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B70" w:rsidRDefault="00F66B70" w:rsidP="00F66B70">
      <w:pPr>
        <w:rPr>
          <w:b/>
          <w:sz w:val="26"/>
          <w:szCs w:val="26"/>
        </w:rPr>
      </w:pPr>
    </w:p>
    <w:p w:rsidR="00F66B70" w:rsidRPr="00C85048" w:rsidRDefault="00F66B70" w:rsidP="00F66B70">
      <w:pPr>
        <w:pStyle w:val="Title"/>
        <w:rPr>
          <w:rFonts w:ascii="Times New Roman" w:hAnsi="Times New Roman"/>
          <w:sz w:val="32"/>
          <w:szCs w:val="32"/>
        </w:rPr>
      </w:pPr>
      <w:r>
        <w:rPr>
          <w:rFonts w:ascii="Times New Roman" w:hAnsi="Times New Roman"/>
          <w:noProof/>
          <w:sz w:val="32"/>
          <w:szCs w:val="32"/>
        </w:rPr>
        <w:drawing>
          <wp:anchor distT="0" distB="0" distL="114300" distR="114300" simplePos="0" relativeHeight="251661312" behindDoc="1" locked="0" layoutInCell="1" allowOverlap="1">
            <wp:simplePos x="0" y="0"/>
            <wp:positionH relativeFrom="column">
              <wp:posOffset>-177165</wp:posOffset>
            </wp:positionH>
            <wp:positionV relativeFrom="paragraph">
              <wp:posOffset>-340360</wp:posOffset>
            </wp:positionV>
            <wp:extent cx="1257300" cy="1360170"/>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1257300" cy="1360170"/>
                    </a:xfrm>
                    <a:prstGeom prst="rect">
                      <a:avLst/>
                    </a:prstGeom>
                    <a:noFill/>
                    <a:ln w="9525">
                      <a:noFill/>
                      <a:miter lim="800000"/>
                      <a:headEnd/>
                      <a:tailEnd/>
                    </a:ln>
                  </pic:spPr>
                </pic:pic>
              </a:graphicData>
            </a:graphic>
          </wp:anchor>
        </w:drawing>
      </w:r>
      <w:r w:rsidRPr="00C85048">
        <w:rPr>
          <w:rFonts w:ascii="Times New Roman" w:hAnsi="Times New Roman"/>
          <w:sz w:val="32"/>
          <w:szCs w:val="32"/>
        </w:rPr>
        <w:t>SINDH KATCHI ABADIS AUTHORITY</w:t>
      </w:r>
    </w:p>
    <w:p w:rsidR="00F66B70" w:rsidRPr="00C85048" w:rsidRDefault="00F66B70" w:rsidP="00F66B70">
      <w:pPr>
        <w:jc w:val="center"/>
        <w:rPr>
          <w:b/>
          <w:sz w:val="28"/>
          <w:szCs w:val="24"/>
        </w:rPr>
      </w:pPr>
      <w:r w:rsidRPr="00C85048">
        <w:rPr>
          <w:b/>
          <w:sz w:val="28"/>
          <w:szCs w:val="24"/>
        </w:rPr>
        <w:t>GOVERNMENT OF SINDH</w:t>
      </w:r>
    </w:p>
    <w:p w:rsidR="00F66B70" w:rsidRPr="00C85048" w:rsidRDefault="00F66B70" w:rsidP="00F66B70">
      <w:pPr>
        <w:pStyle w:val="Heading1"/>
        <w:rPr>
          <w:b/>
          <w:szCs w:val="24"/>
          <w:u w:val="single"/>
        </w:rPr>
      </w:pPr>
      <w:smartTag w:uri="urn:schemas-microsoft-com:office:smarttags" w:element="City">
        <w:smartTag w:uri="urn:schemas-microsoft-com:office:smarttags" w:element="place">
          <w:r>
            <w:rPr>
              <w:b/>
              <w:szCs w:val="24"/>
              <w:u w:val="single"/>
            </w:rPr>
            <w:t>KARACHI</w:t>
          </w:r>
        </w:smartTag>
      </w:smartTag>
      <w:r>
        <w:rPr>
          <w:b/>
          <w:szCs w:val="24"/>
          <w:u w:val="single"/>
        </w:rPr>
        <w:t xml:space="preserve"> FIELD OFFICE</w:t>
      </w:r>
    </w:p>
    <w:p w:rsidR="00F66B70" w:rsidRPr="00C85048" w:rsidRDefault="00F66B70" w:rsidP="00F66B70">
      <w:pPr>
        <w:jc w:val="center"/>
        <w:rPr>
          <w:szCs w:val="24"/>
        </w:rPr>
      </w:pPr>
      <w:r>
        <w:rPr>
          <w:szCs w:val="24"/>
          <w:vertAlign w:val="superscript"/>
        </w:rPr>
        <w:t>3R</w:t>
      </w:r>
      <w:r w:rsidRPr="00C85048">
        <w:rPr>
          <w:szCs w:val="24"/>
          <w:vertAlign w:val="superscript"/>
        </w:rPr>
        <w:t xml:space="preserve">D </w:t>
      </w:r>
      <w:r w:rsidRPr="00C85048">
        <w:rPr>
          <w:szCs w:val="24"/>
        </w:rPr>
        <w:t xml:space="preserve">FLOOR, </w:t>
      </w:r>
      <w:smartTag w:uri="urn:schemas-microsoft-com:office:smarttags" w:element="place">
        <w:smartTag w:uri="urn:schemas-microsoft-com:office:smarttags" w:element="PlaceName">
          <w:r w:rsidRPr="00C85048">
            <w:rPr>
              <w:szCs w:val="24"/>
            </w:rPr>
            <w:t>PCG</w:t>
          </w:r>
        </w:smartTag>
        <w:r w:rsidRPr="00C85048">
          <w:rPr>
            <w:szCs w:val="24"/>
          </w:rPr>
          <w:t xml:space="preserve"> </w:t>
        </w:r>
        <w:smartTag w:uri="urn:schemas-microsoft-com:office:smarttags" w:element="PlaceType">
          <w:r w:rsidRPr="00C85048">
            <w:rPr>
              <w:szCs w:val="24"/>
            </w:rPr>
            <w:t>PLAZA</w:t>
          </w:r>
        </w:smartTag>
      </w:smartTag>
      <w:r w:rsidRPr="00C85048">
        <w:rPr>
          <w:szCs w:val="24"/>
        </w:rPr>
        <w:t xml:space="preserve">, </w:t>
      </w:r>
      <w:smartTag w:uri="urn:schemas-microsoft-com:office:smarttags" w:element="address">
        <w:smartTag w:uri="urn:schemas-microsoft-com:office:smarttags" w:element="Street">
          <w:r w:rsidRPr="00C85048">
            <w:rPr>
              <w:szCs w:val="24"/>
            </w:rPr>
            <w:t>253 SARWAR SHAHEED ROAD</w:t>
          </w:r>
        </w:smartTag>
        <w:r w:rsidRPr="00C85048">
          <w:rPr>
            <w:szCs w:val="24"/>
          </w:rPr>
          <w:t xml:space="preserve">, </w:t>
        </w:r>
        <w:smartTag w:uri="urn:schemas-microsoft-com:office:smarttags" w:element="City">
          <w:r w:rsidRPr="00C85048">
            <w:rPr>
              <w:szCs w:val="24"/>
            </w:rPr>
            <w:t>KARACHI</w:t>
          </w:r>
        </w:smartTag>
      </w:smartTag>
    </w:p>
    <w:p w:rsidR="00F66B70" w:rsidRDefault="00F66B70" w:rsidP="00F66B70">
      <w:pPr>
        <w:jc w:val="center"/>
      </w:pPr>
      <w:r w:rsidRPr="0051501E">
        <w:t>Phone: 021-99239037</w:t>
      </w:r>
    </w:p>
    <w:p w:rsidR="00F66B70" w:rsidRPr="0051501E" w:rsidRDefault="00F66B70" w:rsidP="00F66B70">
      <w:pPr>
        <w:jc w:val="center"/>
      </w:pPr>
    </w:p>
    <w:p w:rsidR="00F66B70" w:rsidRDefault="00F66B70" w:rsidP="00F66B70">
      <w:pPr>
        <w:jc w:val="center"/>
        <w:rPr>
          <w:b/>
          <w:sz w:val="24"/>
          <w:szCs w:val="24"/>
          <w:u w:val="single"/>
        </w:rPr>
      </w:pPr>
      <w:r w:rsidRPr="0026569B">
        <w:rPr>
          <w:b/>
          <w:sz w:val="32"/>
          <w:szCs w:val="24"/>
          <w:u w:val="single"/>
        </w:rPr>
        <w:t xml:space="preserve"> </w:t>
      </w:r>
      <w:r w:rsidRPr="008441AD">
        <w:rPr>
          <w:b/>
          <w:sz w:val="24"/>
          <w:szCs w:val="24"/>
          <w:u w:val="single"/>
        </w:rPr>
        <w:t>NOTICE INVITE TENDER</w:t>
      </w:r>
    </w:p>
    <w:p w:rsidR="00F66B70" w:rsidRPr="008441AD" w:rsidRDefault="00F66B70" w:rsidP="00F66B70">
      <w:pPr>
        <w:jc w:val="center"/>
        <w:rPr>
          <w:b/>
          <w:sz w:val="24"/>
          <w:szCs w:val="24"/>
          <w:u w:val="single"/>
        </w:rPr>
      </w:pPr>
    </w:p>
    <w:p w:rsidR="00F66B70" w:rsidRPr="00C7536B" w:rsidRDefault="00F66B70" w:rsidP="00F66B70">
      <w:pPr>
        <w:ind w:left="-720" w:firstLine="1440"/>
        <w:jc w:val="both"/>
      </w:pPr>
      <w:r w:rsidRPr="008441AD">
        <w:rPr>
          <w:sz w:val="24"/>
          <w:szCs w:val="24"/>
        </w:rPr>
        <w:t>Tenders are invited on “Single Stage” one envelop basis as per Rule-46(I) of SPPRA Rule 2010 (amended 2013) for the following works from firms having relevant work experience and registered with PEC in relevant Category, Income Tax and Sales Tax Authority</w:t>
      </w:r>
      <w:r w:rsidRPr="00C7536B">
        <w:t>.</w:t>
      </w:r>
    </w:p>
    <w:p w:rsidR="00F66B70" w:rsidRDefault="00F66B70" w:rsidP="00F66B70">
      <w:pPr>
        <w:rPr>
          <w:sz w:val="26"/>
          <w:szCs w:val="26"/>
        </w:rPr>
      </w:pPr>
    </w:p>
    <w:tbl>
      <w:tblPr>
        <w:tblW w:w="1009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2"/>
        <w:gridCol w:w="3260"/>
        <w:gridCol w:w="1660"/>
        <w:gridCol w:w="1531"/>
        <w:gridCol w:w="1269"/>
        <w:gridCol w:w="1486"/>
      </w:tblGrid>
      <w:tr w:rsidR="00F66B70" w:rsidRPr="00316732" w:rsidTr="007D2F6C">
        <w:trPr>
          <w:trHeight w:val="854"/>
        </w:trPr>
        <w:tc>
          <w:tcPr>
            <w:tcW w:w="892" w:type="dxa"/>
            <w:vAlign w:val="center"/>
          </w:tcPr>
          <w:p w:rsidR="00F66B70" w:rsidRPr="00316732" w:rsidRDefault="00F66B70" w:rsidP="007D2F6C">
            <w:pPr>
              <w:jc w:val="center"/>
              <w:rPr>
                <w:b/>
                <w:sz w:val="18"/>
                <w:szCs w:val="26"/>
              </w:rPr>
            </w:pPr>
            <w:r w:rsidRPr="00316732">
              <w:rPr>
                <w:b/>
                <w:sz w:val="18"/>
                <w:szCs w:val="26"/>
              </w:rPr>
              <w:t>S.NO</w:t>
            </w:r>
          </w:p>
        </w:tc>
        <w:tc>
          <w:tcPr>
            <w:tcW w:w="3260" w:type="dxa"/>
            <w:vAlign w:val="center"/>
          </w:tcPr>
          <w:p w:rsidR="00F66B70" w:rsidRPr="00316732" w:rsidRDefault="00F66B70" w:rsidP="007D2F6C">
            <w:pPr>
              <w:jc w:val="center"/>
              <w:rPr>
                <w:b/>
                <w:sz w:val="18"/>
                <w:szCs w:val="26"/>
              </w:rPr>
            </w:pPr>
            <w:r w:rsidRPr="00316732">
              <w:rPr>
                <w:b/>
                <w:sz w:val="18"/>
                <w:szCs w:val="26"/>
              </w:rPr>
              <w:t>NAME OF WORKS</w:t>
            </w:r>
          </w:p>
        </w:tc>
        <w:tc>
          <w:tcPr>
            <w:tcW w:w="1660" w:type="dxa"/>
            <w:vAlign w:val="center"/>
          </w:tcPr>
          <w:p w:rsidR="00F66B70" w:rsidRPr="00316732" w:rsidRDefault="00F66B70" w:rsidP="007D2F6C">
            <w:pPr>
              <w:jc w:val="center"/>
              <w:rPr>
                <w:b/>
                <w:sz w:val="18"/>
                <w:szCs w:val="26"/>
              </w:rPr>
            </w:pPr>
            <w:r w:rsidRPr="00316732">
              <w:rPr>
                <w:b/>
                <w:sz w:val="18"/>
                <w:szCs w:val="26"/>
              </w:rPr>
              <w:t>ESTIMATED COST IN MILLION(Rs)</w:t>
            </w:r>
          </w:p>
        </w:tc>
        <w:tc>
          <w:tcPr>
            <w:tcW w:w="1531" w:type="dxa"/>
            <w:vAlign w:val="center"/>
          </w:tcPr>
          <w:p w:rsidR="00F66B70" w:rsidRPr="00316732" w:rsidRDefault="00F66B70" w:rsidP="007D2F6C">
            <w:pPr>
              <w:jc w:val="center"/>
              <w:rPr>
                <w:b/>
                <w:sz w:val="18"/>
                <w:szCs w:val="26"/>
              </w:rPr>
            </w:pPr>
            <w:r w:rsidRPr="00316732">
              <w:rPr>
                <w:b/>
                <w:sz w:val="18"/>
                <w:szCs w:val="26"/>
              </w:rPr>
              <w:t>EARNEST MONEY (Rs)</w:t>
            </w:r>
          </w:p>
        </w:tc>
        <w:tc>
          <w:tcPr>
            <w:tcW w:w="1269" w:type="dxa"/>
          </w:tcPr>
          <w:p w:rsidR="00F66B70" w:rsidRDefault="00F66B70" w:rsidP="007D2F6C">
            <w:pPr>
              <w:jc w:val="center"/>
              <w:rPr>
                <w:b/>
                <w:sz w:val="18"/>
                <w:szCs w:val="26"/>
              </w:rPr>
            </w:pPr>
          </w:p>
          <w:p w:rsidR="00F66B70" w:rsidRPr="00316732" w:rsidRDefault="00F66B70" w:rsidP="007D2F6C">
            <w:pPr>
              <w:jc w:val="center"/>
              <w:rPr>
                <w:b/>
                <w:sz w:val="18"/>
                <w:szCs w:val="26"/>
              </w:rPr>
            </w:pPr>
            <w:r>
              <w:rPr>
                <w:b/>
                <w:sz w:val="18"/>
                <w:szCs w:val="26"/>
              </w:rPr>
              <w:t>TIME PERIOD</w:t>
            </w:r>
          </w:p>
        </w:tc>
        <w:tc>
          <w:tcPr>
            <w:tcW w:w="1486" w:type="dxa"/>
            <w:vAlign w:val="center"/>
          </w:tcPr>
          <w:p w:rsidR="00F66B70" w:rsidRPr="00316732" w:rsidRDefault="00F66B70" w:rsidP="007D2F6C">
            <w:pPr>
              <w:jc w:val="center"/>
              <w:rPr>
                <w:b/>
                <w:sz w:val="18"/>
                <w:szCs w:val="26"/>
              </w:rPr>
            </w:pPr>
            <w:r w:rsidRPr="00316732">
              <w:rPr>
                <w:b/>
                <w:sz w:val="18"/>
                <w:szCs w:val="26"/>
              </w:rPr>
              <w:t>TENDER FEES (Rs)</w:t>
            </w:r>
          </w:p>
        </w:tc>
      </w:tr>
      <w:tr w:rsidR="00F66B70" w:rsidRPr="00316732" w:rsidTr="007D2F6C">
        <w:trPr>
          <w:trHeight w:val="800"/>
        </w:trPr>
        <w:tc>
          <w:tcPr>
            <w:tcW w:w="892" w:type="dxa"/>
            <w:vAlign w:val="center"/>
          </w:tcPr>
          <w:p w:rsidR="00F66B70" w:rsidRPr="00316732" w:rsidRDefault="00F66B70" w:rsidP="007D2F6C">
            <w:pPr>
              <w:jc w:val="center"/>
              <w:rPr>
                <w:szCs w:val="24"/>
              </w:rPr>
            </w:pPr>
            <w:r w:rsidRPr="00316732">
              <w:rPr>
                <w:szCs w:val="24"/>
              </w:rPr>
              <w:t>01</w:t>
            </w:r>
          </w:p>
        </w:tc>
        <w:tc>
          <w:tcPr>
            <w:tcW w:w="3260" w:type="dxa"/>
            <w:vAlign w:val="center"/>
          </w:tcPr>
          <w:p w:rsidR="00F66B70" w:rsidRPr="00316732" w:rsidRDefault="00F66B70" w:rsidP="007D2F6C">
            <w:pPr>
              <w:jc w:val="center"/>
              <w:rPr>
                <w:szCs w:val="24"/>
              </w:rPr>
            </w:pPr>
            <w:r w:rsidRPr="00316732">
              <w:rPr>
                <w:szCs w:val="24"/>
              </w:rPr>
              <w:t xml:space="preserve">PROVIDING &amp; LAYING </w:t>
            </w:r>
            <w:r>
              <w:rPr>
                <w:szCs w:val="24"/>
              </w:rPr>
              <w:t xml:space="preserve">CC DRAIN &amp; </w:t>
            </w:r>
            <w:r w:rsidRPr="00316732">
              <w:rPr>
                <w:szCs w:val="24"/>
              </w:rPr>
              <w:t>CC TOPPING AT KATCHI ABADI PALANG PARA</w:t>
            </w:r>
            <w:r>
              <w:rPr>
                <w:szCs w:val="24"/>
              </w:rPr>
              <w:t>,SUJAWAL</w:t>
            </w:r>
            <w:r w:rsidRPr="00316732">
              <w:rPr>
                <w:szCs w:val="24"/>
              </w:rPr>
              <w:t>.</w:t>
            </w:r>
          </w:p>
        </w:tc>
        <w:tc>
          <w:tcPr>
            <w:tcW w:w="1660" w:type="dxa"/>
            <w:vAlign w:val="center"/>
          </w:tcPr>
          <w:p w:rsidR="00F66B70" w:rsidRPr="00316732" w:rsidRDefault="00F66B70" w:rsidP="007D2F6C">
            <w:pPr>
              <w:jc w:val="center"/>
              <w:rPr>
                <w:szCs w:val="24"/>
              </w:rPr>
            </w:pPr>
            <w:r w:rsidRPr="00316732">
              <w:rPr>
                <w:szCs w:val="24"/>
              </w:rPr>
              <w:t>Rs.5.</w:t>
            </w:r>
            <w:r>
              <w:rPr>
                <w:szCs w:val="24"/>
              </w:rPr>
              <w:t>052</w:t>
            </w:r>
            <w:r w:rsidRPr="00316732">
              <w:rPr>
                <w:szCs w:val="24"/>
              </w:rPr>
              <w:t xml:space="preserve"> million</w:t>
            </w:r>
          </w:p>
        </w:tc>
        <w:tc>
          <w:tcPr>
            <w:tcW w:w="1531" w:type="dxa"/>
            <w:vAlign w:val="center"/>
          </w:tcPr>
          <w:p w:rsidR="00F66B70" w:rsidRPr="00316732" w:rsidRDefault="00F66B70" w:rsidP="007D2F6C">
            <w:pPr>
              <w:jc w:val="center"/>
              <w:rPr>
                <w:szCs w:val="24"/>
              </w:rPr>
            </w:pPr>
            <w:r w:rsidRPr="00316732">
              <w:rPr>
                <w:szCs w:val="24"/>
              </w:rPr>
              <w:t xml:space="preserve">5% of Bid Security </w:t>
            </w:r>
          </w:p>
        </w:tc>
        <w:tc>
          <w:tcPr>
            <w:tcW w:w="1269" w:type="dxa"/>
          </w:tcPr>
          <w:p w:rsidR="00F66B70" w:rsidRDefault="00F66B70" w:rsidP="007D2F6C">
            <w:pPr>
              <w:jc w:val="center"/>
              <w:rPr>
                <w:szCs w:val="24"/>
              </w:rPr>
            </w:pPr>
          </w:p>
          <w:p w:rsidR="00F66B70" w:rsidRPr="00316732" w:rsidRDefault="00F66B70" w:rsidP="007D2F6C">
            <w:pPr>
              <w:jc w:val="center"/>
              <w:rPr>
                <w:szCs w:val="24"/>
              </w:rPr>
            </w:pPr>
            <w:r>
              <w:rPr>
                <w:szCs w:val="24"/>
              </w:rPr>
              <w:t>03 MONTHS</w:t>
            </w:r>
          </w:p>
        </w:tc>
        <w:tc>
          <w:tcPr>
            <w:tcW w:w="1486" w:type="dxa"/>
            <w:vAlign w:val="center"/>
          </w:tcPr>
          <w:p w:rsidR="00F66B70" w:rsidRPr="00316732" w:rsidRDefault="00F66B70" w:rsidP="007D2F6C">
            <w:pPr>
              <w:jc w:val="center"/>
              <w:rPr>
                <w:szCs w:val="24"/>
              </w:rPr>
            </w:pPr>
            <w:r w:rsidRPr="00316732">
              <w:rPr>
                <w:szCs w:val="24"/>
              </w:rPr>
              <w:t>3,000/-</w:t>
            </w:r>
          </w:p>
        </w:tc>
      </w:tr>
      <w:tr w:rsidR="00F66B70" w:rsidRPr="00316732" w:rsidTr="007D2F6C">
        <w:trPr>
          <w:trHeight w:val="1051"/>
        </w:trPr>
        <w:tc>
          <w:tcPr>
            <w:tcW w:w="892" w:type="dxa"/>
            <w:vAlign w:val="center"/>
          </w:tcPr>
          <w:p w:rsidR="00F66B70" w:rsidRPr="00316732" w:rsidRDefault="00F66B70" w:rsidP="007D2F6C">
            <w:pPr>
              <w:jc w:val="center"/>
              <w:rPr>
                <w:szCs w:val="24"/>
              </w:rPr>
            </w:pPr>
            <w:r w:rsidRPr="00316732">
              <w:rPr>
                <w:szCs w:val="24"/>
              </w:rPr>
              <w:t>02</w:t>
            </w:r>
          </w:p>
        </w:tc>
        <w:tc>
          <w:tcPr>
            <w:tcW w:w="3260" w:type="dxa"/>
            <w:vAlign w:val="center"/>
          </w:tcPr>
          <w:p w:rsidR="00F66B70" w:rsidRPr="00316732" w:rsidRDefault="00F66B70" w:rsidP="007D2F6C">
            <w:pPr>
              <w:jc w:val="center"/>
              <w:rPr>
                <w:szCs w:val="24"/>
              </w:rPr>
            </w:pPr>
            <w:r w:rsidRPr="00316732">
              <w:rPr>
                <w:szCs w:val="24"/>
              </w:rPr>
              <w:t>PROVIDING &amp; LAYING CC DRAIN &amp; CC TOPPING AT KATCHI ABADI</w:t>
            </w:r>
            <w:r>
              <w:rPr>
                <w:szCs w:val="24"/>
              </w:rPr>
              <w:t xml:space="preserve"> </w:t>
            </w:r>
            <w:r w:rsidRPr="00316732">
              <w:rPr>
                <w:szCs w:val="24"/>
              </w:rPr>
              <w:t>DHOBI GHAT ,SHAHDADPUR.</w:t>
            </w:r>
          </w:p>
        </w:tc>
        <w:tc>
          <w:tcPr>
            <w:tcW w:w="1660" w:type="dxa"/>
            <w:vAlign w:val="center"/>
          </w:tcPr>
          <w:p w:rsidR="00F66B70" w:rsidRPr="00316732" w:rsidRDefault="00F66B70" w:rsidP="007D2F6C">
            <w:pPr>
              <w:jc w:val="center"/>
              <w:rPr>
                <w:szCs w:val="24"/>
              </w:rPr>
            </w:pPr>
            <w:r w:rsidRPr="00316732">
              <w:rPr>
                <w:szCs w:val="24"/>
              </w:rPr>
              <w:t>Rs.4.8</w:t>
            </w:r>
            <w:r>
              <w:rPr>
                <w:szCs w:val="24"/>
              </w:rPr>
              <w:t>40</w:t>
            </w:r>
            <w:r w:rsidRPr="00316732">
              <w:rPr>
                <w:szCs w:val="24"/>
              </w:rPr>
              <w:t xml:space="preserve"> million</w:t>
            </w:r>
          </w:p>
        </w:tc>
        <w:tc>
          <w:tcPr>
            <w:tcW w:w="1531" w:type="dxa"/>
            <w:vAlign w:val="center"/>
          </w:tcPr>
          <w:p w:rsidR="00F66B70" w:rsidRPr="00316732" w:rsidRDefault="00F66B70" w:rsidP="007D2F6C">
            <w:pPr>
              <w:jc w:val="center"/>
              <w:rPr>
                <w:szCs w:val="24"/>
              </w:rPr>
            </w:pPr>
            <w:r w:rsidRPr="00316732">
              <w:rPr>
                <w:szCs w:val="24"/>
              </w:rPr>
              <w:t>5% of Bid Security</w:t>
            </w:r>
          </w:p>
        </w:tc>
        <w:tc>
          <w:tcPr>
            <w:tcW w:w="1269" w:type="dxa"/>
          </w:tcPr>
          <w:p w:rsidR="00F66B70" w:rsidRDefault="00F66B70" w:rsidP="007D2F6C">
            <w:pPr>
              <w:jc w:val="center"/>
              <w:rPr>
                <w:szCs w:val="24"/>
              </w:rPr>
            </w:pPr>
          </w:p>
          <w:p w:rsidR="00F66B70" w:rsidRPr="00316732" w:rsidRDefault="00F66B70" w:rsidP="007D2F6C">
            <w:pPr>
              <w:jc w:val="center"/>
              <w:rPr>
                <w:szCs w:val="24"/>
              </w:rPr>
            </w:pPr>
            <w:r>
              <w:rPr>
                <w:szCs w:val="24"/>
              </w:rPr>
              <w:t>03 MONTHS</w:t>
            </w:r>
          </w:p>
        </w:tc>
        <w:tc>
          <w:tcPr>
            <w:tcW w:w="1486" w:type="dxa"/>
            <w:vAlign w:val="center"/>
          </w:tcPr>
          <w:p w:rsidR="00F66B70" w:rsidRPr="00316732" w:rsidRDefault="00F66B70" w:rsidP="007D2F6C">
            <w:pPr>
              <w:jc w:val="center"/>
              <w:rPr>
                <w:szCs w:val="24"/>
              </w:rPr>
            </w:pPr>
            <w:r w:rsidRPr="00316732">
              <w:rPr>
                <w:szCs w:val="24"/>
              </w:rPr>
              <w:t>3,000/-</w:t>
            </w:r>
          </w:p>
        </w:tc>
      </w:tr>
      <w:tr w:rsidR="00F66B70" w:rsidRPr="00316732" w:rsidTr="007D2F6C">
        <w:trPr>
          <w:trHeight w:val="818"/>
        </w:trPr>
        <w:tc>
          <w:tcPr>
            <w:tcW w:w="892" w:type="dxa"/>
            <w:vAlign w:val="center"/>
          </w:tcPr>
          <w:p w:rsidR="00F66B70" w:rsidRPr="00316732" w:rsidRDefault="00F66B70" w:rsidP="007D2F6C">
            <w:pPr>
              <w:jc w:val="center"/>
              <w:rPr>
                <w:szCs w:val="24"/>
              </w:rPr>
            </w:pPr>
            <w:r w:rsidRPr="00316732">
              <w:rPr>
                <w:szCs w:val="24"/>
              </w:rPr>
              <w:t>03</w:t>
            </w:r>
          </w:p>
        </w:tc>
        <w:tc>
          <w:tcPr>
            <w:tcW w:w="3260" w:type="dxa"/>
            <w:vAlign w:val="center"/>
          </w:tcPr>
          <w:p w:rsidR="00F66B70" w:rsidRPr="00316732" w:rsidRDefault="00F66B70" w:rsidP="007D2F6C">
            <w:pPr>
              <w:jc w:val="center"/>
              <w:rPr>
                <w:szCs w:val="24"/>
              </w:rPr>
            </w:pPr>
            <w:r w:rsidRPr="00316732">
              <w:rPr>
                <w:szCs w:val="24"/>
              </w:rPr>
              <w:t>PROVIDING &amp; LAYING CC DRAIN &amp; CC TOP</w:t>
            </w:r>
            <w:r>
              <w:rPr>
                <w:szCs w:val="24"/>
              </w:rPr>
              <w:t>PING AT KATCHI ABADI SIRAJUDDIN</w:t>
            </w:r>
            <w:r w:rsidRPr="00316732">
              <w:rPr>
                <w:szCs w:val="24"/>
              </w:rPr>
              <w:t>,ABDUL KAREEM, SOMROO MOHALLAH.</w:t>
            </w:r>
          </w:p>
        </w:tc>
        <w:tc>
          <w:tcPr>
            <w:tcW w:w="1660" w:type="dxa"/>
            <w:vAlign w:val="center"/>
          </w:tcPr>
          <w:p w:rsidR="00F66B70" w:rsidRPr="00316732" w:rsidRDefault="00F66B70" w:rsidP="007D2F6C">
            <w:pPr>
              <w:jc w:val="center"/>
              <w:rPr>
                <w:szCs w:val="24"/>
              </w:rPr>
            </w:pPr>
            <w:r w:rsidRPr="00316732">
              <w:rPr>
                <w:szCs w:val="24"/>
              </w:rPr>
              <w:t>Rs.5.3</w:t>
            </w:r>
            <w:r>
              <w:rPr>
                <w:szCs w:val="24"/>
              </w:rPr>
              <w:t>30</w:t>
            </w:r>
            <w:r w:rsidRPr="00316732">
              <w:rPr>
                <w:szCs w:val="24"/>
              </w:rPr>
              <w:t xml:space="preserve"> million</w:t>
            </w:r>
          </w:p>
        </w:tc>
        <w:tc>
          <w:tcPr>
            <w:tcW w:w="1531" w:type="dxa"/>
            <w:vAlign w:val="center"/>
          </w:tcPr>
          <w:p w:rsidR="00F66B70" w:rsidRPr="00316732" w:rsidRDefault="00F66B70" w:rsidP="007D2F6C">
            <w:pPr>
              <w:jc w:val="center"/>
              <w:rPr>
                <w:szCs w:val="24"/>
              </w:rPr>
            </w:pPr>
            <w:r w:rsidRPr="00316732">
              <w:rPr>
                <w:szCs w:val="24"/>
              </w:rPr>
              <w:t>5% of Bid Security</w:t>
            </w:r>
          </w:p>
        </w:tc>
        <w:tc>
          <w:tcPr>
            <w:tcW w:w="1269" w:type="dxa"/>
          </w:tcPr>
          <w:p w:rsidR="00F66B70" w:rsidRDefault="00F66B70" w:rsidP="007D2F6C">
            <w:pPr>
              <w:jc w:val="center"/>
              <w:rPr>
                <w:szCs w:val="24"/>
              </w:rPr>
            </w:pPr>
          </w:p>
          <w:p w:rsidR="00F66B70" w:rsidRPr="00316732" w:rsidRDefault="00F66B70" w:rsidP="007D2F6C">
            <w:pPr>
              <w:jc w:val="center"/>
              <w:rPr>
                <w:szCs w:val="24"/>
              </w:rPr>
            </w:pPr>
            <w:r>
              <w:rPr>
                <w:szCs w:val="24"/>
              </w:rPr>
              <w:t>03 MONTHS</w:t>
            </w:r>
          </w:p>
        </w:tc>
        <w:tc>
          <w:tcPr>
            <w:tcW w:w="1486" w:type="dxa"/>
            <w:vAlign w:val="center"/>
          </w:tcPr>
          <w:p w:rsidR="00F66B70" w:rsidRPr="00316732" w:rsidRDefault="00F66B70" w:rsidP="007D2F6C">
            <w:pPr>
              <w:jc w:val="center"/>
              <w:rPr>
                <w:szCs w:val="24"/>
              </w:rPr>
            </w:pPr>
            <w:r w:rsidRPr="00316732">
              <w:rPr>
                <w:szCs w:val="24"/>
              </w:rPr>
              <w:t>3,000/-</w:t>
            </w:r>
          </w:p>
        </w:tc>
      </w:tr>
      <w:tr w:rsidR="00F66B70" w:rsidRPr="00316732" w:rsidTr="007D2F6C">
        <w:trPr>
          <w:trHeight w:val="1030"/>
        </w:trPr>
        <w:tc>
          <w:tcPr>
            <w:tcW w:w="892" w:type="dxa"/>
            <w:vAlign w:val="center"/>
          </w:tcPr>
          <w:p w:rsidR="00F66B70" w:rsidRPr="00316732" w:rsidRDefault="00F66B70" w:rsidP="007D2F6C">
            <w:pPr>
              <w:jc w:val="center"/>
              <w:rPr>
                <w:szCs w:val="24"/>
              </w:rPr>
            </w:pPr>
            <w:r w:rsidRPr="00316732">
              <w:rPr>
                <w:szCs w:val="24"/>
              </w:rPr>
              <w:t>04</w:t>
            </w:r>
          </w:p>
        </w:tc>
        <w:tc>
          <w:tcPr>
            <w:tcW w:w="3260" w:type="dxa"/>
            <w:vAlign w:val="center"/>
          </w:tcPr>
          <w:p w:rsidR="00F66B70" w:rsidRPr="00316732" w:rsidRDefault="00F66B70" w:rsidP="007D2F6C">
            <w:pPr>
              <w:jc w:val="center"/>
              <w:rPr>
                <w:szCs w:val="24"/>
              </w:rPr>
            </w:pPr>
            <w:r w:rsidRPr="00316732">
              <w:rPr>
                <w:szCs w:val="24"/>
              </w:rPr>
              <w:t>PROVIDING &amp; LAYING SEWERAGE LINE AND CC PAVEMENT AT KATCHI ABADI MEHRAN COLONY</w:t>
            </w:r>
            <w:r>
              <w:rPr>
                <w:szCs w:val="24"/>
              </w:rPr>
              <w:t xml:space="preserve"> MALIR,KARACHI</w:t>
            </w:r>
            <w:r w:rsidRPr="00316732">
              <w:rPr>
                <w:szCs w:val="24"/>
              </w:rPr>
              <w:t>.</w:t>
            </w:r>
          </w:p>
        </w:tc>
        <w:tc>
          <w:tcPr>
            <w:tcW w:w="1660" w:type="dxa"/>
            <w:vAlign w:val="center"/>
          </w:tcPr>
          <w:p w:rsidR="00F66B70" w:rsidRPr="00316732" w:rsidRDefault="00F66B70" w:rsidP="007D2F6C">
            <w:pPr>
              <w:jc w:val="center"/>
              <w:rPr>
                <w:szCs w:val="24"/>
              </w:rPr>
            </w:pPr>
            <w:r w:rsidRPr="00316732">
              <w:rPr>
                <w:szCs w:val="24"/>
              </w:rPr>
              <w:t>Rs.</w:t>
            </w:r>
            <w:r>
              <w:rPr>
                <w:szCs w:val="24"/>
              </w:rPr>
              <w:t>7</w:t>
            </w:r>
            <w:r w:rsidRPr="00316732">
              <w:rPr>
                <w:szCs w:val="24"/>
              </w:rPr>
              <w:t>.</w:t>
            </w:r>
            <w:r>
              <w:rPr>
                <w:szCs w:val="24"/>
              </w:rPr>
              <w:t>150</w:t>
            </w:r>
            <w:r w:rsidRPr="00316732">
              <w:rPr>
                <w:szCs w:val="24"/>
              </w:rPr>
              <w:t xml:space="preserve"> million</w:t>
            </w:r>
          </w:p>
        </w:tc>
        <w:tc>
          <w:tcPr>
            <w:tcW w:w="1531" w:type="dxa"/>
            <w:vAlign w:val="center"/>
          </w:tcPr>
          <w:p w:rsidR="00F66B70" w:rsidRPr="00316732" w:rsidRDefault="00F66B70" w:rsidP="007D2F6C">
            <w:pPr>
              <w:jc w:val="center"/>
              <w:rPr>
                <w:szCs w:val="24"/>
              </w:rPr>
            </w:pPr>
            <w:r w:rsidRPr="00316732">
              <w:rPr>
                <w:szCs w:val="24"/>
              </w:rPr>
              <w:t>5% of Bid Security</w:t>
            </w:r>
          </w:p>
        </w:tc>
        <w:tc>
          <w:tcPr>
            <w:tcW w:w="1269" w:type="dxa"/>
          </w:tcPr>
          <w:p w:rsidR="00F66B70" w:rsidRDefault="00F66B70" w:rsidP="007D2F6C">
            <w:pPr>
              <w:jc w:val="center"/>
              <w:rPr>
                <w:szCs w:val="24"/>
              </w:rPr>
            </w:pPr>
          </w:p>
          <w:p w:rsidR="00F66B70" w:rsidRPr="00316732" w:rsidRDefault="00F66B70" w:rsidP="007D2F6C">
            <w:pPr>
              <w:jc w:val="center"/>
              <w:rPr>
                <w:szCs w:val="24"/>
              </w:rPr>
            </w:pPr>
            <w:r>
              <w:rPr>
                <w:szCs w:val="24"/>
              </w:rPr>
              <w:t>03 MONTHS</w:t>
            </w:r>
          </w:p>
        </w:tc>
        <w:tc>
          <w:tcPr>
            <w:tcW w:w="1486" w:type="dxa"/>
            <w:vAlign w:val="center"/>
          </w:tcPr>
          <w:p w:rsidR="00F66B70" w:rsidRPr="00316732" w:rsidRDefault="00F66B70" w:rsidP="007D2F6C">
            <w:pPr>
              <w:jc w:val="center"/>
              <w:rPr>
                <w:szCs w:val="24"/>
              </w:rPr>
            </w:pPr>
            <w:r w:rsidRPr="00316732">
              <w:rPr>
                <w:szCs w:val="24"/>
              </w:rPr>
              <w:t>3,000/-</w:t>
            </w:r>
          </w:p>
        </w:tc>
      </w:tr>
      <w:tr w:rsidR="00F66B70" w:rsidRPr="00316732" w:rsidTr="007D2F6C">
        <w:trPr>
          <w:trHeight w:val="1016"/>
        </w:trPr>
        <w:tc>
          <w:tcPr>
            <w:tcW w:w="892" w:type="dxa"/>
            <w:vAlign w:val="center"/>
          </w:tcPr>
          <w:p w:rsidR="00F66B70" w:rsidRPr="00316732" w:rsidRDefault="00F66B70" w:rsidP="007D2F6C">
            <w:pPr>
              <w:jc w:val="center"/>
              <w:rPr>
                <w:szCs w:val="24"/>
              </w:rPr>
            </w:pPr>
            <w:r w:rsidRPr="00316732">
              <w:rPr>
                <w:szCs w:val="24"/>
              </w:rPr>
              <w:t>05</w:t>
            </w:r>
          </w:p>
        </w:tc>
        <w:tc>
          <w:tcPr>
            <w:tcW w:w="3260" w:type="dxa"/>
            <w:vAlign w:val="center"/>
          </w:tcPr>
          <w:p w:rsidR="00F66B70" w:rsidRPr="00316732" w:rsidRDefault="00F66B70" w:rsidP="007D2F6C">
            <w:pPr>
              <w:jc w:val="center"/>
              <w:rPr>
                <w:szCs w:val="24"/>
              </w:rPr>
            </w:pPr>
            <w:r w:rsidRPr="00316732">
              <w:rPr>
                <w:szCs w:val="24"/>
              </w:rPr>
              <w:t>PROVIDING &amp; LAYING SEWERAGE LINE &amp; CC PAVEMENT AT KATCHI ABADI BILAL COLONY</w:t>
            </w:r>
            <w:r>
              <w:rPr>
                <w:szCs w:val="24"/>
              </w:rPr>
              <w:t xml:space="preserve"> MALIR, KARACHI</w:t>
            </w:r>
            <w:r w:rsidRPr="00316732">
              <w:rPr>
                <w:szCs w:val="24"/>
              </w:rPr>
              <w:t>.</w:t>
            </w:r>
          </w:p>
        </w:tc>
        <w:tc>
          <w:tcPr>
            <w:tcW w:w="1660" w:type="dxa"/>
            <w:vAlign w:val="center"/>
          </w:tcPr>
          <w:p w:rsidR="00F66B70" w:rsidRPr="00316732" w:rsidRDefault="00F66B70" w:rsidP="007D2F6C">
            <w:pPr>
              <w:jc w:val="center"/>
              <w:rPr>
                <w:szCs w:val="24"/>
              </w:rPr>
            </w:pPr>
            <w:r w:rsidRPr="00316732">
              <w:rPr>
                <w:szCs w:val="24"/>
              </w:rPr>
              <w:t>Rs.5.</w:t>
            </w:r>
            <w:r>
              <w:rPr>
                <w:szCs w:val="24"/>
              </w:rPr>
              <w:t>475</w:t>
            </w:r>
          </w:p>
          <w:p w:rsidR="00F66B70" w:rsidRPr="00316732" w:rsidRDefault="00F66B70" w:rsidP="007D2F6C">
            <w:pPr>
              <w:jc w:val="center"/>
              <w:rPr>
                <w:szCs w:val="24"/>
              </w:rPr>
            </w:pPr>
            <w:r w:rsidRPr="00316732">
              <w:rPr>
                <w:szCs w:val="24"/>
              </w:rPr>
              <w:t>Million</w:t>
            </w:r>
          </w:p>
        </w:tc>
        <w:tc>
          <w:tcPr>
            <w:tcW w:w="1531" w:type="dxa"/>
            <w:vAlign w:val="center"/>
          </w:tcPr>
          <w:p w:rsidR="00F66B70" w:rsidRPr="00316732" w:rsidRDefault="00F66B70" w:rsidP="007D2F6C">
            <w:pPr>
              <w:jc w:val="center"/>
              <w:rPr>
                <w:szCs w:val="24"/>
              </w:rPr>
            </w:pPr>
            <w:r w:rsidRPr="00316732">
              <w:rPr>
                <w:szCs w:val="24"/>
              </w:rPr>
              <w:t>5% of Bid Security</w:t>
            </w:r>
          </w:p>
        </w:tc>
        <w:tc>
          <w:tcPr>
            <w:tcW w:w="1269" w:type="dxa"/>
          </w:tcPr>
          <w:p w:rsidR="00F66B70" w:rsidRDefault="00F66B70" w:rsidP="007D2F6C">
            <w:pPr>
              <w:jc w:val="center"/>
              <w:rPr>
                <w:szCs w:val="24"/>
              </w:rPr>
            </w:pPr>
          </w:p>
          <w:p w:rsidR="00F66B70" w:rsidRPr="00316732" w:rsidRDefault="00F66B70" w:rsidP="007D2F6C">
            <w:pPr>
              <w:jc w:val="center"/>
              <w:rPr>
                <w:szCs w:val="24"/>
              </w:rPr>
            </w:pPr>
            <w:r>
              <w:rPr>
                <w:szCs w:val="24"/>
              </w:rPr>
              <w:t>03 MONTHS</w:t>
            </w:r>
          </w:p>
        </w:tc>
        <w:tc>
          <w:tcPr>
            <w:tcW w:w="1486" w:type="dxa"/>
            <w:vAlign w:val="center"/>
          </w:tcPr>
          <w:p w:rsidR="00F66B70" w:rsidRPr="00316732" w:rsidRDefault="00F66B70" w:rsidP="007D2F6C">
            <w:pPr>
              <w:jc w:val="center"/>
              <w:rPr>
                <w:szCs w:val="24"/>
              </w:rPr>
            </w:pPr>
            <w:r w:rsidRPr="00316732">
              <w:rPr>
                <w:szCs w:val="24"/>
              </w:rPr>
              <w:t>3,000/-</w:t>
            </w:r>
          </w:p>
        </w:tc>
      </w:tr>
      <w:tr w:rsidR="00F66B70" w:rsidRPr="00316732" w:rsidTr="007D2F6C">
        <w:trPr>
          <w:trHeight w:val="881"/>
        </w:trPr>
        <w:tc>
          <w:tcPr>
            <w:tcW w:w="892" w:type="dxa"/>
            <w:vAlign w:val="center"/>
          </w:tcPr>
          <w:p w:rsidR="00F66B70" w:rsidRPr="00316732" w:rsidRDefault="00F66B70" w:rsidP="007D2F6C">
            <w:pPr>
              <w:jc w:val="center"/>
              <w:rPr>
                <w:szCs w:val="24"/>
              </w:rPr>
            </w:pPr>
            <w:r w:rsidRPr="00316732">
              <w:rPr>
                <w:szCs w:val="24"/>
              </w:rPr>
              <w:t>06</w:t>
            </w:r>
          </w:p>
        </w:tc>
        <w:tc>
          <w:tcPr>
            <w:tcW w:w="3260" w:type="dxa"/>
            <w:vAlign w:val="center"/>
          </w:tcPr>
          <w:p w:rsidR="00F66B70" w:rsidRPr="00316732" w:rsidRDefault="00F66B70" w:rsidP="007D2F6C">
            <w:pPr>
              <w:jc w:val="center"/>
              <w:rPr>
                <w:szCs w:val="24"/>
              </w:rPr>
            </w:pPr>
            <w:r w:rsidRPr="00316732">
              <w:rPr>
                <w:szCs w:val="24"/>
              </w:rPr>
              <w:t>PROVIDING &amp; LAYING SEWERAGE LINE &amp; CC PAVEMENT AT KATCHI ABADI ANJUMAN E KATCHI ITEHAD</w:t>
            </w:r>
            <w:r>
              <w:rPr>
                <w:szCs w:val="24"/>
              </w:rPr>
              <w:t xml:space="preserve"> MALIR ,KARACHI</w:t>
            </w:r>
            <w:r w:rsidRPr="00316732">
              <w:rPr>
                <w:szCs w:val="24"/>
              </w:rPr>
              <w:t>.</w:t>
            </w:r>
          </w:p>
        </w:tc>
        <w:tc>
          <w:tcPr>
            <w:tcW w:w="1660" w:type="dxa"/>
            <w:vAlign w:val="center"/>
          </w:tcPr>
          <w:p w:rsidR="00F66B70" w:rsidRPr="00316732" w:rsidRDefault="00F66B70" w:rsidP="007D2F6C">
            <w:pPr>
              <w:jc w:val="center"/>
              <w:rPr>
                <w:szCs w:val="24"/>
              </w:rPr>
            </w:pPr>
            <w:r w:rsidRPr="00316732">
              <w:rPr>
                <w:szCs w:val="24"/>
              </w:rPr>
              <w:t>Rs.8.</w:t>
            </w:r>
            <w:r>
              <w:rPr>
                <w:szCs w:val="24"/>
              </w:rPr>
              <w:t>153</w:t>
            </w:r>
            <w:r w:rsidRPr="00316732">
              <w:rPr>
                <w:szCs w:val="24"/>
              </w:rPr>
              <w:t xml:space="preserve"> million </w:t>
            </w:r>
          </w:p>
        </w:tc>
        <w:tc>
          <w:tcPr>
            <w:tcW w:w="1531" w:type="dxa"/>
            <w:vAlign w:val="center"/>
          </w:tcPr>
          <w:p w:rsidR="00F66B70" w:rsidRPr="00316732" w:rsidRDefault="00F66B70" w:rsidP="007D2F6C">
            <w:pPr>
              <w:jc w:val="center"/>
              <w:rPr>
                <w:szCs w:val="24"/>
              </w:rPr>
            </w:pPr>
            <w:r w:rsidRPr="00316732">
              <w:rPr>
                <w:szCs w:val="24"/>
              </w:rPr>
              <w:t xml:space="preserve">5% of Bid Security </w:t>
            </w:r>
          </w:p>
        </w:tc>
        <w:tc>
          <w:tcPr>
            <w:tcW w:w="1269" w:type="dxa"/>
          </w:tcPr>
          <w:p w:rsidR="00F66B70" w:rsidRDefault="00F66B70" w:rsidP="007D2F6C">
            <w:pPr>
              <w:jc w:val="center"/>
              <w:rPr>
                <w:szCs w:val="24"/>
              </w:rPr>
            </w:pPr>
          </w:p>
          <w:p w:rsidR="00F66B70" w:rsidRPr="00316732" w:rsidRDefault="00F66B70" w:rsidP="007D2F6C">
            <w:pPr>
              <w:jc w:val="center"/>
              <w:rPr>
                <w:szCs w:val="24"/>
              </w:rPr>
            </w:pPr>
            <w:r>
              <w:rPr>
                <w:szCs w:val="24"/>
              </w:rPr>
              <w:t>03 MONTHS</w:t>
            </w:r>
          </w:p>
        </w:tc>
        <w:tc>
          <w:tcPr>
            <w:tcW w:w="1486" w:type="dxa"/>
            <w:vAlign w:val="center"/>
          </w:tcPr>
          <w:p w:rsidR="00F66B70" w:rsidRPr="00316732" w:rsidRDefault="00F66B70" w:rsidP="007D2F6C">
            <w:pPr>
              <w:jc w:val="center"/>
              <w:rPr>
                <w:szCs w:val="24"/>
              </w:rPr>
            </w:pPr>
            <w:r w:rsidRPr="00316732">
              <w:rPr>
                <w:szCs w:val="24"/>
              </w:rPr>
              <w:t>3,000/-</w:t>
            </w:r>
          </w:p>
        </w:tc>
      </w:tr>
    </w:tbl>
    <w:p w:rsidR="00F66B70" w:rsidRPr="004D31A3" w:rsidRDefault="00F66B70" w:rsidP="00F66B70">
      <w:pPr>
        <w:rPr>
          <w:sz w:val="18"/>
          <w:szCs w:val="26"/>
        </w:rPr>
      </w:pPr>
    </w:p>
    <w:p w:rsidR="00F66B70" w:rsidRDefault="00F66B70" w:rsidP="00F66B70">
      <w:pPr>
        <w:spacing w:line="276" w:lineRule="auto"/>
        <w:ind w:left="-1530" w:firstLine="2250"/>
        <w:jc w:val="both"/>
        <w:rPr>
          <w:sz w:val="24"/>
        </w:rPr>
      </w:pPr>
      <w:r w:rsidRPr="008441AD">
        <w:rPr>
          <w:sz w:val="24"/>
        </w:rPr>
        <w:t xml:space="preserve">The Tender document along with terms &amp; condition of NIT can be obtained from the office of “Account Officer” Headquarter Sindh Katchi Abadis Authority upon payment of tender fee in form of pay order in favor of “Sindh Katchi Abadis Authority” from the publication of NIT in newspaper till </w:t>
      </w:r>
      <w:r w:rsidRPr="009301C9">
        <w:rPr>
          <w:b/>
          <w:sz w:val="24"/>
        </w:rPr>
        <w:t>29.01.2018</w:t>
      </w:r>
      <w:r w:rsidRPr="008441AD">
        <w:rPr>
          <w:sz w:val="24"/>
        </w:rPr>
        <w:t xml:space="preserve">. Complete Bids / Tender in all respect shell be submitted on </w:t>
      </w:r>
      <w:r>
        <w:rPr>
          <w:b/>
          <w:sz w:val="24"/>
        </w:rPr>
        <w:softHyphen/>
        <w:t>30.01.2018</w:t>
      </w:r>
      <w:r w:rsidRPr="008441AD">
        <w:rPr>
          <w:sz w:val="24"/>
        </w:rPr>
        <w:t xml:space="preserve"> at </w:t>
      </w:r>
      <w:r w:rsidRPr="008441AD">
        <w:rPr>
          <w:b/>
          <w:sz w:val="24"/>
        </w:rPr>
        <w:t>2:00 P.M</w:t>
      </w:r>
      <w:r w:rsidRPr="008441AD">
        <w:rPr>
          <w:sz w:val="24"/>
        </w:rPr>
        <w:t xml:space="preserve"> and will be opened on same </w:t>
      </w:r>
      <w:r w:rsidRPr="008441AD">
        <w:rPr>
          <w:sz w:val="24"/>
        </w:rPr>
        <w:lastRenderedPageBreak/>
        <w:t xml:space="preserve">date at </w:t>
      </w:r>
      <w:r w:rsidRPr="008441AD">
        <w:rPr>
          <w:b/>
          <w:sz w:val="24"/>
        </w:rPr>
        <w:t>3:00 P.M</w:t>
      </w:r>
      <w:r w:rsidRPr="008441AD">
        <w:rPr>
          <w:sz w:val="24"/>
        </w:rPr>
        <w:t xml:space="preserve"> on </w:t>
      </w:r>
      <w:r w:rsidRPr="009301C9">
        <w:rPr>
          <w:b/>
          <w:sz w:val="24"/>
        </w:rPr>
        <w:t>30.01.2018</w:t>
      </w:r>
      <w:r w:rsidRPr="008441AD">
        <w:rPr>
          <w:sz w:val="24"/>
        </w:rPr>
        <w:t xml:space="preserve">.It is further inform that if the Tender was not open due to any reason on mention date the Tender is opened on </w:t>
      </w:r>
      <w:r w:rsidRPr="009301C9">
        <w:rPr>
          <w:b/>
          <w:sz w:val="24"/>
        </w:rPr>
        <w:t>02.02.2018</w:t>
      </w:r>
      <w:r w:rsidRPr="008441AD">
        <w:rPr>
          <w:sz w:val="24"/>
        </w:rPr>
        <w:t xml:space="preserve"> at same time and same venue mention above.   </w:t>
      </w:r>
    </w:p>
    <w:p w:rsidR="00F66B70" w:rsidRDefault="00F66B70" w:rsidP="00F66B70">
      <w:pPr>
        <w:spacing w:line="276" w:lineRule="auto"/>
        <w:ind w:left="-1530" w:firstLine="2250"/>
        <w:jc w:val="both"/>
        <w:rPr>
          <w:sz w:val="24"/>
        </w:rPr>
      </w:pPr>
    </w:p>
    <w:p w:rsidR="00F66B70" w:rsidRDefault="00F66B70" w:rsidP="00F66B70">
      <w:pPr>
        <w:spacing w:line="276" w:lineRule="auto"/>
        <w:ind w:left="-1530" w:firstLine="2250"/>
        <w:jc w:val="both"/>
        <w:rPr>
          <w:sz w:val="24"/>
        </w:rPr>
      </w:pPr>
    </w:p>
    <w:p w:rsidR="00F66B70" w:rsidRPr="008441AD" w:rsidRDefault="00F66B70" w:rsidP="00F66B70">
      <w:pPr>
        <w:spacing w:line="276" w:lineRule="auto"/>
        <w:ind w:left="-1530" w:firstLine="2250"/>
        <w:jc w:val="both"/>
        <w:rPr>
          <w:sz w:val="24"/>
        </w:rPr>
      </w:pPr>
    </w:p>
    <w:p w:rsidR="00F66B70" w:rsidRDefault="00F66B70" w:rsidP="00F66B70">
      <w:pPr>
        <w:jc w:val="both"/>
        <w:rPr>
          <w:sz w:val="26"/>
          <w:szCs w:val="26"/>
        </w:rPr>
      </w:pPr>
      <w:r>
        <w:rPr>
          <w:sz w:val="26"/>
          <w:szCs w:val="26"/>
        </w:rPr>
        <w:tab/>
      </w:r>
      <w:r w:rsidRPr="00A63910">
        <w:rPr>
          <w:sz w:val="26"/>
          <w:szCs w:val="26"/>
        </w:rPr>
        <w:tab/>
      </w:r>
      <w:r w:rsidRPr="00A63910">
        <w:rPr>
          <w:sz w:val="26"/>
          <w:szCs w:val="26"/>
        </w:rPr>
        <w:tab/>
      </w:r>
      <w:r w:rsidRPr="00A63910">
        <w:rPr>
          <w:sz w:val="26"/>
          <w:szCs w:val="26"/>
        </w:rPr>
        <w:tab/>
      </w:r>
      <w:r w:rsidRPr="00A63910">
        <w:rPr>
          <w:sz w:val="26"/>
          <w:szCs w:val="26"/>
        </w:rPr>
        <w:tab/>
      </w:r>
      <w:r w:rsidRPr="00A63910">
        <w:rPr>
          <w:sz w:val="26"/>
          <w:szCs w:val="26"/>
        </w:rPr>
        <w:tab/>
      </w:r>
      <w:r w:rsidRPr="00A63910">
        <w:rPr>
          <w:sz w:val="26"/>
          <w:szCs w:val="26"/>
        </w:rPr>
        <w:tab/>
      </w:r>
      <w:r>
        <w:rPr>
          <w:sz w:val="26"/>
          <w:szCs w:val="26"/>
        </w:rPr>
        <w:t xml:space="preserve">      </w:t>
      </w:r>
      <w:r w:rsidRPr="00A63910">
        <w:rPr>
          <w:sz w:val="26"/>
          <w:szCs w:val="26"/>
        </w:rPr>
        <w:t xml:space="preserve">        </w:t>
      </w:r>
      <w:r>
        <w:rPr>
          <w:sz w:val="26"/>
          <w:szCs w:val="26"/>
        </w:rPr>
        <w:t xml:space="preserve"> Executive Engineer</w:t>
      </w:r>
    </w:p>
    <w:p w:rsidR="00F66B70" w:rsidRDefault="00F66B70" w:rsidP="00F66B70">
      <w:pPr>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Sindh Katchi Abadis Authority</w:t>
      </w:r>
    </w:p>
    <w:p w:rsidR="00F66B70" w:rsidRDefault="00F66B70" w:rsidP="00F66B70">
      <w:pPr>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Pr>
          <w:sz w:val="26"/>
          <w:szCs w:val="26"/>
        </w:rPr>
        <w:tab/>
        <w:t xml:space="preserve">            </w:t>
      </w:r>
      <w:smartTag w:uri="urn:schemas-microsoft-com:office:smarttags" w:element="City">
        <w:smartTag w:uri="urn:schemas-microsoft-com:office:smarttags" w:element="place">
          <w:r>
            <w:rPr>
              <w:sz w:val="26"/>
              <w:szCs w:val="26"/>
            </w:rPr>
            <w:t>Karachi</w:t>
          </w:r>
        </w:smartTag>
      </w:smartTag>
    </w:p>
    <w:p w:rsidR="00F66B70" w:rsidRDefault="00F66B70" w:rsidP="00F66B70">
      <w:pPr>
        <w:rPr>
          <w:b/>
          <w:sz w:val="26"/>
          <w:szCs w:val="26"/>
        </w:rPr>
      </w:pPr>
    </w:p>
    <w:p w:rsidR="00F66B70" w:rsidRDefault="00F66B70" w:rsidP="00F66B70">
      <w:pPr>
        <w:rPr>
          <w:b/>
          <w:sz w:val="26"/>
          <w:szCs w:val="26"/>
        </w:rPr>
      </w:pPr>
    </w:p>
    <w:p w:rsidR="00F66B70" w:rsidRDefault="00F66B70" w:rsidP="00F66B70">
      <w:pPr>
        <w:rPr>
          <w:b/>
          <w:sz w:val="26"/>
          <w:szCs w:val="26"/>
        </w:rPr>
      </w:pPr>
    </w:p>
    <w:p w:rsidR="00F66B70" w:rsidRDefault="00F66B70" w:rsidP="00F66B70">
      <w:pPr>
        <w:rPr>
          <w:b/>
          <w:sz w:val="26"/>
          <w:szCs w:val="26"/>
        </w:rPr>
      </w:pPr>
    </w:p>
    <w:p w:rsidR="00F66B70" w:rsidRPr="00C85048" w:rsidRDefault="00F66B70" w:rsidP="00F66B70">
      <w:pPr>
        <w:pStyle w:val="Title"/>
        <w:rPr>
          <w:rFonts w:ascii="Times New Roman" w:hAnsi="Times New Roman"/>
          <w:sz w:val="32"/>
          <w:szCs w:val="32"/>
        </w:rPr>
      </w:pPr>
      <w:r>
        <w:rPr>
          <w:rFonts w:ascii="Times New Roman" w:hAnsi="Times New Roman"/>
          <w:noProof/>
          <w:sz w:val="32"/>
          <w:szCs w:val="32"/>
        </w:rPr>
        <w:drawing>
          <wp:anchor distT="0" distB="0" distL="114300" distR="114300" simplePos="0" relativeHeight="251660288" behindDoc="1" locked="0" layoutInCell="1" allowOverlap="1">
            <wp:simplePos x="0" y="0"/>
            <wp:positionH relativeFrom="column">
              <wp:posOffset>-177165</wp:posOffset>
            </wp:positionH>
            <wp:positionV relativeFrom="paragraph">
              <wp:posOffset>-340360</wp:posOffset>
            </wp:positionV>
            <wp:extent cx="1257300" cy="136017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257300" cy="1360170"/>
                    </a:xfrm>
                    <a:prstGeom prst="rect">
                      <a:avLst/>
                    </a:prstGeom>
                    <a:noFill/>
                    <a:ln w="9525">
                      <a:noFill/>
                      <a:miter lim="800000"/>
                      <a:headEnd/>
                      <a:tailEnd/>
                    </a:ln>
                  </pic:spPr>
                </pic:pic>
              </a:graphicData>
            </a:graphic>
          </wp:anchor>
        </w:drawing>
      </w:r>
      <w:r w:rsidRPr="00C85048">
        <w:rPr>
          <w:rFonts w:ascii="Times New Roman" w:hAnsi="Times New Roman"/>
          <w:sz w:val="32"/>
          <w:szCs w:val="32"/>
        </w:rPr>
        <w:t>SINDH KATCHI ABADIS AUTHORITY</w:t>
      </w:r>
    </w:p>
    <w:p w:rsidR="00F66B70" w:rsidRPr="00C85048" w:rsidRDefault="00F66B70" w:rsidP="00F66B70">
      <w:pPr>
        <w:jc w:val="center"/>
        <w:rPr>
          <w:b/>
          <w:sz w:val="28"/>
          <w:szCs w:val="24"/>
        </w:rPr>
      </w:pPr>
      <w:r w:rsidRPr="00C85048">
        <w:rPr>
          <w:b/>
          <w:sz w:val="28"/>
          <w:szCs w:val="24"/>
        </w:rPr>
        <w:t>GOVERNMENT OF SINDH</w:t>
      </w:r>
    </w:p>
    <w:p w:rsidR="00F66B70" w:rsidRPr="00C85048" w:rsidRDefault="00F66B70" w:rsidP="00F66B70">
      <w:pPr>
        <w:pStyle w:val="Heading1"/>
        <w:rPr>
          <w:b/>
          <w:szCs w:val="24"/>
          <w:u w:val="single"/>
        </w:rPr>
      </w:pPr>
      <w:smartTag w:uri="urn:schemas-microsoft-com:office:smarttags" w:element="place">
        <w:smartTag w:uri="urn:schemas-microsoft-com:office:smarttags" w:element="City">
          <w:r>
            <w:rPr>
              <w:b/>
              <w:szCs w:val="24"/>
              <w:u w:val="single"/>
            </w:rPr>
            <w:t>KARACHI</w:t>
          </w:r>
        </w:smartTag>
      </w:smartTag>
      <w:r>
        <w:rPr>
          <w:b/>
          <w:szCs w:val="24"/>
          <w:u w:val="single"/>
        </w:rPr>
        <w:t xml:space="preserve"> FIELD OFFICE</w:t>
      </w:r>
    </w:p>
    <w:p w:rsidR="00F66B70" w:rsidRPr="00C85048" w:rsidRDefault="00F66B70" w:rsidP="00F66B70">
      <w:pPr>
        <w:jc w:val="center"/>
        <w:rPr>
          <w:szCs w:val="24"/>
        </w:rPr>
      </w:pPr>
      <w:r>
        <w:rPr>
          <w:szCs w:val="24"/>
          <w:vertAlign w:val="superscript"/>
        </w:rPr>
        <w:t xml:space="preserve"> 3 R</w:t>
      </w:r>
      <w:r w:rsidRPr="00C85048">
        <w:rPr>
          <w:szCs w:val="24"/>
          <w:vertAlign w:val="superscript"/>
        </w:rPr>
        <w:t xml:space="preserve">D </w:t>
      </w:r>
      <w:r w:rsidRPr="00C85048">
        <w:rPr>
          <w:szCs w:val="24"/>
        </w:rPr>
        <w:t xml:space="preserve">FLOOR, </w:t>
      </w:r>
      <w:smartTag w:uri="urn:schemas-microsoft-com:office:smarttags" w:element="place">
        <w:smartTag w:uri="urn:schemas-microsoft-com:office:smarttags" w:element="PlaceName">
          <w:r w:rsidRPr="00C85048">
            <w:rPr>
              <w:szCs w:val="24"/>
            </w:rPr>
            <w:t>PCG</w:t>
          </w:r>
        </w:smartTag>
        <w:r w:rsidRPr="00C85048">
          <w:rPr>
            <w:szCs w:val="24"/>
          </w:rPr>
          <w:t xml:space="preserve"> </w:t>
        </w:r>
        <w:smartTag w:uri="urn:schemas-microsoft-com:office:smarttags" w:element="PlaceType">
          <w:r w:rsidRPr="00C85048">
            <w:rPr>
              <w:szCs w:val="24"/>
            </w:rPr>
            <w:t>PLAZA</w:t>
          </w:r>
        </w:smartTag>
      </w:smartTag>
      <w:r w:rsidRPr="00C85048">
        <w:rPr>
          <w:szCs w:val="24"/>
        </w:rPr>
        <w:t xml:space="preserve">, </w:t>
      </w:r>
      <w:smartTag w:uri="urn:schemas-microsoft-com:office:smarttags" w:element="address">
        <w:smartTag w:uri="urn:schemas-microsoft-com:office:smarttags" w:element="Street">
          <w:r w:rsidRPr="00C85048">
            <w:rPr>
              <w:szCs w:val="24"/>
            </w:rPr>
            <w:t>253 SARWAR SHAHEED ROAD</w:t>
          </w:r>
        </w:smartTag>
        <w:r w:rsidRPr="00C85048">
          <w:rPr>
            <w:szCs w:val="24"/>
          </w:rPr>
          <w:t xml:space="preserve">, </w:t>
        </w:r>
        <w:smartTag w:uri="urn:schemas-microsoft-com:office:smarttags" w:element="City">
          <w:r w:rsidRPr="00C85048">
            <w:rPr>
              <w:szCs w:val="24"/>
            </w:rPr>
            <w:t>KARACHI</w:t>
          </w:r>
        </w:smartTag>
      </w:smartTag>
    </w:p>
    <w:p w:rsidR="00F66B70" w:rsidRPr="00C85048" w:rsidRDefault="00F66B70" w:rsidP="00F66B70">
      <w:pPr>
        <w:rPr>
          <w:sz w:val="24"/>
          <w:szCs w:val="24"/>
        </w:rPr>
      </w:pPr>
    </w:p>
    <w:p w:rsidR="00F66B70" w:rsidRDefault="00F66B70" w:rsidP="00F66B70">
      <w:pPr>
        <w:rPr>
          <w:b/>
          <w:sz w:val="22"/>
          <w:szCs w:val="26"/>
          <w:u w:val="single"/>
        </w:rPr>
      </w:pPr>
    </w:p>
    <w:p w:rsidR="00F66B70" w:rsidRPr="00C676C6" w:rsidRDefault="00F66B70" w:rsidP="00F66B70">
      <w:pPr>
        <w:rPr>
          <w:sz w:val="24"/>
          <w:szCs w:val="24"/>
        </w:rPr>
      </w:pPr>
      <w:r w:rsidRPr="00C676C6">
        <w:rPr>
          <w:sz w:val="24"/>
          <w:szCs w:val="24"/>
        </w:rPr>
        <w:t>Following terms and condition are applicable upon Bidders / Contractors / Firms as provided under the SPPRA Rule 2010 (amended 2013).</w:t>
      </w:r>
    </w:p>
    <w:p w:rsidR="00F66B70" w:rsidRPr="00C676C6" w:rsidRDefault="00F66B70" w:rsidP="00F66B70">
      <w:pPr>
        <w:rPr>
          <w:b/>
          <w:sz w:val="24"/>
          <w:szCs w:val="24"/>
          <w:u w:val="single"/>
        </w:rPr>
      </w:pPr>
    </w:p>
    <w:p w:rsidR="00F66B70" w:rsidRPr="00C676C6" w:rsidRDefault="00F66B70" w:rsidP="00F66B70">
      <w:pPr>
        <w:numPr>
          <w:ilvl w:val="0"/>
          <w:numId w:val="1"/>
        </w:numPr>
        <w:rPr>
          <w:sz w:val="24"/>
          <w:szCs w:val="24"/>
        </w:rPr>
      </w:pPr>
      <w:r w:rsidRPr="00C676C6">
        <w:rPr>
          <w:sz w:val="24"/>
          <w:szCs w:val="24"/>
        </w:rPr>
        <w:t>The Bidders / Contractor should have valid NTN/ Sales Tax registration and Sindh Revenue Board registration, where applicable.</w:t>
      </w:r>
    </w:p>
    <w:p w:rsidR="00F66B70" w:rsidRPr="00C676C6" w:rsidRDefault="00F66B70" w:rsidP="00F66B70">
      <w:pPr>
        <w:numPr>
          <w:ilvl w:val="0"/>
          <w:numId w:val="1"/>
        </w:numPr>
        <w:rPr>
          <w:sz w:val="24"/>
          <w:szCs w:val="24"/>
        </w:rPr>
      </w:pPr>
      <w:r w:rsidRPr="00C676C6">
        <w:rPr>
          <w:sz w:val="24"/>
          <w:szCs w:val="24"/>
        </w:rPr>
        <w:t>The Bidders / Contractor should be registered with Pakistan Engineering Council with upto date renewal for the year 2017-18 and posses License as per Rule-46(</w:t>
      </w:r>
      <w:proofErr w:type="spellStart"/>
      <w:r w:rsidRPr="00C676C6">
        <w:rPr>
          <w:sz w:val="24"/>
          <w:szCs w:val="24"/>
        </w:rPr>
        <w:t>i</w:t>
      </w:r>
      <w:proofErr w:type="spellEnd"/>
      <w:r w:rsidRPr="00C676C6">
        <w:rPr>
          <w:sz w:val="24"/>
          <w:szCs w:val="24"/>
        </w:rPr>
        <w:t>)-(a)-(iii)of SPPRA Rule 2010 (amended 2013)as the case may be.</w:t>
      </w:r>
    </w:p>
    <w:p w:rsidR="00F66B70" w:rsidRPr="00C676C6" w:rsidRDefault="00F66B70" w:rsidP="00F66B70">
      <w:pPr>
        <w:numPr>
          <w:ilvl w:val="0"/>
          <w:numId w:val="1"/>
        </w:numPr>
        <w:rPr>
          <w:sz w:val="24"/>
          <w:szCs w:val="24"/>
        </w:rPr>
      </w:pPr>
      <w:r w:rsidRPr="00C676C6">
        <w:rPr>
          <w:sz w:val="24"/>
          <w:szCs w:val="24"/>
        </w:rPr>
        <w:t>The Bidders / Contractor shall attach three year related work experience certificate along with bank statement showing last three year turnover with tender documents / Bids. The Bidder / Contractor must provide the bank statement which shows the minimum balance of 70% of work which is applied.</w:t>
      </w:r>
    </w:p>
    <w:p w:rsidR="00F66B70" w:rsidRPr="00C676C6" w:rsidRDefault="00F66B70" w:rsidP="00F66B70">
      <w:pPr>
        <w:numPr>
          <w:ilvl w:val="0"/>
          <w:numId w:val="1"/>
        </w:numPr>
        <w:rPr>
          <w:sz w:val="24"/>
          <w:szCs w:val="24"/>
        </w:rPr>
      </w:pPr>
      <w:r w:rsidRPr="00C676C6">
        <w:rPr>
          <w:sz w:val="24"/>
          <w:szCs w:val="24"/>
        </w:rPr>
        <w:t>The Bidders / Contractor submit 5% earnest money pay order which is prepared from his own company bank account. Any other bank account prepared earnest money pay order is not acceptable.</w:t>
      </w:r>
    </w:p>
    <w:p w:rsidR="00F66B70" w:rsidRPr="00C676C6" w:rsidRDefault="00F66B70" w:rsidP="00F66B70">
      <w:pPr>
        <w:numPr>
          <w:ilvl w:val="0"/>
          <w:numId w:val="1"/>
        </w:numPr>
        <w:rPr>
          <w:sz w:val="24"/>
          <w:szCs w:val="24"/>
        </w:rPr>
      </w:pPr>
      <w:r w:rsidRPr="00C676C6">
        <w:rPr>
          <w:sz w:val="24"/>
          <w:szCs w:val="24"/>
        </w:rPr>
        <w:t>The Bidders / Contractor must quote the rates both in words and figure with accuracy. Any over writing or intangible writing will not be accepted and liable to rejection of tender / bid.</w:t>
      </w:r>
    </w:p>
    <w:p w:rsidR="00F66B70" w:rsidRPr="00C676C6" w:rsidRDefault="00F66B70" w:rsidP="00F66B70">
      <w:pPr>
        <w:numPr>
          <w:ilvl w:val="0"/>
          <w:numId w:val="1"/>
        </w:numPr>
        <w:rPr>
          <w:sz w:val="24"/>
          <w:szCs w:val="24"/>
        </w:rPr>
      </w:pPr>
      <w:r w:rsidRPr="00C676C6">
        <w:rPr>
          <w:sz w:val="24"/>
          <w:szCs w:val="24"/>
        </w:rPr>
        <w:t>The sealed bids / tender document complete in all respect must reach on or before the scheduled date time and manner at the address of Procuring Agency given in the “NIT”.</w:t>
      </w:r>
    </w:p>
    <w:p w:rsidR="00F66B70" w:rsidRPr="00C676C6" w:rsidRDefault="00F66B70" w:rsidP="00F66B70">
      <w:pPr>
        <w:numPr>
          <w:ilvl w:val="0"/>
          <w:numId w:val="1"/>
        </w:numPr>
        <w:rPr>
          <w:sz w:val="24"/>
          <w:szCs w:val="24"/>
        </w:rPr>
      </w:pPr>
      <w:r w:rsidRPr="00C676C6">
        <w:rPr>
          <w:sz w:val="24"/>
          <w:szCs w:val="24"/>
        </w:rPr>
        <w:t xml:space="preserve">In case of date of opening of tender/ bid, declared holiday or non working </w:t>
      </w:r>
      <w:proofErr w:type="gramStart"/>
      <w:r w:rsidRPr="00C676C6">
        <w:rPr>
          <w:sz w:val="24"/>
          <w:szCs w:val="24"/>
        </w:rPr>
        <w:t>day ,</w:t>
      </w:r>
      <w:proofErr w:type="gramEnd"/>
      <w:r w:rsidRPr="00C676C6">
        <w:rPr>
          <w:sz w:val="24"/>
          <w:szCs w:val="24"/>
        </w:rPr>
        <w:t xml:space="preserve"> the next official working day shall be deemed to be the date of submission and opening of tenders at the same time and venue.</w:t>
      </w:r>
    </w:p>
    <w:p w:rsidR="00F66B70" w:rsidRPr="00C676C6" w:rsidRDefault="00F66B70" w:rsidP="00F66B70">
      <w:pPr>
        <w:numPr>
          <w:ilvl w:val="0"/>
          <w:numId w:val="1"/>
        </w:numPr>
        <w:rPr>
          <w:sz w:val="24"/>
          <w:szCs w:val="24"/>
        </w:rPr>
      </w:pPr>
      <w:r w:rsidRPr="00C676C6">
        <w:rPr>
          <w:sz w:val="24"/>
          <w:szCs w:val="24"/>
        </w:rPr>
        <w:t>Conditional or forged bids / tenders are not accepted and liable to rejection without any excuse.</w:t>
      </w:r>
    </w:p>
    <w:p w:rsidR="00F66B70" w:rsidRPr="00C676C6" w:rsidRDefault="00F66B70" w:rsidP="00F66B70">
      <w:pPr>
        <w:numPr>
          <w:ilvl w:val="0"/>
          <w:numId w:val="1"/>
        </w:numPr>
        <w:rPr>
          <w:sz w:val="24"/>
          <w:szCs w:val="24"/>
        </w:rPr>
      </w:pPr>
      <w:r w:rsidRPr="00C676C6">
        <w:rPr>
          <w:sz w:val="24"/>
          <w:szCs w:val="24"/>
        </w:rPr>
        <w:t>Bidders / Contractors shall be excluding from the process of bidding / NIT if involved in “Corrupt and Fraudulent practices” in any form.</w:t>
      </w:r>
    </w:p>
    <w:p w:rsidR="00F66B70" w:rsidRPr="00C676C6" w:rsidRDefault="00F66B70" w:rsidP="00F66B70">
      <w:pPr>
        <w:numPr>
          <w:ilvl w:val="0"/>
          <w:numId w:val="1"/>
        </w:numPr>
        <w:rPr>
          <w:sz w:val="24"/>
          <w:szCs w:val="24"/>
        </w:rPr>
      </w:pPr>
      <w:r w:rsidRPr="00C676C6">
        <w:rPr>
          <w:sz w:val="24"/>
          <w:szCs w:val="24"/>
        </w:rPr>
        <w:lastRenderedPageBreak/>
        <w:t xml:space="preserve"> Black listed contractors / Bidders from Government or any Competent Authority are not allowed to participant in Bidding / Tenders process. The Contractors / Bidders / Firms should give under taking that he / her firm has not been black listed on any account. If  or any later stage it comes in to the knowledge of Procuring Agency that successful bidder is black listed by Government or Competent Authority his Security Deposit and money payable to him shall be forfeited and no claim what so ever shall be entertained.</w:t>
      </w:r>
    </w:p>
    <w:p w:rsidR="00F66B70" w:rsidRPr="00C676C6" w:rsidRDefault="00F66B70" w:rsidP="00F66B70">
      <w:pPr>
        <w:numPr>
          <w:ilvl w:val="0"/>
          <w:numId w:val="1"/>
        </w:numPr>
        <w:rPr>
          <w:sz w:val="24"/>
          <w:szCs w:val="24"/>
        </w:rPr>
      </w:pPr>
      <w:r w:rsidRPr="00C676C6">
        <w:rPr>
          <w:sz w:val="24"/>
          <w:szCs w:val="24"/>
        </w:rPr>
        <w:t xml:space="preserve">The Contractor / Bidder should submit the Professional Tax Certificate for Financial Year 2017-18 along with the proof of Tax Deduction details from relevant Department. </w:t>
      </w:r>
    </w:p>
    <w:p w:rsidR="00F66B70" w:rsidRPr="00C676C6" w:rsidRDefault="00F66B70" w:rsidP="00F66B70">
      <w:pPr>
        <w:numPr>
          <w:ilvl w:val="0"/>
          <w:numId w:val="1"/>
        </w:numPr>
        <w:rPr>
          <w:sz w:val="24"/>
          <w:szCs w:val="24"/>
        </w:rPr>
      </w:pPr>
      <w:r w:rsidRPr="00C676C6">
        <w:rPr>
          <w:sz w:val="24"/>
          <w:szCs w:val="24"/>
        </w:rPr>
        <w:t xml:space="preserve">The Procuring agency takes 02 days to verify all the relevant original documents. Which are submitted by the Contractor / Bidder for the participation in the </w:t>
      </w:r>
      <w:proofErr w:type="gramStart"/>
      <w:r w:rsidRPr="00C676C6">
        <w:rPr>
          <w:sz w:val="24"/>
          <w:szCs w:val="24"/>
        </w:rPr>
        <w:t>NIT .</w:t>
      </w:r>
      <w:proofErr w:type="gramEnd"/>
      <w:r w:rsidRPr="00C676C6">
        <w:rPr>
          <w:sz w:val="24"/>
          <w:szCs w:val="24"/>
        </w:rPr>
        <w:t xml:space="preserve"> </w:t>
      </w:r>
      <w:proofErr w:type="gramStart"/>
      <w:r w:rsidRPr="00C676C6">
        <w:rPr>
          <w:sz w:val="24"/>
          <w:szCs w:val="24"/>
        </w:rPr>
        <w:t>if</w:t>
      </w:r>
      <w:proofErr w:type="gramEnd"/>
      <w:r w:rsidRPr="00C676C6">
        <w:rPr>
          <w:sz w:val="24"/>
          <w:szCs w:val="24"/>
        </w:rPr>
        <w:t xml:space="preserve"> any documents found temper / fake / expired or irrelevant. The Procuring Agency have right to reject the Bidder / Contractor application.</w:t>
      </w:r>
    </w:p>
    <w:p w:rsidR="00F66B70" w:rsidRPr="00C676C6" w:rsidRDefault="00F66B70" w:rsidP="00F66B70">
      <w:pPr>
        <w:rPr>
          <w:sz w:val="24"/>
          <w:szCs w:val="24"/>
        </w:rPr>
      </w:pPr>
    </w:p>
    <w:p w:rsidR="00F66B70" w:rsidRPr="00C676C6" w:rsidRDefault="00F66B70" w:rsidP="00F66B70">
      <w:pPr>
        <w:rPr>
          <w:sz w:val="24"/>
          <w:szCs w:val="24"/>
        </w:rPr>
      </w:pPr>
    </w:p>
    <w:p w:rsidR="00F66B70" w:rsidRDefault="00F66B70" w:rsidP="00F66B70">
      <w:pPr>
        <w:ind w:left="5040" w:firstLine="720"/>
        <w:rPr>
          <w:sz w:val="26"/>
          <w:szCs w:val="26"/>
        </w:rPr>
      </w:pPr>
      <w:r>
        <w:rPr>
          <w:sz w:val="26"/>
          <w:szCs w:val="26"/>
        </w:rPr>
        <w:t>Executive Engineer</w:t>
      </w:r>
    </w:p>
    <w:p w:rsidR="00F66B70" w:rsidRDefault="00F66B70" w:rsidP="00F66B70">
      <w:pPr>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Sindh Katchi Abadis Authority</w:t>
      </w:r>
    </w:p>
    <w:p w:rsidR="00F66B70" w:rsidRDefault="00F66B70" w:rsidP="00F66B70">
      <w:pPr>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Karachi</w:t>
      </w:r>
    </w:p>
    <w:p w:rsidR="00E615F7" w:rsidRDefault="00E615F7"/>
    <w:sectPr w:rsidR="00E615F7" w:rsidSect="00E615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AA6DE8"/>
    <w:multiLevelType w:val="hybridMultilevel"/>
    <w:tmpl w:val="62607C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characterSpacingControl w:val="doNotCompress"/>
  <w:compat/>
  <w:rsids>
    <w:rsidRoot w:val="00F66B70"/>
    <w:rsid w:val="004C33D8"/>
    <w:rsid w:val="00627DCF"/>
    <w:rsid w:val="00E615F7"/>
    <w:rsid w:val="00F66B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B70"/>
    <w:pPr>
      <w:spacing w:after="0"/>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F66B70"/>
    <w:pPr>
      <w:keepNext/>
      <w:jc w:val="center"/>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66B70"/>
    <w:rPr>
      <w:rFonts w:ascii="Times New Roman" w:eastAsia="Times New Roman" w:hAnsi="Times New Roman" w:cs="Times New Roman"/>
      <w:sz w:val="24"/>
      <w:szCs w:val="20"/>
    </w:rPr>
  </w:style>
  <w:style w:type="paragraph" w:styleId="Title">
    <w:name w:val="Title"/>
    <w:basedOn w:val="Normal"/>
    <w:link w:val="TitleChar"/>
    <w:qFormat/>
    <w:rsid w:val="00F66B70"/>
    <w:pPr>
      <w:jc w:val="center"/>
    </w:pPr>
    <w:rPr>
      <w:rFonts w:ascii="Arial" w:hAnsi="Arial"/>
      <w:b/>
      <w:sz w:val="28"/>
    </w:rPr>
  </w:style>
  <w:style w:type="character" w:customStyle="1" w:styleId="TitleChar">
    <w:name w:val="Title Char"/>
    <w:basedOn w:val="DefaultParagraphFont"/>
    <w:link w:val="Title"/>
    <w:rsid w:val="00F66B70"/>
    <w:rPr>
      <w:rFonts w:ascii="Arial" w:eastAsia="Times New Roman" w:hAnsi="Arial" w:cs="Times New Roman"/>
      <w:b/>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767</Words>
  <Characters>4378</Characters>
  <Application>Microsoft Office Word</Application>
  <DocSecurity>0</DocSecurity>
  <Lines>36</Lines>
  <Paragraphs>10</Paragraphs>
  <ScaleCrop>false</ScaleCrop>
  <Company/>
  <LinksUpToDate>false</LinksUpToDate>
  <CharactersWithSpaces>5135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Indus</dc:creator>
  <cp:lastModifiedBy>Indus</cp:lastModifiedBy>
  <cp:revision>2</cp:revision>
  <dcterms:created xsi:type="dcterms:W3CDTF">2018-01-09T07:16:00Z</dcterms:created>
  <dcterms:modified xsi:type="dcterms:W3CDTF">2018-01-09T07:16:00Z</dcterms:modified>
</cp:coreProperties>
</file>