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  <w:r w:rsidRPr="005B2C20">
        <w:rPr>
          <w:rFonts w:ascii="Andalus" w:hAnsi="Andalus" w:cs="Andalus"/>
          <w:sz w:val="44"/>
        </w:rPr>
        <w:t xml:space="preserve">BIDDING DATA </w:t>
      </w: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  <w:r w:rsidRPr="005B2C20">
        <w:rPr>
          <w:rFonts w:ascii="Andalus" w:hAnsi="Andalus" w:cs="Andalus"/>
          <w:sz w:val="44"/>
        </w:rPr>
        <w:br w:type="page"/>
      </w:r>
    </w:p>
    <w:p w:rsidR="00C62529" w:rsidRPr="005B2C20" w:rsidRDefault="00C62529" w:rsidP="00C62529">
      <w:pPr>
        <w:jc w:val="center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b/>
          <w:lang w:val="en-GB"/>
        </w:rPr>
        <w:lastRenderedPageBreak/>
        <w:t>CONTRACT/BIDDING DATA</w:t>
      </w:r>
    </w:p>
    <w:p w:rsidR="00C62529" w:rsidRPr="003A4149" w:rsidRDefault="00C62529" w:rsidP="00C62529">
      <w:pPr>
        <w:pStyle w:val="BodyText2"/>
        <w:rPr>
          <w:rFonts w:ascii="Andalus" w:hAnsi="Andalus" w:cs="Andalus"/>
        </w:rPr>
      </w:pPr>
      <w:r w:rsidRPr="003A4149">
        <w:rPr>
          <w:rFonts w:ascii="Andalus" w:hAnsi="Andalus" w:cs="Andalus"/>
        </w:rPr>
        <w:t>The following specific data for the Works to be tendered shall complement, amend, or supplement the provisions in the Instructions to Bidders.  Wherever there is a conflict, the provisions herein shall prevail over those in the Instructions to Bidders.</w:t>
      </w:r>
    </w:p>
    <w:p w:rsidR="00C62529" w:rsidRPr="005B2C20" w:rsidRDefault="00C62529" w:rsidP="00C62529">
      <w:pPr>
        <w:jc w:val="center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pStyle w:val="Heading9"/>
        <w:spacing w:line="240" w:lineRule="auto"/>
        <w:rPr>
          <w:rFonts w:ascii="Andalus" w:hAnsi="Andalus" w:cs="Andalus"/>
        </w:rPr>
      </w:pPr>
      <w:r w:rsidRPr="005B2C20">
        <w:rPr>
          <w:rFonts w:ascii="Andalus" w:hAnsi="Andalus" w:cs="Andalus"/>
        </w:rPr>
        <w:t xml:space="preserve">Instructions to Bidders </w:t>
      </w:r>
    </w:p>
    <w:p w:rsidR="00C62529" w:rsidRPr="005B2C20" w:rsidRDefault="00C62529" w:rsidP="00C62529">
      <w:pPr>
        <w:pStyle w:val="Heading9"/>
        <w:spacing w:line="240" w:lineRule="auto"/>
        <w:rPr>
          <w:rFonts w:ascii="Andalus" w:hAnsi="Andalus" w:cs="Andalus"/>
        </w:rPr>
      </w:pPr>
      <w:r w:rsidRPr="005B2C20">
        <w:rPr>
          <w:rFonts w:ascii="Andalus" w:hAnsi="Andalus" w:cs="Andalus"/>
        </w:rPr>
        <w:t>Clause Reference</w:t>
      </w:r>
    </w:p>
    <w:p w:rsidR="00C62529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1.1</w:t>
      </w:r>
      <w:r w:rsidRPr="005B2C20">
        <w:rPr>
          <w:rFonts w:ascii="Andalus" w:hAnsi="Andalus" w:cs="Andalus"/>
          <w:b/>
          <w:lang w:val="en-GB"/>
        </w:rPr>
        <w:tab/>
      </w:r>
      <w:r w:rsidRPr="005B2C20">
        <w:rPr>
          <w:rFonts w:ascii="Andalus" w:hAnsi="Andalus" w:cs="Andalus"/>
          <w:lang w:val="en-GB"/>
        </w:rPr>
        <w:t>Name and address of the</w:t>
      </w:r>
      <w:r>
        <w:rPr>
          <w:rFonts w:ascii="Andalus" w:hAnsi="Andalus" w:cs="Andalus"/>
          <w:lang w:val="en-GB"/>
        </w:rPr>
        <w:t xml:space="preserve"> procuring agency:</w:t>
      </w:r>
    </w:p>
    <w:p w:rsidR="00C62529" w:rsidRPr="00CE1BA5" w:rsidRDefault="00C62529" w:rsidP="00C62529">
      <w:pPr>
        <w:ind w:left="720" w:hanging="720"/>
        <w:rPr>
          <w:rFonts w:ascii="Andalus" w:hAnsi="Andalus" w:cs="Andalus"/>
          <w:b/>
        </w:rPr>
      </w:pPr>
      <w:r>
        <w:rPr>
          <w:rFonts w:ascii="Andalus" w:hAnsi="Andalus" w:cs="Andalus"/>
          <w:lang w:val="en-GB"/>
        </w:rPr>
        <w:tab/>
      </w:r>
      <w:r w:rsidR="00296A7D">
        <w:rPr>
          <w:rFonts w:ascii="Andalus" w:hAnsi="Andalus" w:cs="Andalus"/>
          <w:b/>
          <w:lang w:val="en-GB"/>
        </w:rPr>
        <w:t xml:space="preserve">Quaid-e-Awam University College of Engineering, Science &amp; Technology Larkano </w:t>
      </w:r>
    </w:p>
    <w:p w:rsidR="00C62529" w:rsidRPr="003A4149" w:rsidRDefault="00C62529" w:rsidP="00C62529">
      <w:pPr>
        <w:ind w:left="720" w:hanging="720"/>
        <w:rPr>
          <w:rFonts w:ascii="Andalus" w:hAnsi="Andalus" w:cs="Andalus"/>
          <w:b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1.2</w:t>
      </w:r>
      <w:r w:rsidRPr="005B2C20">
        <w:rPr>
          <w:rFonts w:ascii="Andalus" w:hAnsi="Andalus" w:cs="Andalus"/>
          <w:lang w:val="en-GB"/>
        </w:rPr>
        <w:tab/>
        <w:t>Name of the Project &amp; Summary of the Works:</w:t>
      </w:r>
    </w:p>
    <w:p w:rsidR="00C62529" w:rsidRDefault="00C62529" w:rsidP="00C62529">
      <w:pPr>
        <w:ind w:left="720" w:hanging="720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lang w:val="en-GB"/>
        </w:rPr>
        <w:tab/>
      </w:r>
      <w:r w:rsidRPr="003A4149">
        <w:rPr>
          <w:rFonts w:ascii="Andalus" w:hAnsi="Andalus" w:cs="Andalus"/>
          <w:b/>
          <w:lang w:val="en-GB"/>
        </w:rPr>
        <w:t xml:space="preserve">Construction of </w:t>
      </w:r>
      <w:r w:rsidR="00CE1BA5">
        <w:rPr>
          <w:rFonts w:ascii="Andalus" w:hAnsi="Andalus" w:cs="Andalus"/>
          <w:b/>
          <w:lang w:val="en-GB"/>
        </w:rPr>
        <w:t>_</w:t>
      </w:r>
      <w:r w:rsidR="00296A7D">
        <w:rPr>
          <w:rFonts w:ascii="Andalus" w:hAnsi="Andalus" w:cs="Andalus"/>
          <w:b/>
          <w:lang w:val="en-GB"/>
        </w:rPr>
        <w:t>_____________________________</w:t>
      </w:r>
      <w:r w:rsidR="00CE1BA5">
        <w:rPr>
          <w:rFonts w:ascii="Andalus" w:hAnsi="Andalus" w:cs="Andalus"/>
          <w:b/>
          <w:lang w:val="en-GB"/>
        </w:rPr>
        <w:t>___________</w:t>
      </w:r>
    </w:p>
    <w:p w:rsidR="00C62529" w:rsidRPr="003A4149" w:rsidRDefault="00C62529" w:rsidP="00C62529">
      <w:pPr>
        <w:ind w:left="720" w:hanging="720"/>
        <w:rPr>
          <w:rFonts w:ascii="Andalus" w:hAnsi="Andalus" w:cs="Andalus"/>
          <w:b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2.1</w:t>
      </w:r>
      <w:r w:rsidRPr="005B2C20">
        <w:rPr>
          <w:rFonts w:ascii="Andalus" w:hAnsi="Andalus" w:cs="Andalus"/>
          <w:lang w:val="en-GB"/>
        </w:rPr>
        <w:tab/>
        <w:t>Name of the Borrower/Source of Financing/Funding Agency:</w:t>
      </w:r>
    </w:p>
    <w:p w:rsidR="005D0A30" w:rsidRPr="00296A7D" w:rsidRDefault="005D0A30" w:rsidP="005D0A30">
      <w:pPr>
        <w:ind w:left="720" w:hanging="720"/>
        <w:rPr>
          <w:rFonts w:ascii="Andalus" w:hAnsi="Andalus" w:cs="Andalus"/>
        </w:rPr>
      </w:pPr>
      <w:r>
        <w:rPr>
          <w:rFonts w:ascii="Andalus" w:hAnsi="Andalus" w:cs="Andalus"/>
          <w:b/>
        </w:rPr>
        <w:tab/>
      </w:r>
      <w:r w:rsidR="00296A7D">
        <w:rPr>
          <w:rFonts w:ascii="Andalus" w:hAnsi="Andalus" w:cs="Andalus"/>
          <w:b/>
          <w:lang w:val="en-GB"/>
        </w:rPr>
        <w:t>Quaid-e-Awam University College of Engineering, Science &amp; Technology Larkano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u w:val="single"/>
          <w:lang w:val="en-GB"/>
        </w:rPr>
      </w:pPr>
      <w:r w:rsidRPr="005B2C20">
        <w:rPr>
          <w:rFonts w:ascii="Andalus" w:hAnsi="Andalus" w:cs="Andalus"/>
          <w:lang w:val="en-GB"/>
        </w:rPr>
        <w:t>2.1</w:t>
      </w:r>
      <w:r w:rsidRPr="005B2C20">
        <w:rPr>
          <w:rFonts w:ascii="Andalus" w:hAnsi="Andalus" w:cs="Andalus"/>
          <w:lang w:val="en-GB"/>
        </w:rPr>
        <w:tab/>
        <w:t>Amount and type of</w:t>
      </w:r>
      <w:r w:rsidRPr="005B2C20">
        <w:rPr>
          <w:rFonts w:ascii="Andalus" w:hAnsi="Andalus" w:cs="Andalus"/>
          <w:b/>
          <w:lang w:val="en-GB"/>
        </w:rPr>
        <w:t xml:space="preserve"> </w:t>
      </w:r>
      <w:r w:rsidRPr="005B2C20">
        <w:rPr>
          <w:rFonts w:ascii="Andalus" w:hAnsi="Andalus" w:cs="Andalus"/>
          <w:lang w:val="en-GB"/>
        </w:rPr>
        <w:t>financing</w:t>
      </w:r>
      <w:r w:rsidRPr="003A4149">
        <w:rPr>
          <w:rFonts w:ascii="Andalus" w:hAnsi="Andalus" w:cs="Andalus"/>
          <w:lang w:val="en-GB"/>
        </w:rPr>
        <w:t>/Scheme Cost &amp; Allocated Funds</w:t>
      </w:r>
      <w:r w:rsidRPr="005B2C20">
        <w:rPr>
          <w:rFonts w:ascii="Andalus" w:hAnsi="Andalus" w:cs="Andalus"/>
          <w:lang w:val="en-GB"/>
        </w:rPr>
        <w:t>:</w:t>
      </w:r>
    </w:p>
    <w:p w:rsidR="00C62529" w:rsidRDefault="00C62529" w:rsidP="00C62529">
      <w:pPr>
        <w:ind w:left="720" w:hanging="72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  <w:t>___________________________________________________________________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8.1</w:t>
      </w:r>
      <w:r w:rsidRPr="005B2C20">
        <w:rPr>
          <w:rFonts w:ascii="Andalus" w:hAnsi="Andalus" w:cs="Andalus"/>
          <w:lang w:val="en-GB"/>
        </w:rPr>
        <w:tab/>
        <w:t>Time</w:t>
      </w:r>
      <w:r w:rsidRPr="005B2C20">
        <w:rPr>
          <w:rFonts w:ascii="Andalus" w:hAnsi="Andalus" w:cs="Andalus"/>
          <w:b/>
          <w:lang w:val="en-GB"/>
        </w:rPr>
        <w:t xml:space="preserve"> </w:t>
      </w:r>
      <w:r w:rsidRPr="005B2C20">
        <w:rPr>
          <w:rFonts w:ascii="Andalus" w:hAnsi="Andalus" w:cs="Andalus"/>
          <w:lang w:val="en-GB"/>
        </w:rPr>
        <w:t>limit for</w:t>
      </w:r>
      <w:r w:rsidRPr="005B2C20">
        <w:rPr>
          <w:rFonts w:ascii="Andalus" w:hAnsi="Andalus" w:cs="Andalus"/>
          <w:b/>
          <w:lang w:val="en-GB"/>
        </w:rPr>
        <w:t xml:space="preserve"> </w:t>
      </w:r>
      <w:r w:rsidRPr="005B2C20">
        <w:rPr>
          <w:rFonts w:ascii="Andalus" w:hAnsi="Andalus" w:cs="Andalus"/>
          <w:lang w:val="en-GB"/>
        </w:rPr>
        <w:t>clarification:</w:t>
      </w:r>
    </w:p>
    <w:p w:rsidR="00C62529" w:rsidRPr="003A4149" w:rsidRDefault="00C62529" w:rsidP="00C62529">
      <w:pPr>
        <w:ind w:left="720"/>
        <w:jc w:val="both"/>
        <w:rPr>
          <w:rFonts w:ascii="Andalus" w:hAnsi="Andalus" w:cs="Andalus"/>
          <w:b/>
          <w:lang w:val="en-GB"/>
        </w:rPr>
      </w:pPr>
      <w:r w:rsidRPr="003A4149">
        <w:rPr>
          <w:rFonts w:ascii="Andalus" w:hAnsi="Andalus" w:cs="Andalus"/>
          <w:b/>
          <w:lang w:val="en-GB"/>
        </w:rPr>
        <w:t>(07) seven days before tender opening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 xml:space="preserve">10.1 </w:t>
      </w:r>
      <w:r w:rsidRPr="005B2C20">
        <w:rPr>
          <w:rFonts w:ascii="Andalus" w:hAnsi="Andalus" w:cs="Andalus"/>
          <w:lang w:val="en-GB"/>
        </w:rPr>
        <w:tab/>
        <w:t>Bid language:</w:t>
      </w:r>
    </w:p>
    <w:p w:rsidR="00C62529" w:rsidRPr="003A4149" w:rsidRDefault="00C62529" w:rsidP="00C62529">
      <w:pPr>
        <w:ind w:left="720"/>
        <w:jc w:val="both"/>
        <w:rPr>
          <w:rFonts w:ascii="Andalus" w:hAnsi="Andalus" w:cs="Andalus"/>
          <w:b/>
          <w:lang w:val="en-GB"/>
        </w:rPr>
      </w:pPr>
      <w:r w:rsidRPr="003A4149">
        <w:rPr>
          <w:rFonts w:ascii="Andalus" w:hAnsi="Andalus" w:cs="Andalus"/>
          <w:b/>
          <w:lang w:val="en-GB"/>
        </w:rPr>
        <w:t>English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FE71AA">
        <w:rPr>
          <w:rFonts w:ascii="Andalus" w:hAnsi="Andalus" w:cs="Andalus"/>
          <w:lang w:val="en-GB"/>
        </w:rPr>
        <w:t>13.1</w:t>
      </w:r>
      <w:r w:rsidRPr="00FE71AA">
        <w:rPr>
          <w:rFonts w:ascii="Andalus" w:hAnsi="Andalus" w:cs="Andalus"/>
          <w:lang w:val="en-GB"/>
        </w:rPr>
        <w:tab/>
        <w:t>Bidders to quote entirely in Pak. rupees but specify the percentages of foreign currency they require, if applicable.</w:t>
      </w: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FE71AA">
        <w:rPr>
          <w:rFonts w:ascii="Andalus" w:hAnsi="Andalus" w:cs="Andalus"/>
          <w:lang w:val="en-GB"/>
        </w:rPr>
        <w:t>14.1</w:t>
      </w:r>
      <w:r w:rsidRPr="00FE71AA">
        <w:rPr>
          <w:rFonts w:ascii="Andalus" w:hAnsi="Andalus" w:cs="Andalus"/>
          <w:lang w:val="en-GB"/>
        </w:rPr>
        <w:tab/>
        <w:t>Period of Bid Validity:</w:t>
      </w:r>
    </w:p>
    <w:p w:rsidR="00C62529" w:rsidRPr="005D0A30" w:rsidRDefault="005D0A30" w:rsidP="00C62529">
      <w:pPr>
        <w:ind w:left="720"/>
        <w:jc w:val="both"/>
        <w:rPr>
          <w:rFonts w:ascii="Andalus" w:hAnsi="Andalus" w:cs="Andalus"/>
          <w:b/>
          <w:lang w:val="en-GB"/>
        </w:rPr>
      </w:pPr>
      <w:r w:rsidRPr="005D0A30">
        <w:rPr>
          <w:rFonts w:ascii="Andalus" w:hAnsi="Andalus" w:cs="Andalus"/>
          <w:b/>
          <w:lang w:val="en-GB"/>
        </w:rPr>
        <w:t>9</w:t>
      </w:r>
      <w:r w:rsidR="00027A36">
        <w:rPr>
          <w:rFonts w:ascii="Andalus" w:hAnsi="Andalus" w:cs="Andalus"/>
          <w:b/>
          <w:lang w:val="en-GB"/>
        </w:rPr>
        <w:t>0</w:t>
      </w:r>
      <w:r w:rsidRPr="005D0A30">
        <w:rPr>
          <w:rFonts w:ascii="Andalus" w:hAnsi="Andalus" w:cs="Andalus"/>
          <w:b/>
          <w:lang w:val="en-GB"/>
        </w:rPr>
        <w:t xml:space="preserve"> days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15.1</w:t>
      </w:r>
      <w:r w:rsidRPr="005B2C20">
        <w:rPr>
          <w:rFonts w:ascii="Andalus" w:hAnsi="Andalus" w:cs="Andalus"/>
          <w:lang w:val="en-GB"/>
        </w:rPr>
        <w:tab/>
        <w:t>Amount of Bid Security:</w:t>
      </w:r>
    </w:p>
    <w:p w:rsidR="00C62529" w:rsidRDefault="00C62529" w:rsidP="00C62529">
      <w:pPr>
        <w:ind w:left="720" w:hanging="720"/>
        <w:jc w:val="both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lang w:val="en-GB"/>
        </w:rPr>
        <w:tab/>
      </w:r>
      <w:r w:rsidRPr="00FE71AA">
        <w:rPr>
          <w:rFonts w:ascii="Andalus" w:hAnsi="Andalus" w:cs="Andalus"/>
          <w:b/>
          <w:lang w:val="en-GB"/>
        </w:rPr>
        <w:t>2% of the Bid</w:t>
      </w:r>
      <w:r>
        <w:rPr>
          <w:rFonts w:ascii="Andalus" w:hAnsi="Andalus" w:cs="Andalus"/>
          <w:b/>
          <w:lang w:val="en-GB"/>
        </w:rPr>
        <w:t xml:space="preserve"> Amount</w:t>
      </w:r>
    </w:p>
    <w:p w:rsidR="00961123" w:rsidRPr="00961123" w:rsidRDefault="00961123" w:rsidP="00C62529">
      <w:pPr>
        <w:ind w:left="720" w:hanging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b/>
          <w:lang w:val="en-GB"/>
        </w:rPr>
        <w:tab/>
      </w:r>
      <w:r>
        <w:rPr>
          <w:rFonts w:ascii="Andalus" w:hAnsi="Andalus" w:cs="Andalus"/>
          <w:lang w:val="en-GB"/>
        </w:rPr>
        <w:t>W</w:t>
      </w:r>
      <w:r w:rsidRPr="00961123">
        <w:rPr>
          <w:rFonts w:ascii="Andalus" w:hAnsi="Andalus" w:cs="Andalus"/>
          <w:lang w:val="en-GB"/>
        </w:rPr>
        <w:t>hich will be returned on submission of performance bond, CAR Policy and singing of contract.</w:t>
      </w:r>
    </w:p>
    <w:p w:rsidR="00C62529" w:rsidRDefault="00C62529" w:rsidP="00C62529">
      <w:pPr>
        <w:ind w:left="720"/>
        <w:jc w:val="both"/>
        <w:rPr>
          <w:rFonts w:ascii="Andalus" w:hAnsi="Andalus" w:cs="Andalus"/>
          <w:lang w:val="en-GB"/>
        </w:rPr>
      </w:pPr>
    </w:p>
    <w:p w:rsidR="005D0A30" w:rsidRDefault="005D0A30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5D0A30" w:rsidRDefault="005D0A30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lastRenderedPageBreak/>
        <w:t>17.1</w:t>
      </w:r>
      <w:r w:rsidRPr="005B2C20">
        <w:rPr>
          <w:rFonts w:ascii="Andalus" w:hAnsi="Andalus" w:cs="Andalus"/>
          <w:lang w:val="en-GB"/>
        </w:rPr>
        <w:tab/>
        <w:t>Venue, time, and date of the pre-Bid meeting:</w:t>
      </w:r>
    </w:p>
    <w:p w:rsidR="00C62529" w:rsidRPr="005D0A30" w:rsidRDefault="00C62529" w:rsidP="00C62529">
      <w:pPr>
        <w:ind w:left="720" w:hanging="720"/>
        <w:jc w:val="both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lang w:val="en-GB"/>
        </w:rPr>
        <w:tab/>
      </w:r>
      <w:r w:rsidR="005D0A30">
        <w:rPr>
          <w:rFonts w:ascii="Andalus" w:hAnsi="Andalus" w:cs="Andalus"/>
          <w:b/>
          <w:lang w:val="en-GB"/>
        </w:rPr>
        <w:t>As per Notice Inviting Tenders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18.4</w:t>
      </w:r>
      <w:r w:rsidRPr="005B2C20">
        <w:rPr>
          <w:rFonts w:ascii="Andalus" w:hAnsi="Andalus" w:cs="Andalus"/>
          <w:lang w:val="en-GB"/>
        </w:rPr>
        <w:tab/>
        <w:t>Number of copies of the Bid to be completed and returned:</w:t>
      </w:r>
    </w:p>
    <w:p w:rsidR="00C62529" w:rsidRPr="00FE71AA" w:rsidRDefault="00C62529" w:rsidP="00C62529">
      <w:pPr>
        <w:ind w:left="720"/>
        <w:rPr>
          <w:rFonts w:ascii="Andalus" w:hAnsi="Andalus" w:cs="Andalus"/>
          <w:b/>
          <w:u w:val="single"/>
          <w:lang w:val="en-GB"/>
        </w:rPr>
      </w:pPr>
      <w:r w:rsidRPr="00FE71AA">
        <w:rPr>
          <w:rFonts w:ascii="Andalus" w:hAnsi="Andalus" w:cs="Andalus"/>
          <w:b/>
          <w:lang w:val="en-GB"/>
        </w:rPr>
        <w:t>One Original and One Copy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19.2</w:t>
      </w:r>
      <w:r w:rsidRPr="005B2C20">
        <w:rPr>
          <w:rFonts w:ascii="Andalus" w:hAnsi="Andalus" w:cs="Andalus"/>
          <w:lang w:val="en-GB"/>
        </w:rPr>
        <w:tab/>
        <w:t>(a)</w:t>
      </w:r>
      <w:r w:rsidRPr="005B2C20">
        <w:rPr>
          <w:rFonts w:ascii="Andalus" w:hAnsi="Andalus" w:cs="Andalus"/>
          <w:lang w:val="en-GB"/>
        </w:rPr>
        <w:tab/>
      </w:r>
      <w:r w:rsidRPr="00FE71AA">
        <w:rPr>
          <w:rFonts w:ascii="Andalus" w:hAnsi="Andalus" w:cs="Andalus"/>
          <w:i/>
          <w:lang w:val="en-GB"/>
        </w:rPr>
        <w:t>Procuring agency</w:t>
      </w:r>
      <w:r w:rsidRPr="00FE71AA">
        <w:rPr>
          <w:rFonts w:ascii="Andalus" w:hAnsi="Andalus" w:cs="Andalus"/>
          <w:lang w:val="en-GB"/>
        </w:rPr>
        <w:t>’s</w:t>
      </w:r>
      <w:r w:rsidRPr="005B2C20">
        <w:rPr>
          <w:rFonts w:ascii="Andalus" w:hAnsi="Andalus" w:cs="Andalus"/>
          <w:lang w:val="en-GB"/>
        </w:rPr>
        <w:t xml:space="preserve"> address for the purpose of Bid submission:</w:t>
      </w:r>
    </w:p>
    <w:p w:rsidR="00C62529" w:rsidRPr="005B2C20" w:rsidRDefault="00D67D6D" w:rsidP="00D67D6D">
      <w:pPr>
        <w:ind w:left="144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>Quaid-e-Awam University College of Engineering, Science &amp; Technology Larkano</w:t>
      </w:r>
      <w:r w:rsidR="005D0A30" w:rsidRPr="005D0A30">
        <w:rPr>
          <w:rFonts w:ascii="Andalus" w:hAnsi="Andalus" w:cs="Andalus"/>
          <w:b/>
          <w:lang w:val="en-GB"/>
        </w:rPr>
        <w:tab/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19.2</w:t>
      </w:r>
      <w:r w:rsidRPr="005B2C20">
        <w:rPr>
          <w:rFonts w:ascii="Andalus" w:hAnsi="Andalus" w:cs="Andalus"/>
          <w:lang w:val="en-GB"/>
        </w:rPr>
        <w:tab/>
        <w:t xml:space="preserve">(b) </w:t>
      </w:r>
      <w:r w:rsidRPr="005B2C20">
        <w:rPr>
          <w:rFonts w:ascii="Andalus" w:hAnsi="Andalus" w:cs="Andalus"/>
          <w:lang w:val="en-GB"/>
        </w:rPr>
        <w:tab/>
        <w:t xml:space="preserve">Name and </w:t>
      </w:r>
      <w:r w:rsidRPr="00FE71AA">
        <w:rPr>
          <w:rFonts w:ascii="Andalus" w:hAnsi="Andalus" w:cs="Andalus"/>
          <w:lang w:val="en-GB"/>
        </w:rPr>
        <w:t xml:space="preserve">Identification </w:t>
      </w:r>
      <w:r w:rsidRPr="005B2C20">
        <w:rPr>
          <w:rFonts w:ascii="Andalus" w:hAnsi="Andalus" w:cs="Andalus"/>
          <w:lang w:val="en-GB"/>
        </w:rPr>
        <w:t>Number of the Contract:</w:t>
      </w:r>
    </w:p>
    <w:p w:rsidR="00C62529" w:rsidRDefault="00C62529" w:rsidP="00C62529">
      <w:pPr>
        <w:ind w:left="720" w:hanging="72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</w:r>
      <w:r>
        <w:rPr>
          <w:rFonts w:ascii="Andalus" w:hAnsi="Andalus" w:cs="Andalus"/>
          <w:lang w:val="en-GB"/>
        </w:rPr>
        <w:tab/>
        <w:t>_________________________________________________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20.1</w:t>
      </w:r>
      <w:r w:rsidRPr="005B2C20">
        <w:rPr>
          <w:rFonts w:ascii="Andalus" w:hAnsi="Andalus" w:cs="Andalus"/>
          <w:lang w:val="en-GB"/>
        </w:rPr>
        <w:tab/>
        <w:t>(a)</w:t>
      </w:r>
      <w:r w:rsidRPr="005B2C20">
        <w:rPr>
          <w:rFonts w:ascii="Andalus" w:hAnsi="Andalus" w:cs="Andalus"/>
          <w:lang w:val="en-GB"/>
        </w:rPr>
        <w:tab/>
        <w:t>Deadline for submission of bids:</w:t>
      </w:r>
    </w:p>
    <w:p w:rsidR="00C62529" w:rsidRPr="00FE71AA" w:rsidRDefault="00C62529" w:rsidP="00C62529">
      <w:pPr>
        <w:ind w:left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i/>
          <w:lang w:val="en-GB"/>
        </w:rPr>
        <w:tab/>
      </w:r>
      <w:r w:rsidR="005D0A30">
        <w:rPr>
          <w:rFonts w:ascii="Andalus" w:hAnsi="Andalus" w:cs="Andalus"/>
          <w:b/>
          <w:lang w:val="en-GB"/>
        </w:rPr>
        <w:t>As per Notice Inviting Tenders</w:t>
      </w:r>
    </w:p>
    <w:p w:rsidR="00C62529" w:rsidRPr="005B2C20" w:rsidRDefault="00C62529" w:rsidP="00C62529">
      <w:pPr>
        <w:rPr>
          <w:rFonts w:ascii="Andalus" w:hAnsi="Andalus" w:cs="Andalus"/>
          <w:b/>
          <w:lang w:val="en-GB"/>
        </w:rPr>
      </w:pPr>
    </w:p>
    <w:p w:rsidR="00C62529" w:rsidRPr="005B2C20" w:rsidRDefault="00C62529" w:rsidP="00C62529">
      <w:pPr>
        <w:ind w:left="1530" w:hanging="810"/>
        <w:rPr>
          <w:rFonts w:ascii="Andalus" w:hAnsi="Andalus" w:cs="Andalus"/>
          <w:lang w:val="en-GB"/>
        </w:rPr>
      </w:pPr>
      <w:r w:rsidRPr="00FE71AA">
        <w:rPr>
          <w:rFonts w:ascii="Andalus" w:hAnsi="Andalus" w:cs="Andalus"/>
          <w:lang w:val="en-GB"/>
        </w:rPr>
        <w:t xml:space="preserve">(b)  </w:t>
      </w:r>
      <w:r w:rsidRPr="00FE71AA">
        <w:rPr>
          <w:rFonts w:ascii="Andalus" w:hAnsi="Andalus" w:cs="Andalus"/>
          <w:lang w:val="en-GB"/>
        </w:rPr>
        <w:tab/>
      </w:r>
      <w:r w:rsidRPr="005B2C20">
        <w:rPr>
          <w:rFonts w:ascii="Andalus" w:hAnsi="Andalus" w:cs="Andalus"/>
          <w:lang w:val="en-GB"/>
        </w:rPr>
        <w:t>Venue, time, and date of Bid opening:</w:t>
      </w:r>
    </w:p>
    <w:p w:rsidR="00C62529" w:rsidRDefault="00C62529" w:rsidP="005D0A30">
      <w:pPr>
        <w:ind w:left="720"/>
        <w:jc w:val="both"/>
        <w:rPr>
          <w:rFonts w:ascii="Andalus" w:hAnsi="Andalus" w:cs="Andalus"/>
          <w:b/>
          <w:lang w:val="en-GB"/>
        </w:rPr>
      </w:pPr>
      <w:r w:rsidRPr="00FE71AA">
        <w:rPr>
          <w:rFonts w:ascii="Andalus" w:hAnsi="Andalus" w:cs="Andalus"/>
          <w:lang w:val="en-GB"/>
        </w:rPr>
        <w:tab/>
      </w:r>
      <w:r w:rsidR="005D0A30">
        <w:rPr>
          <w:rFonts w:ascii="Andalus" w:hAnsi="Andalus" w:cs="Andalus"/>
          <w:b/>
          <w:lang w:val="en-GB"/>
        </w:rPr>
        <w:t>As per Notice Inviting Tenders</w:t>
      </w:r>
    </w:p>
    <w:p w:rsidR="005D0A30" w:rsidRPr="005B2C20" w:rsidRDefault="005D0A30" w:rsidP="005D0A30">
      <w:pPr>
        <w:ind w:left="720"/>
        <w:jc w:val="both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32.1</w:t>
      </w:r>
      <w:r w:rsidRPr="005B2C20">
        <w:rPr>
          <w:rFonts w:ascii="Andalus" w:hAnsi="Andalus" w:cs="Andalus"/>
          <w:lang w:val="en-GB"/>
        </w:rPr>
        <w:tab/>
      </w:r>
      <w:r w:rsidRPr="00FE71AA">
        <w:rPr>
          <w:rFonts w:ascii="Andalus" w:hAnsi="Andalus" w:cs="Andalus"/>
          <w:lang w:val="en-GB"/>
        </w:rPr>
        <w:t>Standard form and amount of Performance Security acceptable to the procuring agency: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 xml:space="preserve">The successful bidder shall furnish to the Employer a Performance Security in the form of unconditional Bank Guarantee from a Schedule Bank, Call Deposit, </w:t>
      </w:r>
      <w:r w:rsidR="00961123">
        <w:rPr>
          <w:rFonts w:ascii="Andalus" w:hAnsi="Andalus" w:cs="Andalus"/>
          <w:lang w:val="en-GB"/>
        </w:rPr>
        <w:t>Pay Order for an amount of Rs.5</w:t>
      </w:r>
      <w:r>
        <w:rPr>
          <w:rFonts w:ascii="Andalus" w:hAnsi="Andalus" w:cs="Andalus"/>
          <w:lang w:val="en-GB"/>
        </w:rPr>
        <w:t>% (</w:t>
      </w:r>
      <w:r w:rsidR="00961123">
        <w:rPr>
          <w:rFonts w:ascii="Andalus" w:hAnsi="Andalus" w:cs="Andalus"/>
          <w:lang w:val="en-GB"/>
        </w:rPr>
        <w:t xml:space="preserve">five </w:t>
      </w:r>
      <w:r>
        <w:rPr>
          <w:rFonts w:ascii="Andalus" w:hAnsi="Andalus" w:cs="Andalus"/>
          <w:lang w:val="en-GB"/>
        </w:rPr>
        <w:t>percent) of the Contract Price stated in the Letter of Acceptance in accordance with the Conditions of Contract within a period of 14 (fourteen) days after the receipt of Letter of Acceptance.</w:t>
      </w:r>
    </w:p>
    <w:p w:rsidR="00C62529" w:rsidRPr="005B2C20" w:rsidRDefault="00C62529" w:rsidP="00C62529">
      <w:pPr>
        <w:ind w:left="720"/>
        <w:jc w:val="both"/>
        <w:rPr>
          <w:rFonts w:ascii="Andalus" w:hAnsi="Andalus" w:cs="Andalus"/>
          <w:i/>
          <w:lang w:val="en-GB"/>
        </w:rPr>
      </w:pPr>
    </w:p>
    <w:p w:rsidR="00C62529" w:rsidRPr="00032BB8" w:rsidRDefault="00C62529" w:rsidP="00C62529">
      <w:pPr>
        <w:jc w:val="both"/>
        <w:rPr>
          <w:rFonts w:ascii="Andalus" w:hAnsi="Andalus" w:cs="Andalus"/>
          <w:lang w:val="en-GB"/>
        </w:rPr>
      </w:pPr>
      <w:r w:rsidRPr="00032BB8">
        <w:rPr>
          <w:rFonts w:ascii="Andalus" w:hAnsi="Andalus" w:cs="Andalus"/>
          <w:lang w:val="en-GB"/>
        </w:rPr>
        <w:t>32.3</w:t>
      </w:r>
      <w:r w:rsidRPr="00032BB8">
        <w:rPr>
          <w:rFonts w:ascii="Andalus" w:hAnsi="Andalus" w:cs="Andalus"/>
          <w:lang w:val="en-GB"/>
        </w:rPr>
        <w:tab/>
        <w:t>Stamp duty</w:t>
      </w:r>
    </w:p>
    <w:p w:rsidR="00C62529" w:rsidRPr="00032BB8" w:rsidRDefault="00C62529" w:rsidP="00C62529">
      <w:pPr>
        <w:jc w:val="both"/>
        <w:rPr>
          <w:rFonts w:ascii="Andalus" w:hAnsi="Andalus" w:cs="Andalus"/>
          <w:lang w:val="en-GB"/>
        </w:rPr>
      </w:pPr>
    </w:p>
    <w:p w:rsidR="00C62529" w:rsidRPr="00032BB8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032BB8">
        <w:rPr>
          <w:rFonts w:ascii="Andalus" w:hAnsi="Andalus" w:cs="Andalus"/>
          <w:lang w:val="en-GB"/>
        </w:rPr>
        <w:tab/>
        <w:t>_____  % will be paid by successful bidder as stamp duty.</w:t>
      </w:r>
    </w:p>
    <w:p w:rsidR="00C62529" w:rsidRPr="00032BB8" w:rsidRDefault="00C62529" w:rsidP="00C62529">
      <w:pPr>
        <w:tabs>
          <w:tab w:val="left" w:pos="2070"/>
          <w:tab w:val="left" w:pos="2340"/>
          <w:tab w:val="left" w:pos="2520"/>
        </w:tabs>
        <w:rPr>
          <w:rFonts w:ascii="Andalus" w:hAnsi="Andalus" w:cs="Andalus"/>
          <w:lang w:val="en-GB"/>
        </w:rPr>
      </w:pPr>
      <w:r w:rsidRPr="00032BB8">
        <w:rPr>
          <w:rFonts w:ascii="Andalus" w:hAnsi="Andalus" w:cs="Andalus"/>
          <w:lang w:val="en-GB"/>
        </w:rPr>
        <w:tab/>
        <w:t xml:space="preserve">       [% will depend upon the rules]</w:t>
      </w:r>
    </w:p>
    <w:p w:rsidR="00C62529" w:rsidRPr="00032BB8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 xml:space="preserve"> </w:t>
      </w:r>
    </w:p>
    <w:p w:rsidR="00E721DC" w:rsidRDefault="00E721DC"/>
    <w:sectPr w:rsidR="00E721DC" w:rsidSect="00C62529">
      <w:headerReference w:type="default" r:id="rId6"/>
      <w:headerReference w:type="first" r:id="rId7"/>
      <w:pgSz w:w="11909" w:h="16834" w:code="9"/>
      <w:pgMar w:top="1440" w:right="1379" w:bottom="1440" w:left="1440" w:header="720" w:footer="720" w:gutter="288"/>
      <w:paperSrc w:first="4" w:other="4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3F0" w:rsidRDefault="00A813F0" w:rsidP="00C62529">
      <w:r>
        <w:separator/>
      </w:r>
    </w:p>
  </w:endnote>
  <w:endnote w:type="continuationSeparator" w:id="1">
    <w:p w:rsidR="00A813F0" w:rsidRDefault="00A813F0" w:rsidP="00C62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BT">
    <w:altName w:val="Swis721 B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3F0" w:rsidRDefault="00A813F0" w:rsidP="00C62529">
      <w:r>
        <w:separator/>
      </w:r>
    </w:p>
  </w:footnote>
  <w:footnote w:type="continuationSeparator" w:id="1">
    <w:p w:rsidR="00A813F0" w:rsidRDefault="00A813F0" w:rsidP="00C62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529" w:rsidRPr="00C62529" w:rsidRDefault="00C62529">
    <w:pPr>
      <w:pStyle w:val="Header"/>
      <w:jc w:val="right"/>
      <w:rPr>
        <w:rFonts w:ascii="Andalus" w:hAnsi="Andalus" w:cs="Andalus"/>
        <w:sz w:val="22"/>
        <w:szCs w:val="22"/>
      </w:rPr>
    </w:pPr>
    <w:r w:rsidRPr="00C62529">
      <w:rPr>
        <w:rFonts w:ascii="Andalus" w:hAnsi="Andalus" w:cs="Andalus"/>
        <w:sz w:val="22"/>
        <w:szCs w:val="22"/>
      </w:rPr>
      <w:t>BD-</w:t>
    </w:r>
    <w:sdt>
      <w:sdtPr>
        <w:rPr>
          <w:rFonts w:ascii="Andalus" w:hAnsi="Andalus" w:cs="Andalus"/>
          <w:sz w:val="22"/>
          <w:szCs w:val="22"/>
        </w:rPr>
        <w:id w:val="581272"/>
        <w:docPartObj>
          <w:docPartGallery w:val="Page Numbers (Top of Page)"/>
          <w:docPartUnique/>
        </w:docPartObj>
      </w:sdtPr>
      <w:sdtContent>
        <w:r w:rsidR="00CF78E7" w:rsidRPr="00C62529">
          <w:rPr>
            <w:rFonts w:ascii="Andalus" w:hAnsi="Andalus" w:cs="Andalus"/>
            <w:sz w:val="22"/>
            <w:szCs w:val="22"/>
          </w:rPr>
          <w:fldChar w:fldCharType="begin"/>
        </w:r>
        <w:r w:rsidRPr="00C62529">
          <w:rPr>
            <w:rFonts w:ascii="Andalus" w:hAnsi="Andalus" w:cs="Andalus"/>
            <w:sz w:val="22"/>
            <w:szCs w:val="22"/>
          </w:rPr>
          <w:instrText xml:space="preserve"> PAGE   \* MERGEFORMAT </w:instrText>
        </w:r>
        <w:r w:rsidR="00CF78E7" w:rsidRPr="00C62529">
          <w:rPr>
            <w:rFonts w:ascii="Andalus" w:hAnsi="Andalus" w:cs="Andalus"/>
            <w:sz w:val="22"/>
            <w:szCs w:val="22"/>
          </w:rPr>
          <w:fldChar w:fldCharType="separate"/>
        </w:r>
        <w:r w:rsidR="00D67D6D">
          <w:rPr>
            <w:rFonts w:ascii="Andalus" w:hAnsi="Andalus" w:cs="Andalus"/>
            <w:noProof/>
            <w:sz w:val="22"/>
            <w:szCs w:val="22"/>
          </w:rPr>
          <w:t>2</w:t>
        </w:r>
        <w:r w:rsidR="00CF78E7" w:rsidRPr="00C62529">
          <w:rPr>
            <w:rFonts w:ascii="Andalus" w:hAnsi="Andalus" w:cs="Andalus"/>
            <w:sz w:val="22"/>
            <w:szCs w:val="22"/>
          </w:rPr>
          <w:fldChar w:fldCharType="end"/>
        </w:r>
      </w:sdtContent>
    </w:sdt>
  </w:p>
  <w:p w:rsidR="00C62529" w:rsidRDefault="00C625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dalus" w:hAnsi="Andalus" w:cs="Andalus"/>
        <w:b/>
        <w:sz w:val="22"/>
        <w:szCs w:val="22"/>
      </w:rPr>
      <w:id w:val="581260"/>
      <w:docPartObj>
        <w:docPartGallery w:val="Page Numbers (Top of Page)"/>
        <w:docPartUnique/>
      </w:docPartObj>
    </w:sdtPr>
    <w:sdtContent>
      <w:p w:rsidR="009A17AF" w:rsidRPr="009A17AF" w:rsidRDefault="00E74C8B">
        <w:pPr>
          <w:pStyle w:val="Header"/>
          <w:jc w:val="right"/>
          <w:rPr>
            <w:rFonts w:ascii="Andalus" w:hAnsi="Andalus" w:cs="Andalus"/>
            <w:b/>
            <w:sz w:val="22"/>
            <w:szCs w:val="22"/>
          </w:rPr>
        </w:pPr>
        <w:r w:rsidRPr="009A17AF">
          <w:rPr>
            <w:rFonts w:ascii="Andalus" w:hAnsi="Andalus" w:cs="Andalus"/>
            <w:b/>
            <w:sz w:val="22"/>
            <w:szCs w:val="22"/>
          </w:rPr>
          <w:t>BD-</w:t>
        </w:r>
        <w:r>
          <w:rPr>
            <w:rFonts w:ascii="Andalus" w:hAnsi="Andalus" w:cs="Andalus"/>
            <w:b/>
            <w:sz w:val="22"/>
            <w:szCs w:val="22"/>
          </w:rPr>
          <w:t>24</w:t>
        </w:r>
      </w:p>
    </w:sdtContent>
  </w:sdt>
  <w:p w:rsidR="009A17AF" w:rsidRDefault="00A813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529"/>
    <w:rsid w:val="00027A36"/>
    <w:rsid w:val="001021F3"/>
    <w:rsid w:val="00227DC3"/>
    <w:rsid w:val="0023755A"/>
    <w:rsid w:val="00296A7D"/>
    <w:rsid w:val="00541053"/>
    <w:rsid w:val="005D0A30"/>
    <w:rsid w:val="0060706E"/>
    <w:rsid w:val="006A303A"/>
    <w:rsid w:val="00735314"/>
    <w:rsid w:val="009321DA"/>
    <w:rsid w:val="00961123"/>
    <w:rsid w:val="00974DAE"/>
    <w:rsid w:val="00A813F0"/>
    <w:rsid w:val="00AE423C"/>
    <w:rsid w:val="00B02E5C"/>
    <w:rsid w:val="00C62529"/>
    <w:rsid w:val="00CE1BA5"/>
    <w:rsid w:val="00CF78E7"/>
    <w:rsid w:val="00D67D6D"/>
    <w:rsid w:val="00E721DC"/>
    <w:rsid w:val="00E74C8B"/>
    <w:rsid w:val="00FB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52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quare721 BT" w:eastAsia="Times New Roman" w:hAnsi="Square721 BT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C62529"/>
    <w:pPr>
      <w:keepNext/>
      <w:spacing w:line="480" w:lineRule="auto"/>
      <w:outlineLvl w:val="8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C62529"/>
    <w:rPr>
      <w:rFonts w:ascii="Square721 BT" w:eastAsia="Times New Roman" w:hAnsi="Square721 BT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C625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529"/>
    <w:rPr>
      <w:rFonts w:ascii="Square721 BT" w:eastAsia="Times New Roman" w:hAnsi="Square721 BT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62529"/>
    <w:pPr>
      <w:ind w:hanging="576"/>
      <w:jc w:val="center"/>
    </w:pPr>
    <w:rPr>
      <w:b/>
      <w:sz w:val="20"/>
      <w:lang w:val="en-GB"/>
    </w:rPr>
  </w:style>
  <w:style w:type="character" w:customStyle="1" w:styleId="TitleChar">
    <w:name w:val="Title Char"/>
    <w:basedOn w:val="DefaultParagraphFont"/>
    <w:link w:val="Title"/>
    <w:rsid w:val="00C62529"/>
    <w:rPr>
      <w:rFonts w:ascii="Square721 BT" w:eastAsia="Times New Roman" w:hAnsi="Square721 BT" w:cs="Times New Roman"/>
      <w:b/>
      <w:sz w:val="20"/>
      <w:szCs w:val="20"/>
      <w:lang w:val="en-GB"/>
    </w:rPr>
  </w:style>
  <w:style w:type="paragraph" w:styleId="BodyText2">
    <w:name w:val="Body Text 2"/>
    <w:basedOn w:val="Normal"/>
    <w:link w:val="BodyText2Char"/>
    <w:rsid w:val="00C62529"/>
    <w:pPr>
      <w:jc w:val="both"/>
    </w:pPr>
    <w:rPr>
      <w:lang w:val="en-GB"/>
    </w:rPr>
  </w:style>
  <w:style w:type="character" w:customStyle="1" w:styleId="BodyText2Char">
    <w:name w:val="Body Text 2 Char"/>
    <w:basedOn w:val="DefaultParagraphFont"/>
    <w:link w:val="BodyText2"/>
    <w:rsid w:val="00C62529"/>
    <w:rPr>
      <w:rFonts w:ascii="Square721 BT" w:eastAsia="Times New Roman" w:hAnsi="Square721 BT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C625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529"/>
    <w:rPr>
      <w:rFonts w:ascii="Square721 BT" w:eastAsia="Times New Roman" w:hAnsi="Square721 BT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5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367</Words>
  <Characters>2092</Characters>
  <Application>Microsoft Office Word</Application>
  <DocSecurity>0</DocSecurity>
  <Lines>17</Lines>
  <Paragraphs>4</Paragraphs>
  <ScaleCrop>false</ScaleCrop>
  <Company>Naqvi &amp; Siddiquie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Zahid saleem</dc:creator>
  <cp:lastModifiedBy>Pir Rafique</cp:lastModifiedBy>
  <cp:revision>9</cp:revision>
  <cp:lastPrinted>2017-10-25T22:16:00Z</cp:lastPrinted>
  <dcterms:created xsi:type="dcterms:W3CDTF">2014-08-16T04:45:00Z</dcterms:created>
  <dcterms:modified xsi:type="dcterms:W3CDTF">2017-10-25T22:16:00Z</dcterms:modified>
</cp:coreProperties>
</file>