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004" w:rsidRPr="004B0004" w:rsidRDefault="004B0004" w:rsidP="004B0004">
      <w:pPr>
        <w:widowControl w:val="0"/>
        <w:overflowPunct w:val="0"/>
        <w:autoSpaceDE w:val="0"/>
        <w:autoSpaceDN w:val="0"/>
        <w:adjustRightInd w:val="0"/>
        <w:spacing w:after="0" w:line="240" w:lineRule="auto"/>
        <w:jc w:val="center"/>
        <w:rPr>
          <w:rFonts w:cstheme="minorHAnsi"/>
          <w:b/>
          <w:bCs/>
          <w:caps/>
          <w:sz w:val="36"/>
          <w:szCs w:val="36"/>
        </w:rPr>
      </w:pPr>
      <w:r w:rsidRPr="004B0004">
        <w:rPr>
          <w:rFonts w:cstheme="minorHAnsi"/>
          <w:b/>
          <w:bCs/>
          <w:caps/>
          <w:sz w:val="36"/>
          <w:szCs w:val="36"/>
        </w:rPr>
        <w:t>Shaheed Mohtarma Benazir Bhutto</w:t>
      </w:r>
    </w:p>
    <w:p w:rsidR="004B0004" w:rsidRPr="004B0004" w:rsidRDefault="004B0004" w:rsidP="004B0004">
      <w:pPr>
        <w:widowControl w:val="0"/>
        <w:overflowPunct w:val="0"/>
        <w:autoSpaceDE w:val="0"/>
        <w:autoSpaceDN w:val="0"/>
        <w:adjustRightInd w:val="0"/>
        <w:spacing w:after="0" w:line="240" w:lineRule="auto"/>
        <w:jc w:val="center"/>
        <w:rPr>
          <w:rFonts w:cstheme="minorHAnsi"/>
          <w:b/>
          <w:bCs/>
          <w:caps/>
          <w:sz w:val="36"/>
          <w:szCs w:val="36"/>
        </w:rPr>
      </w:pPr>
      <w:r w:rsidRPr="004B0004">
        <w:rPr>
          <w:rFonts w:cstheme="minorHAnsi"/>
          <w:b/>
          <w:bCs/>
          <w:caps/>
          <w:sz w:val="36"/>
          <w:szCs w:val="36"/>
        </w:rPr>
        <w:t>Medical University, Larkana</w:t>
      </w:r>
    </w:p>
    <w:p w:rsidR="004B0004" w:rsidRDefault="004B0004" w:rsidP="004B0004">
      <w:pPr>
        <w:widowControl w:val="0"/>
        <w:overflowPunct w:val="0"/>
        <w:autoSpaceDE w:val="0"/>
        <w:autoSpaceDN w:val="0"/>
        <w:adjustRightInd w:val="0"/>
        <w:spacing w:after="0" w:line="240" w:lineRule="auto"/>
        <w:jc w:val="both"/>
        <w:rPr>
          <w:rFonts w:cstheme="minorHAnsi"/>
          <w:b/>
          <w:bCs/>
        </w:rPr>
      </w:pPr>
      <w:r>
        <w:rPr>
          <w:rFonts w:cstheme="minorHAnsi"/>
          <w:b/>
          <w:bCs/>
          <w:noProof/>
        </w:rPr>
        <w:drawing>
          <wp:anchor distT="0" distB="0" distL="114300" distR="114300" simplePos="0" relativeHeight="251660288" behindDoc="1" locked="0" layoutInCell="1" allowOverlap="1">
            <wp:simplePos x="0" y="0"/>
            <wp:positionH relativeFrom="column">
              <wp:posOffset>2219639</wp:posOffset>
            </wp:positionH>
            <wp:positionV relativeFrom="paragraph">
              <wp:posOffset>27151</wp:posOffset>
            </wp:positionV>
            <wp:extent cx="1377671" cy="1426866"/>
            <wp:effectExtent l="19050" t="0" r="0" b="0"/>
            <wp:wrapNone/>
            <wp:docPr id="1" name="Picture 0" descr="SMBB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BBMU.jpg"/>
                    <pic:cNvPicPr/>
                  </pic:nvPicPr>
                  <pic:blipFill>
                    <a:blip r:embed="rId5"/>
                    <a:stretch>
                      <a:fillRect/>
                    </a:stretch>
                  </pic:blipFill>
                  <pic:spPr>
                    <a:xfrm>
                      <a:off x="0" y="0"/>
                      <a:ext cx="1377671" cy="1426866"/>
                    </a:xfrm>
                    <a:prstGeom prst="rect">
                      <a:avLst/>
                    </a:prstGeom>
                  </pic:spPr>
                </pic:pic>
              </a:graphicData>
            </a:graphic>
          </wp:anchor>
        </w:drawing>
      </w:r>
    </w:p>
    <w:p w:rsidR="004B0004" w:rsidRDefault="004B0004" w:rsidP="004B0004">
      <w:pPr>
        <w:widowControl w:val="0"/>
        <w:overflowPunct w:val="0"/>
        <w:autoSpaceDE w:val="0"/>
        <w:autoSpaceDN w:val="0"/>
        <w:adjustRightInd w:val="0"/>
        <w:spacing w:after="0" w:line="240" w:lineRule="auto"/>
        <w:jc w:val="both"/>
        <w:rPr>
          <w:rFonts w:cstheme="minorHAnsi"/>
          <w:b/>
          <w:bCs/>
        </w:rPr>
      </w:pPr>
    </w:p>
    <w:p w:rsidR="004B0004" w:rsidRDefault="004B0004" w:rsidP="00D66100">
      <w:pPr>
        <w:widowControl w:val="0"/>
        <w:overflowPunct w:val="0"/>
        <w:autoSpaceDE w:val="0"/>
        <w:autoSpaceDN w:val="0"/>
        <w:adjustRightInd w:val="0"/>
        <w:spacing w:after="0" w:line="240" w:lineRule="auto"/>
        <w:jc w:val="both"/>
        <w:rPr>
          <w:rFonts w:cstheme="minorHAnsi"/>
          <w:b/>
          <w:bCs/>
        </w:rPr>
      </w:pPr>
    </w:p>
    <w:p w:rsidR="004B0004" w:rsidRDefault="004B0004" w:rsidP="00D66100">
      <w:pPr>
        <w:widowControl w:val="0"/>
        <w:overflowPunct w:val="0"/>
        <w:autoSpaceDE w:val="0"/>
        <w:autoSpaceDN w:val="0"/>
        <w:adjustRightInd w:val="0"/>
        <w:spacing w:after="0" w:line="240" w:lineRule="auto"/>
        <w:jc w:val="both"/>
        <w:rPr>
          <w:rFonts w:cstheme="minorHAnsi"/>
          <w:b/>
          <w:bCs/>
        </w:rPr>
      </w:pPr>
    </w:p>
    <w:p w:rsidR="004B0004" w:rsidRDefault="004B0004" w:rsidP="00D66100">
      <w:pPr>
        <w:widowControl w:val="0"/>
        <w:overflowPunct w:val="0"/>
        <w:autoSpaceDE w:val="0"/>
        <w:autoSpaceDN w:val="0"/>
        <w:adjustRightInd w:val="0"/>
        <w:spacing w:after="0" w:line="240" w:lineRule="auto"/>
        <w:jc w:val="both"/>
        <w:rPr>
          <w:rFonts w:cstheme="minorHAnsi"/>
          <w:b/>
          <w:bCs/>
        </w:rPr>
      </w:pPr>
    </w:p>
    <w:p w:rsidR="004B0004" w:rsidRDefault="004B0004" w:rsidP="00D66100">
      <w:pPr>
        <w:widowControl w:val="0"/>
        <w:overflowPunct w:val="0"/>
        <w:autoSpaceDE w:val="0"/>
        <w:autoSpaceDN w:val="0"/>
        <w:adjustRightInd w:val="0"/>
        <w:spacing w:after="0" w:line="240" w:lineRule="auto"/>
        <w:jc w:val="both"/>
        <w:rPr>
          <w:rFonts w:cstheme="minorHAnsi"/>
          <w:b/>
          <w:bCs/>
        </w:rPr>
      </w:pPr>
    </w:p>
    <w:p w:rsidR="00D66100" w:rsidRDefault="00D66100" w:rsidP="00D66100">
      <w:pPr>
        <w:widowControl w:val="0"/>
        <w:overflowPunct w:val="0"/>
        <w:autoSpaceDE w:val="0"/>
        <w:autoSpaceDN w:val="0"/>
        <w:adjustRightInd w:val="0"/>
        <w:spacing w:after="0" w:line="240" w:lineRule="auto"/>
        <w:jc w:val="both"/>
        <w:rPr>
          <w:rFonts w:cstheme="minorHAnsi"/>
          <w:b/>
          <w:bCs/>
        </w:rPr>
      </w:pPr>
    </w:p>
    <w:p w:rsidR="004B0004" w:rsidRDefault="004B0004" w:rsidP="00D66100">
      <w:pPr>
        <w:widowControl w:val="0"/>
        <w:overflowPunct w:val="0"/>
        <w:autoSpaceDE w:val="0"/>
        <w:autoSpaceDN w:val="0"/>
        <w:adjustRightInd w:val="0"/>
        <w:spacing w:after="0" w:line="240" w:lineRule="auto"/>
        <w:jc w:val="both"/>
        <w:rPr>
          <w:rFonts w:cstheme="minorHAnsi"/>
          <w:b/>
          <w:bCs/>
        </w:rPr>
      </w:pPr>
    </w:p>
    <w:p w:rsidR="004B0004" w:rsidRDefault="004B0004" w:rsidP="00D66100">
      <w:pPr>
        <w:widowControl w:val="0"/>
        <w:overflowPunct w:val="0"/>
        <w:autoSpaceDE w:val="0"/>
        <w:autoSpaceDN w:val="0"/>
        <w:adjustRightInd w:val="0"/>
        <w:spacing w:after="0" w:line="240" w:lineRule="auto"/>
        <w:jc w:val="both"/>
        <w:rPr>
          <w:rFonts w:cstheme="minorHAnsi"/>
          <w:b/>
          <w:bCs/>
        </w:rPr>
      </w:pPr>
    </w:p>
    <w:p w:rsidR="00911F90" w:rsidRPr="00D66100" w:rsidRDefault="00911F90" w:rsidP="00D66100">
      <w:pPr>
        <w:widowControl w:val="0"/>
        <w:overflowPunct w:val="0"/>
        <w:autoSpaceDE w:val="0"/>
        <w:autoSpaceDN w:val="0"/>
        <w:adjustRightInd w:val="0"/>
        <w:spacing w:after="0" w:line="240" w:lineRule="auto"/>
        <w:jc w:val="center"/>
        <w:rPr>
          <w:rFonts w:cstheme="minorHAnsi"/>
        </w:rPr>
      </w:pPr>
      <w:r w:rsidRPr="00D66100">
        <w:rPr>
          <w:rFonts w:cstheme="minorHAnsi"/>
          <w:b/>
          <w:bCs/>
          <w:noProof/>
        </w:rPr>
        <w:drawing>
          <wp:anchor distT="0" distB="0" distL="114300" distR="114300" simplePos="0" relativeHeight="251659264" behindDoc="1" locked="0" layoutInCell="0" allowOverlap="1">
            <wp:simplePos x="0" y="0"/>
            <wp:positionH relativeFrom="column">
              <wp:posOffset>-16119</wp:posOffset>
            </wp:positionH>
            <wp:positionV relativeFrom="paragraph">
              <wp:posOffset>8792</wp:posOffset>
            </wp:positionV>
            <wp:extent cx="6328996" cy="404446"/>
            <wp:effectExtent l="19050" t="0" r="0" b="0"/>
            <wp:wrapNone/>
            <wp:docPr id="1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6328996" cy="404446"/>
                    </a:xfrm>
                    <a:prstGeom prst="rect">
                      <a:avLst/>
                    </a:prstGeom>
                    <a:noFill/>
                    <a:ln w="9525">
                      <a:noFill/>
                      <a:miter lim="800000"/>
                      <a:headEnd/>
                      <a:tailEnd/>
                    </a:ln>
                  </pic:spPr>
                </pic:pic>
              </a:graphicData>
            </a:graphic>
          </wp:anchor>
        </w:drawing>
      </w:r>
      <w:r w:rsidRPr="00D66100">
        <w:rPr>
          <w:rFonts w:cstheme="minorHAnsi"/>
          <w:b/>
          <w:bCs/>
        </w:rPr>
        <w:t>REQUEST FOR PRPOSAL (RFP)</w:t>
      </w:r>
    </w:p>
    <w:p w:rsidR="00911F90" w:rsidRPr="00D66100" w:rsidRDefault="00911F90" w:rsidP="00D66100">
      <w:pPr>
        <w:widowControl w:val="0"/>
        <w:autoSpaceDE w:val="0"/>
        <w:autoSpaceDN w:val="0"/>
        <w:adjustRightInd w:val="0"/>
        <w:spacing w:after="0" w:line="20" w:lineRule="exact"/>
        <w:jc w:val="center"/>
        <w:rPr>
          <w:rFonts w:cstheme="minorHAnsi"/>
        </w:rPr>
      </w:pPr>
    </w:p>
    <w:p w:rsidR="00911F90" w:rsidRPr="00D66100" w:rsidRDefault="00911F90" w:rsidP="00D66100">
      <w:pPr>
        <w:widowControl w:val="0"/>
        <w:overflowPunct w:val="0"/>
        <w:autoSpaceDE w:val="0"/>
        <w:autoSpaceDN w:val="0"/>
        <w:adjustRightInd w:val="0"/>
        <w:spacing w:after="0" w:line="240" w:lineRule="auto"/>
        <w:jc w:val="center"/>
        <w:rPr>
          <w:rFonts w:cstheme="minorHAnsi"/>
          <w:b/>
          <w:bCs/>
        </w:rPr>
      </w:pPr>
      <w:r w:rsidRPr="00D66100">
        <w:rPr>
          <w:rFonts w:cstheme="minorHAnsi"/>
          <w:b/>
          <w:bCs/>
        </w:rPr>
        <w:t>HIRING OF CONSULTANCY SERVICES</w:t>
      </w:r>
    </w:p>
    <w:p w:rsidR="00911F90" w:rsidRPr="00D66100" w:rsidRDefault="00911F90" w:rsidP="00D66100">
      <w:pPr>
        <w:widowControl w:val="0"/>
        <w:autoSpaceDE w:val="0"/>
        <w:autoSpaceDN w:val="0"/>
        <w:adjustRightInd w:val="0"/>
        <w:spacing w:after="0" w:line="239" w:lineRule="exact"/>
        <w:jc w:val="both"/>
        <w:rPr>
          <w:rFonts w:cstheme="minorHAnsi"/>
        </w:rPr>
      </w:pPr>
    </w:p>
    <w:p w:rsidR="00911F90" w:rsidRPr="00D66100" w:rsidRDefault="00911F90" w:rsidP="00D66100">
      <w:pPr>
        <w:widowControl w:val="0"/>
        <w:autoSpaceDE w:val="0"/>
        <w:autoSpaceDN w:val="0"/>
        <w:adjustRightInd w:val="0"/>
        <w:spacing w:after="0" w:line="200" w:lineRule="exact"/>
        <w:jc w:val="both"/>
        <w:rPr>
          <w:rFonts w:cstheme="minorHAnsi"/>
        </w:rPr>
      </w:pPr>
    </w:p>
    <w:p w:rsidR="00911F90" w:rsidRPr="00D66100" w:rsidRDefault="00911F90" w:rsidP="00D66100">
      <w:pPr>
        <w:pStyle w:val="BodyText"/>
        <w:spacing w:before="94" w:line="276" w:lineRule="auto"/>
        <w:ind w:left="100" w:right="313"/>
        <w:jc w:val="both"/>
        <w:rPr>
          <w:rFonts w:asciiTheme="minorHAnsi" w:hAnsiTheme="minorHAnsi" w:cstheme="minorHAnsi"/>
        </w:rPr>
      </w:pPr>
      <w:r w:rsidRPr="00D66100">
        <w:rPr>
          <w:rFonts w:asciiTheme="minorHAnsi" w:hAnsiTheme="minorHAnsi" w:cstheme="minorHAnsi"/>
        </w:rPr>
        <w:t xml:space="preserve">Shaheed Mohtarma Benazir Bhutto Medical University (SMBBMU), Larkana invites sealed bids from Pre-Qualified Consultants by Higher education Commission in </w:t>
      </w:r>
      <w:r w:rsidRPr="00D66100">
        <w:rPr>
          <w:rFonts w:asciiTheme="minorHAnsi" w:hAnsiTheme="minorHAnsi" w:cstheme="minorHAnsi"/>
          <w:b/>
        </w:rPr>
        <w:t>Region-III</w:t>
      </w:r>
      <w:r w:rsidRPr="00D66100">
        <w:rPr>
          <w:rFonts w:asciiTheme="minorHAnsi" w:hAnsiTheme="minorHAnsi" w:cstheme="minorHAnsi"/>
        </w:rPr>
        <w:t xml:space="preserve"> and </w:t>
      </w:r>
      <w:r w:rsidRPr="00D66100">
        <w:rPr>
          <w:rFonts w:asciiTheme="minorHAnsi" w:hAnsiTheme="minorHAnsi" w:cstheme="minorHAnsi"/>
          <w:b/>
        </w:rPr>
        <w:t>Category-III</w:t>
      </w:r>
      <w:r w:rsidRPr="00D66100">
        <w:rPr>
          <w:rFonts w:asciiTheme="minorHAnsi" w:hAnsiTheme="minorHAnsi" w:cstheme="minorHAnsi"/>
        </w:rPr>
        <w:t xml:space="preserve"> registered with Pakistan Engineering Council (PEC) for carrying out Designs, Drawings, BOQs, tender documents and Construction Supervision for the HEC Project titled “Strengthening and Up-gradation of Universities of Backward areas (Construction of Boys Hostel at Shaheed  Mohtarma Benazir Bhutto Medical University (SMBBMU), Larkana”</w:t>
      </w:r>
    </w:p>
    <w:p w:rsidR="00911F90" w:rsidRPr="00D66100" w:rsidRDefault="00911F90" w:rsidP="00D66100">
      <w:pPr>
        <w:pStyle w:val="BodyText"/>
        <w:spacing w:line="276" w:lineRule="auto"/>
        <w:ind w:left="100" w:right="314"/>
        <w:jc w:val="both"/>
        <w:rPr>
          <w:rFonts w:asciiTheme="minorHAnsi" w:hAnsiTheme="minorHAnsi" w:cstheme="minorHAnsi"/>
        </w:rPr>
      </w:pPr>
      <w:r w:rsidRPr="00D66100">
        <w:rPr>
          <w:rFonts w:asciiTheme="minorHAnsi" w:hAnsiTheme="minorHAnsi" w:cstheme="minorHAnsi"/>
        </w:rPr>
        <w:t>Bidding shall be conducted on ‘</w:t>
      </w:r>
      <w:r w:rsidRPr="00D66100">
        <w:rPr>
          <w:rFonts w:asciiTheme="minorHAnsi" w:hAnsiTheme="minorHAnsi" w:cstheme="minorHAnsi"/>
          <w:b/>
        </w:rPr>
        <w:t>Single Stage Two Envelope</w:t>
      </w:r>
      <w:r w:rsidRPr="00D66100">
        <w:rPr>
          <w:rFonts w:asciiTheme="minorHAnsi" w:hAnsiTheme="minorHAnsi" w:cstheme="minorHAnsi"/>
        </w:rPr>
        <w:t>’ basis as per SPPRA Rules 2010 (amended 2013). The name of the Bidder and tender description shall be clearly marked on the envelopes both Technical and Financial, separately. Bidders are requested to give their best &amp; final prices on percentage basis, which shall be paid on bid cost of lowest contractor as no negotiations will be done.</w:t>
      </w:r>
    </w:p>
    <w:p w:rsidR="00911F90" w:rsidRPr="00D66100" w:rsidRDefault="00911F90" w:rsidP="00D66100">
      <w:pPr>
        <w:pStyle w:val="BodyText"/>
        <w:spacing w:before="5"/>
        <w:jc w:val="both"/>
        <w:rPr>
          <w:rFonts w:asciiTheme="minorHAnsi" w:hAnsiTheme="minorHAnsi" w:cstheme="minorHAnsi"/>
        </w:rPr>
      </w:pPr>
    </w:p>
    <w:p w:rsidR="00911F90" w:rsidRPr="00D66100" w:rsidRDefault="00911F90" w:rsidP="00D66100">
      <w:pPr>
        <w:pStyle w:val="BodyText"/>
        <w:ind w:left="100"/>
        <w:jc w:val="both"/>
        <w:rPr>
          <w:rFonts w:asciiTheme="minorHAnsi" w:hAnsiTheme="minorHAnsi" w:cstheme="minorHAnsi"/>
        </w:rPr>
      </w:pPr>
      <w:r w:rsidRPr="00D66100">
        <w:rPr>
          <w:rFonts w:asciiTheme="minorHAnsi" w:hAnsiTheme="minorHAnsi" w:cstheme="minorHAnsi"/>
        </w:rPr>
        <w:t>Bidders are required to submit the documents along with following information:</w:t>
      </w:r>
    </w:p>
    <w:p w:rsidR="00911F90" w:rsidRPr="00D66100" w:rsidRDefault="00911F90" w:rsidP="00D66100">
      <w:pPr>
        <w:pStyle w:val="ListParagraph"/>
        <w:numPr>
          <w:ilvl w:val="0"/>
          <w:numId w:val="2"/>
        </w:numPr>
        <w:tabs>
          <w:tab w:val="left" w:pos="1541"/>
        </w:tabs>
        <w:spacing w:before="195" w:line="276" w:lineRule="auto"/>
        <w:ind w:right="317"/>
        <w:rPr>
          <w:rFonts w:asciiTheme="minorHAnsi" w:hAnsiTheme="minorHAnsi" w:cstheme="minorHAnsi"/>
        </w:rPr>
      </w:pPr>
      <w:r w:rsidRPr="00D66100">
        <w:rPr>
          <w:rFonts w:asciiTheme="minorHAnsi" w:hAnsiTheme="minorHAnsi" w:cstheme="minorHAnsi"/>
        </w:rPr>
        <w:t>Name, address, telephone, fax number and E-Mail address of consultants.</w:t>
      </w:r>
    </w:p>
    <w:p w:rsidR="00911F90" w:rsidRPr="00D66100" w:rsidRDefault="00911F90" w:rsidP="00D66100">
      <w:pPr>
        <w:pStyle w:val="ListParagraph"/>
        <w:numPr>
          <w:ilvl w:val="0"/>
          <w:numId w:val="2"/>
        </w:numPr>
        <w:tabs>
          <w:tab w:val="left" w:pos="1541"/>
        </w:tabs>
        <w:spacing w:before="2"/>
        <w:rPr>
          <w:rFonts w:asciiTheme="minorHAnsi" w:hAnsiTheme="minorHAnsi" w:cstheme="minorHAnsi"/>
        </w:rPr>
      </w:pPr>
      <w:r w:rsidRPr="00D66100">
        <w:rPr>
          <w:rFonts w:asciiTheme="minorHAnsi" w:hAnsiTheme="minorHAnsi" w:cstheme="minorHAnsi"/>
        </w:rPr>
        <w:t>Ownership and Organization Structure of the consultants.</w:t>
      </w:r>
    </w:p>
    <w:p w:rsidR="00911F90" w:rsidRPr="00D66100" w:rsidRDefault="00911F90" w:rsidP="00D66100">
      <w:pPr>
        <w:pStyle w:val="ListParagraph"/>
        <w:numPr>
          <w:ilvl w:val="0"/>
          <w:numId w:val="2"/>
        </w:numPr>
        <w:tabs>
          <w:tab w:val="left" w:pos="1541"/>
        </w:tabs>
        <w:spacing w:before="37"/>
        <w:rPr>
          <w:rFonts w:asciiTheme="minorHAnsi" w:hAnsiTheme="minorHAnsi" w:cstheme="minorHAnsi"/>
        </w:rPr>
      </w:pPr>
      <w:r w:rsidRPr="00D66100">
        <w:rPr>
          <w:rFonts w:asciiTheme="minorHAnsi" w:hAnsiTheme="minorHAnsi" w:cstheme="minorHAnsi"/>
        </w:rPr>
        <w:t>Financial Statement Summary for the past three years.</w:t>
      </w:r>
    </w:p>
    <w:p w:rsidR="00911F90" w:rsidRPr="00D66100" w:rsidRDefault="00911F90" w:rsidP="00D66100">
      <w:pPr>
        <w:pStyle w:val="ListParagraph"/>
        <w:numPr>
          <w:ilvl w:val="0"/>
          <w:numId w:val="2"/>
        </w:numPr>
        <w:tabs>
          <w:tab w:val="left" w:pos="1541"/>
        </w:tabs>
        <w:spacing w:before="37"/>
        <w:rPr>
          <w:rFonts w:asciiTheme="minorHAnsi" w:hAnsiTheme="minorHAnsi" w:cstheme="minorHAnsi"/>
        </w:rPr>
      </w:pPr>
      <w:r w:rsidRPr="00D66100">
        <w:rPr>
          <w:rFonts w:asciiTheme="minorHAnsi" w:hAnsiTheme="minorHAnsi" w:cstheme="minorHAnsi"/>
        </w:rPr>
        <w:t>List of major (similar) assignment under-taken over the past 10years.</w:t>
      </w:r>
    </w:p>
    <w:p w:rsidR="00911F90" w:rsidRPr="00D66100" w:rsidRDefault="00911F90" w:rsidP="00D66100">
      <w:pPr>
        <w:pStyle w:val="ListParagraph"/>
        <w:numPr>
          <w:ilvl w:val="0"/>
          <w:numId w:val="2"/>
        </w:numPr>
        <w:tabs>
          <w:tab w:val="left" w:pos="1541"/>
        </w:tabs>
        <w:spacing w:before="37"/>
        <w:rPr>
          <w:rFonts w:asciiTheme="minorHAnsi" w:hAnsiTheme="minorHAnsi" w:cstheme="minorHAnsi"/>
        </w:rPr>
      </w:pPr>
      <w:r w:rsidRPr="00D66100">
        <w:rPr>
          <w:rFonts w:asciiTheme="minorHAnsi" w:hAnsiTheme="minorHAnsi" w:cstheme="minorHAnsi"/>
        </w:rPr>
        <w:t>Name and short CV’s of Principal Staff.</w:t>
      </w:r>
    </w:p>
    <w:p w:rsidR="00911F90" w:rsidRPr="00D66100" w:rsidRDefault="00911F90" w:rsidP="00D66100">
      <w:pPr>
        <w:pStyle w:val="BodyText"/>
        <w:spacing w:before="5"/>
        <w:jc w:val="both"/>
        <w:rPr>
          <w:rFonts w:asciiTheme="minorHAnsi" w:hAnsiTheme="minorHAnsi" w:cstheme="minorHAnsi"/>
        </w:rPr>
      </w:pPr>
    </w:p>
    <w:p w:rsidR="00911F90" w:rsidRPr="00D66100" w:rsidRDefault="00911F90" w:rsidP="00B649BE">
      <w:pPr>
        <w:pStyle w:val="Heading1"/>
        <w:numPr>
          <w:ilvl w:val="0"/>
          <w:numId w:val="1"/>
        </w:numPr>
        <w:tabs>
          <w:tab w:val="left" w:pos="372"/>
        </w:tabs>
        <w:spacing w:before="1"/>
        <w:ind w:hanging="271"/>
        <w:jc w:val="both"/>
        <w:rPr>
          <w:rFonts w:asciiTheme="minorHAnsi" w:hAnsiTheme="minorHAnsi" w:cstheme="minorHAnsi"/>
        </w:rPr>
      </w:pPr>
      <w:r w:rsidRPr="00D66100">
        <w:rPr>
          <w:rFonts w:asciiTheme="minorHAnsi" w:hAnsiTheme="minorHAnsi" w:cstheme="minorHAnsi"/>
        </w:rPr>
        <w:t>Please note that:</w:t>
      </w:r>
    </w:p>
    <w:p w:rsidR="00911F90" w:rsidRPr="00D66100" w:rsidRDefault="00911F90" w:rsidP="00B649BE">
      <w:pPr>
        <w:pStyle w:val="NormalWeb"/>
        <w:numPr>
          <w:ilvl w:val="0"/>
          <w:numId w:val="1"/>
        </w:numPr>
        <w:jc w:val="both"/>
        <w:rPr>
          <w:rFonts w:asciiTheme="minorHAnsi" w:hAnsiTheme="minorHAnsi" w:cstheme="minorHAnsi"/>
        </w:rPr>
      </w:pPr>
      <w:r w:rsidRPr="00D66100">
        <w:rPr>
          <w:rFonts w:asciiTheme="minorHAnsi" w:hAnsiTheme="minorHAnsi" w:cstheme="minorHAnsi"/>
        </w:rPr>
        <w:t>The Consultants shall be required to submit a bid comprises of a single package containing two (02) separate envelopes. Each envelope shall contain separately the ‘Financial Proposal’ and the ‘Technical Proposal’.</w:t>
      </w:r>
    </w:p>
    <w:p w:rsidR="00911F90" w:rsidRPr="00D66100" w:rsidRDefault="00911F90" w:rsidP="00B649BE">
      <w:pPr>
        <w:pStyle w:val="NormalWeb"/>
        <w:numPr>
          <w:ilvl w:val="0"/>
          <w:numId w:val="1"/>
        </w:numPr>
        <w:jc w:val="both"/>
        <w:rPr>
          <w:rFonts w:asciiTheme="minorHAnsi" w:hAnsiTheme="minorHAnsi" w:cstheme="minorHAnsi"/>
        </w:rPr>
      </w:pPr>
      <w:r w:rsidRPr="00D66100">
        <w:rPr>
          <w:rFonts w:asciiTheme="minorHAnsi" w:hAnsiTheme="minorHAnsi" w:cstheme="minorHAnsi"/>
        </w:rPr>
        <w:t>   The Financial Proposals shall be opened of those Consultants whose technical proposal is considered and approved.</w:t>
      </w:r>
    </w:p>
    <w:p w:rsidR="00911F90" w:rsidRPr="00D66100" w:rsidRDefault="00911F90" w:rsidP="00B649BE">
      <w:pPr>
        <w:pStyle w:val="NormalWeb"/>
        <w:numPr>
          <w:ilvl w:val="0"/>
          <w:numId w:val="1"/>
        </w:numPr>
        <w:tabs>
          <w:tab w:val="left" w:pos="372"/>
        </w:tabs>
        <w:spacing w:before="5" w:line="273" w:lineRule="auto"/>
        <w:ind w:right="313" w:hanging="271"/>
        <w:jc w:val="both"/>
        <w:rPr>
          <w:rFonts w:asciiTheme="minorHAnsi" w:hAnsiTheme="minorHAnsi" w:cstheme="minorHAnsi"/>
        </w:rPr>
      </w:pPr>
      <w:r w:rsidRPr="00D66100">
        <w:rPr>
          <w:rFonts w:asciiTheme="minorHAnsi" w:hAnsiTheme="minorHAnsi" w:cstheme="minorHAnsi"/>
        </w:rPr>
        <w:t> The Consultancy Firms / Consultants must submit the valid Registration Certificate with PEC along with the copy of National Tax Certificate and Income Tax Clearance certificate for last two years.</w:t>
      </w:r>
    </w:p>
    <w:p w:rsidR="00911F90" w:rsidRPr="00D66100" w:rsidRDefault="00911F90" w:rsidP="00B649BE">
      <w:pPr>
        <w:pStyle w:val="ListParagraph"/>
        <w:numPr>
          <w:ilvl w:val="0"/>
          <w:numId w:val="1"/>
        </w:numPr>
        <w:tabs>
          <w:tab w:val="left" w:pos="372"/>
        </w:tabs>
        <w:spacing w:line="271" w:lineRule="auto"/>
        <w:ind w:right="311" w:hanging="271"/>
        <w:rPr>
          <w:rFonts w:asciiTheme="minorHAnsi" w:hAnsiTheme="minorHAnsi" w:cstheme="minorHAnsi"/>
          <w:b/>
        </w:rPr>
      </w:pPr>
      <w:r w:rsidRPr="00D66100">
        <w:rPr>
          <w:rFonts w:asciiTheme="minorHAnsi" w:hAnsiTheme="minorHAnsi" w:cstheme="minorHAnsi"/>
        </w:rPr>
        <w:t>Conditional, optional, incomplete and bid not meeting the Evaluation Criteria shall be considered as ‘</w:t>
      </w:r>
      <w:r w:rsidRPr="00D66100">
        <w:rPr>
          <w:rFonts w:asciiTheme="minorHAnsi" w:hAnsiTheme="minorHAnsi" w:cstheme="minorHAnsi"/>
          <w:b/>
        </w:rPr>
        <w:t>Non-Responsive’.</w:t>
      </w:r>
    </w:p>
    <w:p w:rsidR="00911F90" w:rsidRPr="00D66100" w:rsidRDefault="00911F90" w:rsidP="00B649BE">
      <w:pPr>
        <w:pStyle w:val="BodyText"/>
        <w:spacing w:before="10"/>
        <w:jc w:val="both"/>
        <w:rPr>
          <w:rFonts w:asciiTheme="minorHAnsi" w:hAnsiTheme="minorHAnsi" w:cstheme="minorHAnsi"/>
          <w:b/>
        </w:rPr>
      </w:pPr>
    </w:p>
    <w:p w:rsidR="00911F90" w:rsidRPr="00D66100" w:rsidRDefault="00911F90" w:rsidP="00B649BE">
      <w:pPr>
        <w:pStyle w:val="ListParagraph"/>
        <w:numPr>
          <w:ilvl w:val="0"/>
          <w:numId w:val="1"/>
        </w:numPr>
        <w:tabs>
          <w:tab w:val="left" w:pos="372"/>
        </w:tabs>
        <w:ind w:hanging="271"/>
        <w:rPr>
          <w:rFonts w:asciiTheme="minorHAnsi" w:hAnsiTheme="minorHAnsi" w:cstheme="minorHAnsi"/>
        </w:rPr>
      </w:pPr>
      <w:r w:rsidRPr="00D66100">
        <w:rPr>
          <w:rFonts w:asciiTheme="minorHAnsi" w:hAnsiTheme="minorHAnsi" w:cstheme="minorHAnsi"/>
        </w:rPr>
        <w:lastRenderedPageBreak/>
        <w:t>Further, personal canvassing or recommendations will also disqualify the Bidder.</w:t>
      </w:r>
    </w:p>
    <w:p w:rsidR="00911F90" w:rsidRPr="00D66100" w:rsidRDefault="00911F90" w:rsidP="00B649BE">
      <w:pPr>
        <w:tabs>
          <w:tab w:val="left" w:pos="372"/>
        </w:tabs>
        <w:spacing w:after="0" w:line="240" w:lineRule="auto"/>
        <w:jc w:val="both"/>
        <w:rPr>
          <w:rFonts w:cstheme="minorHAnsi"/>
        </w:rPr>
      </w:pPr>
    </w:p>
    <w:p w:rsidR="00911F90" w:rsidRPr="00D66100" w:rsidRDefault="00911F90" w:rsidP="00B649BE">
      <w:pPr>
        <w:pStyle w:val="ListParagraph"/>
        <w:numPr>
          <w:ilvl w:val="0"/>
          <w:numId w:val="1"/>
        </w:numPr>
        <w:tabs>
          <w:tab w:val="left" w:pos="372"/>
        </w:tabs>
        <w:spacing w:line="271" w:lineRule="auto"/>
        <w:ind w:right="318" w:hanging="271"/>
        <w:rPr>
          <w:rFonts w:asciiTheme="minorHAnsi" w:hAnsiTheme="minorHAnsi" w:cstheme="minorHAnsi"/>
        </w:rPr>
      </w:pPr>
      <w:r w:rsidRPr="00D66100">
        <w:rPr>
          <w:rFonts w:asciiTheme="minorHAnsi" w:hAnsiTheme="minorHAnsi" w:cstheme="minorHAnsi"/>
        </w:rPr>
        <w:t>The rates quoted should be valid for a period of ninety (90) days from the date of bid opening.</w:t>
      </w:r>
    </w:p>
    <w:p w:rsidR="00911F90" w:rsidRPr="00D66100" w:rsidRDefault="00911F90" w:rsidP="00B649BE">
      <w:pPr>
        <w:pStyle w:val="BodyText"/>
        <w:spacing w:before="1" w:line="276" w:lineRule="auto"/>
        <w:ind w:right="312"/>
        <w:jc w:val="both"/>
        <w:rPr>
          <w:rFonts w:asciiTheme="minorHAnsi" w:hAnsiTheme="minorHAnsi" w:cstheme="minorHAnsi"/>
        </w:rPr>
      </w:pPr>
    </w:p>
    <w:p w:rsidR="00911F90" w:rsidRPr="00D66100" w:rsidRDefault="00911F90" w:rsidP="00B649BE">
      <w:pPr>
        <w:pStyle w:val="BodyText"/>
        <w:spacing w:before="1" w:line="276" w:lineRule="auto"/>
        <w:ind w:left="100" w:right="312"/>
        <w:jc w:val="both"/>
        <w:rPr>
          <w:rFonts w:asciiTheme="minorHAnsi" w:hAnsiTheme="minorHAnsi" w:cstheme="minorHAnsi"/>
        </w:rPr>
      </w:pPr>
      <w:r w:rsidRPr="00D66100">
        <w:rPr>
          <w:rFonts w:asciiTheme="minorHAnsi" w:hAnsiTheme="minorHAnsi" w:cstheme="minorHAnsi"/>
        </w:rPr>
        <w:t xml:space="preserve">Bidding documents containing Term of References (TORs), Evaluation Criteria and other terms &amp; conditions can be obtained on a fee of Rs.2000/- in the shape of Pay order in the name of Vice Chancellor Shaheed Mohtarma Benazir Bhutto Medical University, Larkana or can be downloaded from </w:t>
      </w:r>
      <w:hyperlink r:id="rId7" w:history="1">
        <w:r w:rsidRPr="00D66100">
          <w:rPr>
            <w:rStyle w:val="Hyperlink"/>
            <w:rFonts w:asciiTheme="minorHAnsi" w:hAnsiTheme="minorHAnsi" w:cstheme="minorHAnsi"/>
            <w:u w:color="0000FF"/>
          </w:rPr>
          <w:t>www.sppra.gov.pk</w:t>
        </w:r>
      </w:hyperlink>
      <w:r w:rsidRPr="00D66100">
        <w:rPr>
          <w:rFonts w:asciiTheme="minorHAnsi" w:hAnsiTheme="minorHAnsi" w:cstheme="minorHAnsi"/>
        </w:rPr>
        <w:t xml:space="preserve"> and </w:t>
      </w:r>
      <w:hyperlink r:id="rId8" w:history="1">
        <w:r w:rsidRPr="00D66100">
          <w:rPr>
            <w:rStyle w:val="Hyperlink"/>
            <w:rFonts w:asciiTheme="minorHAnsi" w:hAnsiTheme="minorHAnsi" w:cstheme="minorHAnsi"/>
            <w:u w:color="0000FF"/>
          </w:rPr>
          <w:t>www.smbbmu.edu.pk</w:t>
        </w:r>
      </w:hyperlink>
      <w:r w:rsidRPr="00D66100">
        <w:rPr>
          <w:rFonts w:asciiTheme="minorHAnsi" w:hAnsiTheme="minorHAnsi" w:cstheme="minorHAnsi"/>
        </w:rPr>
        <w:t xml:space="preserve"> and submitted along with Pay</w:t>
      </w:r>
      <w:r w:rsidR="00147946">
        <w:rPr>
          <w:rFonts w:asciiTheme="minorHAnsi" w:hAnsiTheme="minorHAnsi" w:cstheme="minorHAnsi"/>
        </w:rPr>
        <w:t xml:space="preserve"> </w:t>
      </w:r>
      <w:r w:rsidRPr="00D66100">
        <w:rPr>
          <w:rFonts w:asciiTheme="minorHAnsi" w:hAnsiTheme="minorHAnsi" w:cstheme="minorHAnsi"/>
        </w:rPr>
        <w:t>order.</w:t>
      </w:r>
    </w:p>
    <w:p w:rsidR="00911F90" w:rsidRPr="00D66100" w:rsidRDefault="00911F90" w:rsidP="00B649BE">
      <w:pPr>
        <w:pStyle w:val="BodyText"/>
        <w:spacing w:before="1" w:line="276" w:lineRule="auto"/>
        <w:ind w:left="100" w:right="312"/>
        <w:jc w:val="both"/>
        <w:rPr>
          <w:rFonts w:asciiTheme="minorHAnsi" w:hAnsiTheme="minorHAnsi" w:cstheme="minorHAnsi"/>
        </w:rPr>
      </w:pPr>
      <w:r w:rsidRPr="00D66100">
        <w:rPr>
          <w:rFonts w:asciiTheme="minorHAnsi" w:hAnsiTheme="minorHAnsi" w:cstheme="minorHAnsi"/>
        </w:rPr>
        <w:t xml:space="preserve">The document can be purchased from </w:t>
      </w:r>
      <w:r w:rsidR="00246184">
        <w:rPr>
          <w:rFonts w:asciiTheme="minorHAnsi" w:hAnsiTheme="minorHAnsi" w:cstheme="minorHAnsi"/>
          <w:b/>
        </w:rPr>
        <w:t>3</w:t>
      </w:r>
      <w:r w:rsidR="00246184" w:rsidRPr="00246184">
        <w:rPr>
          <w:rFonts w:asciiTheme="minorHAnsi" w:hAnsiTheme="minorHAnsi" w:cstheme="minorHAnsi"/>
          <w:b/>
          <w:vertAlign w:val="superscript"/>
        </w:rPr>
        <w:t>rd</w:t>
      </w:r>
      <w:r w:rsidR="00246184">
        <w:rPr>
          <w:rFonts w:asciiTheme="minorHAnsi" w:hAnsiTheme="minorHAnsi" w:cstheme="minorHAnsi"/>
          <w:b/>
        </w:rPr>
        <w:t xml:space="preserve"> November</w:t>
      </w:r>
      <w:proofErr w:type="gramStart"/>
      <w:r w:rsidRPr="00D66100">
        <w:rPr>
          <w:rFonts w:asciiTheme="minorHAnsi" w:hAnsiTheme="minorHAnsi" w:cstheme="minorHAnsi"/>
          <w:b/>
        </w:rPr>
        <w:t>,2017</w:t>
      </w:r>
      <w:proofErr w:type="gramEnd"/>
      <w:r w:rsidRPr="00D66100">
        <w:rPr>
          <w:rFonts w:asciiTheme="minorHAnsi" w:hAnsiTheme="minorHAnsi" w:cstheme="minorHAnsi"/>
          <w:b/>
        </w:rPr>
        <w:t xml:space="preserve"> to </w:t>
      </w:r>
      <w:r w:rsidR="00246184">
        <w:rPr>
          <w:rFonts w:asciiTheme="minorHAnsi" w:hAnsiTheme="minorHAnsi" w:cstheme="minorHAnsi"/>
          <w:b/>
        </w:rPr>
        <w:t>20</w:t>
      </w:r>
      <w:r w:rsidRPr="00D66100">
        <w:rPr>
          <w:rFonts w:asciiTheme="minorHAnsi" w:hAnsiTheme="minorHAnsi" w:cstheme="minorHAnsi"/>
          <w:b/>
          <w:vertAlign w:val="superscript"/>
        </w:rPr>
        <w:t>th</w:t>
      </w:r>
      <w:r w:rsidRPr="00D66100">
        <w:rPr>
          <w:rFonts w:asciiTheme="minorHAnsi" w:hAnsiTheme="minorHAnsi" w:cstheme="minorHAnsi"/>
          <w:b/>
        </w:rPr>
        <w:t xml:space="preserve"> November,2017</w:t>
      </w:r>
      <w:r w:rsidRPr="00D66100">
        <w:rPr>
          <w:rFonts w:asciiTheme="minorHAnsi" w:hAnsiTheme="minorHAnsi" w:cstheme="minorHAnsi"/>
        </w:rPr>
        <w:t xml:space="preserve"> during office hours.</w:t>
      </w:r>
    </w:p>
    <w:p w:rsidR="00911F90" w:rsidRPr="00D66100" w:rsidRDefault="00911F90" w:rsidP="00B649BE">
      <w:pPr>
        <w:pStyle w:val="BodyText"/>
        <w:spacing w:before="81" w:line="278" w:lineRule="auto"/>
        <w:ind w:left="100" w:right="313"/>
        <w:jc w:val="both"/>
        <w:rPr>
          <w:rFonts w:asciiTheme="minorHAnsi" w:hAnsiTheme="minorHAnsi" w:cstheme="minorHAnsi"/>
        </w:rPr>
      </w:pPr>
      <w:r w:rsidRPr="00D66100">
        <w:rPr>
          <w:rFonts w:asciiTheme="minorHAnsi" w:hAnsiTheme="minorHAnsi" w:cstheme="minorHAnsi"/>
        </w:rPr>
        <w:t xml:space="preserve">Prospective bidders are requested to drop their sealed proposals on / before </w:t>
      </w:r>
      <w:r w:rsidR="00246184">
        <w:rPr>
          <w:rFonts w:asciiTheme="minorHAnsi" w:hAnsiTheme="minorHAnsi" w:cstheme="minorHAnsi"/>
          <w:b/>
        </w:rPr>
        <w:t>21st</w:t>
      </w:r>
      <w:r w:rsidRPr="00D66100">
        <w:rPr>
          <w:rFonts w:asciiTheme="minorHAnsi" w:hAnsiTheme="minorHAnsi" w:cstheme="minorHAnsi"/>
          <w:b/>
        </w:rPr>
        <w:t xml:space="preserve"> November</w:t>
      </w:r>
      <w:r w:rsidRPr="00D66100">
        <w:rPr>
          <w:rFonts w:asciiTheme="minorHAnsi" w:hAnsiTheme="minorHAnsi" w:cstheme="minorHAnsi"/>
          <w:b/>
          <w:shd w:val="clear" w:color="auto" w:fill="FFFF00"/>
        </w:rPr>
        <w:t xml:space="preserve"> </w:t>
      </w:r>
      <w:r w:rsidRPr="00D66100">
        <w:rPr>
          <w:rFonts w:asciiTheme="minorHAnsi" w:hAnsiTheme="minorHAnsi" w:cstheme="minorHAnsi"/>
          <w:b/>
        </w:rPr>
        <w:t xml:space="preserve">2017 </w:t>
      </w:r>
      <w:r w:rsidRPr="00D66100">
        <w:rPr>
          <w:rFonts w:asciiTheme="minorHAnsi" w:hAnsiTheme="minorHAnsi" w:cstheme="minorHAnsi"/>
        </w:rPr>
        <w:t>till 1030 hours in the tender box placed at the office of the Project Director, SMBBMU, Larkana. Bidders can also send their proposals through courier at the below mentioned address .</w:t>
      </w:r>
    </w:p>
    <w:p w:rsidR="000569A4" w:rsidRPr="00D66100" w:rsidRDefault="00911F90" w:rsidP="00B649BE">
      <w:pPr>
        <w:pStyle w:val="BodyText"/>
        <w:spacing w:before="94" w:line="276" w:lineRule="auto"/>
        <w:ind w:left="100" w:right="318"/>
        <w:jc w:val="both"/>
        <w:rPr>
          <w:rFonts w:asciiTheme="minorHAnsi" w:hAnsiTheme="minorHAnsi" w:cstheme="minorHAnsi"/>
        </w:rPr>
      </w:pPr>
      <w:r w:rsidRPr="00D66100">
        <w:rPr>
          <w:rFonts w:asciiTheme="minorHAnsi" w:hAnsiTheme="minorHAnsi" w:cstheme="minorHAnsi"/>
        </w:rPr>
        <w:t xml:space="preserve">Technical proposals will be opened on same date at 1100 Hrs. in the presence of bidders who intend to witness the proceedings. After opening of Technical Proposal, the best of (03) three firms, have to prepare a presentation for construction of Boys Hostel for 150 students, Area 22805 </w:t>
      </w:r>
      <w:proofErr w:type="spellStart"/>
      <w:r w:rsidRPr="00D66100">
        <w:rPr>
          <w:rFonts w:asciiTheme="minorHAnsi" w:hAnsiTheme="minorHAnsi" w:cstheme="minorHAnsi"/>
        </w:rPr>
        <w:t>Sft</w:t>
      </w:r>
      <w:proofErr w:type="spellEnd"/>
      <w:r w:rsidRPr="00D66100">
        <w:rPr>
          <w:rFonts w:asciiTheme="minorHAnsi" w:hAnsiTheme="minorHAnsi" w:cstheme="minorHAnsi"/>
        </w:rPr>
        <w:t>, on power point for Technical Committee including 3D View, Elevation and Planning.</w:t>
      </w:r>
      <w:r w:rsidR="000569A4">
        <w:rPr>
          <w:rFonts w:asciiTheme="minorHAnsi" w:hAnsiTheme="minorHAnsi" w:cstheme="minorHAnsi"/>
        </w:rPr>
        <w:t xml:space="preserve"> </w:t>
      </w:r>
    </w:p>
    <w:p w:rsidR="004B0004" w:rsidRDefault="004B0004" w:rsidP="00B649BE">
      <w:pPr>
        <w:pStyle w:val="BodyText"/>
        <w:spacing w:before="5"/>
        <w:jc w:val="both"/>
        <w:rPr>
          <w:rFonts w:asciiTheme="minorHAnsi" w:hAnsiTheme="minorHAnsi" w:cstheme="minorHAnsi"/>
        </w:rPr>
      </w:pPr>
      <w:r>
        <w:rPr>
          <w:rFonts w:asciiTheme="minorHAnsi" w:hAnsiTheme="minorHAnsi" w:cstheme="minorHAnsi"/>
        </w:rPr>
        <w:t>The Financial Proposals shall be opened of those consultants whose technical proposal is considered and approved.</w:t>
      </w:r>
    </w:p>
    <w:p w:rsidR="00911F90" w:rsidRPr="00D66100" w:rsidRDefault="004B0004" w:rsidP="00B649BE">
      <w:pPr>
        <w:pStyle w:val="BodyText"/>
        <w:spacing w:before="5"/>
        <w:jc w:val="both"/>
        <w:rPr>
          <w:rFonts w:asciiTheme="minorHAnsi" w:hAnsiTheme="minorHAnsi" w:cstheme="minorHAnsi"/>
        </w:rPr>
      </w:pPr>
      <w:r>
        <w:rPr>
          <w:rFonts w:asciiTheme="minorHAnsi" w:hAnsiTheme="minorHAnsi" w:cstheme="minorHAnsi"/>
        </w:rPr>
        <w:t xml:space="preserve">The Selection of Consultants shall be made on Consultants Qualification Selection Method as per Rule-72(3) of SPP Rule, 2010 (Amended 2013) </w:t>
      </w:r>
    </w:p>
    <w:p w:rsidR="00911F90" w:rsidRPr="00D66100" w:rsidRDefault="00911F90" w:rsidP="00B649BE">
      <w:pPr>
        <w:pStyle w:val="BodyText"/>
        <w:spacing w:line="276" w:lineRule="auto"/>
        <w:ind w:left="100" w:right="318"/>
        <w:jc w:val="both"/>
        <w:rPr>
          <w:rFonts w:asciiTheme="minorHAnsi" w:hAnsiTheme="minorHAnsi" w:cstheme="minorHAnsi"/>
        </w:rPr>
      </w:pPr>
      <w:r w:rsidRPr="00D66100">
        <w:rPr>
          <w:rFonts w:asciiTheme="minorHAnsi" w:hAnsiTheme="minorHAnsi" w:cstheme="minorHAnsi"/>
        </w:rPr>
        <w:t>Proposals received after due date / time shall not be considered. SMBBMU will not be responsible for any postal delay.</w:t>
      </w:r>
    </w:p>
    <w:p w:rsidR="00911F90" w:rsidRPr="00D66100" w:rsidRDefault="00911F90" w:rsidP="00B649BE">
      <w:pPr>
        <w:pStyle w:val="BodyText"/>
        <w:spacing w:before="2"/>
        <w:jc w:val="both"/>
        <w:rPr>
          <w:rFonts w:asciiTheme="minorHAnsi" w:hAnsiTheme="minorHAnsi" w:cstheme="minorHAnsi"/>
        </w:rPr>
      </w:pPr>
    </w:p>
    <w:p w:rsidR="00911F90" w:rsidRPr="00D66100" w:rsidRDefault="00911F90" w:rsidP="00B649BE">
      <w:pPr>
        <w:pStyle w:val="BodyText"/>
        <w:spacing w:before="1" w:line="276" w:lineRule="auto"/>
        <w:ind w:left="100" w:right="318"/>
        <w:jc w:val="both"/>
        <w:rPr>
          <w:rFonts w:asciiTheme="minorHAnsi" w:hAnsiTheme="minorHAnsi" w:cstheme="minorHAnsi"/>
        </w:rPr>
      </w:pPr>
      <w:r w:rsidRPr="00D66100">
        <w:rPr>
          <w:rFonts w:asciiTheme="minorHAnsi" w:hAnsiTheme="minorHAnsi" w:cstheme="minorHAnsi"/>
        </w:rPr>
        <w:t xml:space="preserve">The contract with the successful Consultants will be executed as per the standard form of contract for engineering consultancy services available at </w:t>
      </w:r>
      <w:hyperlink r:id="rId9">
        <w:r w:rsidRPr="00D66100">
          <w:rPr>
            <w:rFonts w:asciiTheme="minorHAnsi" w:hAnsiTheme="minorHAnsi" w:cstheme="minorHAnsi"/>
            <w:color w:val="0000FF"/>
            <w:u w:val="single" w:color="0000FF"/>
          </w:rPr>
          <w:t>www.pec.org.pk</w:t>
        </w:r>
      </w:hyperlink>
      <w:r w:rsidRPr="00D66100">
        <w:rPr>
          <w:rFonts w:asciiTheme="minorHAnsi" w:hAnsiTheme="minorHAnsi" w:cstheme="minorHAnsi"/>
        </w:rPr>
        <w:t>and harmonized with SPPRA Rules.</w:t>
      </w:r>
    </w:p>
    <w:p w:rsidR="00911F90" w:rsidRPr="00D66100" w:rsidRDefault="00911F90" w:rsidP="00B649BE">
      <w:pPr>
        <w:pStyle w:val="BodyText"/>
        <w:spacing w:before="3"/>
        <w:jc w:val="both"/>
        <w:rPr>
          <w:rFonts w:asciiTheme="minorHAnsi" w:hAnsiTheme="minorHAnsi" w:cstheme="minorHAnsi"/>
        </w:rPr>
      </w:pPr>
    </w:p>
    <w:p w:rsidR="00911F90" w:rsidRPr="00D66100" w:rsidRDefault="00911F90" w:rsidP="00B649BE">
      <w:pPr>
        <w:pStyle w:val="BodyText"/>
        <w:ind w:left="100"/>
        <w:jc w:val="both"/>
        <w:rPr>
          <w:rFonts w:asciiTheme="minorHAnsi" w:hAnsiTheme="minorHAnsi" w:cstheme="minorHAnsi"/>
        </w:rPr>
      </w:pPr>
      <w:r w:rsidRPr="00D66100">
        <w:rPr>
          <w:rFonts w:asciiTheme="minorHAnsi" w:hAnsiTheme="minorHAnsi" w:cstheme="minorHAnsi"/>
        </w:rPr>
        <w:t xml:space="preserve">The      queries      may      be      referred      to      Project Director at </w:t>
      </w:r>
      <w:hyperlink r:id="rId10" w:history="1">
        <w:r w:rsidRPr="00D66100">
          <w:rPr>
            <w:rStyle w:val="Hyperlink"/>
            <w:rFonts w:asciiTheme="minorHAnsi" w:hAnsiTheme="minorHAnsi" w:cstheme="minorHAnsi"/>
            <w:u w:color="0000FF"/>
          </w:rPr>
          <w:t>kaleemshaikh20@yahoo.com</w:t>
        </w:r>
      </w:hyperlink>
      <w:r w:rsidRPr="00D66100">
        <w:rPr>
          <w:rFonts w:asciiTheme="minorHAnsi" w:hAnsiTheme="minorHAnsi" w:cstheme="minorHAnsi"/>
        </w:rPr>
        <w:t>.</w:t>
      </w:r>
    </w:p>
    <w:p w:rsidR="00911F90" w:rsidRPr="00D66100" w:rsidRDefault="00911F90" w:rsidP="00B649BE">
      <w:pPr>
        <w:pStyle w:val="NormalWeb"/>
        <w:jc w:val="both"/>
        <w:rPr>
          <w:rFonts w:asciiTheme="minorHAnsi" w:hAnsiTheme="minorHAnsi" w:cstheme="minorHAnsi"/>
        </w:rPr>
      </w:pPr>
      <w:r w:rsidRPr="00D66100">
        <w:rPr>
          <w:rStyle w:val="Emphasis"/>
          <w:rFonts w:asciiTheme="minorHAnsi" w:eastAsia="Arial" w:hAnsiTheme="minorHAnsi" w:cstheme="minorHAnsi"/>
          <w:b/>
          <w:bCs/>
        </w:rPr>
        <w:t xml:space="preserve">The Procuring Agency reserves the right to reject any or all bids subject to relevant provisions of SPP Rule, 2010 (amended 2013) and may cancel the bidding process at any time prior to the acceptance of a bid or proposal under Rule-25” of said Rules.  </w:t>
      </w:r>
    </w:p>
    <w:p w:rsidR="00911F90" w:rsidRPr="00D66100" w:rsidRDefault="00911F90" w:rsidP="00B649BE">
      <w:pPr>
        <w:pStyle w:val="BodyText"/>
        <w:ind w:left="100"/>
        <w:jc w:val="both"/>
        <w:rPr>
          <w:rFonts w:asciiTheme="minorHAnsi" w:hAnsiTheme="minorHAnsi" w:cstheme="minorHAnsi"/>
        </w:rPr>
      </w:pPr>
    </w:p>
    <w:p w:rsidR="00911F90" w:rsidRPr="00D66100" w:rsidRDefault="00911F90" w:rsidP="00B649BE">
      <w:pPr>
        <w:pStyle w:val="BodyText"/>
        <w:jc w:val="both"/>
        <w:rPr>
          <w:rFonts w:asciiTheme="minorHAnsi" w:hAnsiTheme="minorHAnsi" w:cstheme="minorHAnsi"/>
        </w:rPr>
      </w:pPr>
    </w:p>
    <w:p w:rsidR="00911F90" w:rsidRPr="0098513A" w:rsidRDefault="00911F90" w:rsidP="00B12795">
      <w:pPr>
        <w:spacing w:after="0"/>
        <w:ind w:left="100" w:right="5544"/>
        <w:jc w:val="both"/>
        <w:rPr>
          <w:rFonts w:cstheme="minorHAnsi"/>
          <w:b/>
          <w:sz w:val="24"/>
          <w:szCs w:val="24"/>
        </w:rPr>
      </w:pPr>
      <w:r w:rsidRPr="0098513A">
        <w:rPr>
          <w:rFonts w:cstheme="minorHAnsi"/>
          <w:b/>
          <w:sz w:val="24"/>
          <w:szCs w:val="24"/>
        </w:rPr>
        <w:t>Office of the Project Director</w:t>
      </w:r>
    </w:p>
    <w:p w:rsidR="00911F90" w:rsidRPr="00D66100" w:rsidRDefault="00911F90" w:rsidP="0098513A">
      <w:pPr>
        <w:spacing w:after="0"/>
        <w:ind w:left="100" w:right="5544"/>
        <w:jc w:val="both"/>
        <w:rPr>
          <w:rFonts w:cstheme="minorHAnsi"/>
          <w:b/>
        </w:rPr>
      </w:pPr>
      <w:r w:rsidRPr="00D66100">
        <w:rPr>
          <w:rFonts w:cstheme="minorHAnsi"/>
        </w:rPr>
        <w:t>Shaheed Mohtarma Benazir Bhutto Medical University (SMBBMU), Larkana.</w:t>
      </w:r>
    </w:p>
    <w:p w:rsidR="00911F90" w:rsidRPr="00D66100" w:rsidRDefault="00911F90" w:rsidP="0098513A">
      <w:pPr>
        <w:spacing w:after="0"/>
        <w:ind w:left="100"/>
        <w:jc w:val="both"/>
        <w:rPr>
          <w:rFonts w:cstheme="minorHAnsi"/>
          <w:b/>
        </w:rPr>
      </w:pPr>
      <w:r w:rsidRPr="00D66100">
        <w:rPr>
          <w:rFonts w:cstheme="minorHAnsi"/>
          <w:b/>
        </w:rPr>
        <w:t>Tel: 074-9410911</w:t>
      </w:r>
    </w:p>
    <w:p w:rsidR="0005790A" w:rsidRPr="00D66100" w:rsidRDefault="00B12795" w:rsidP="0098513A">
      <w:pPr>
        <w:spacing w:after="0"/>
        <w:jc w:val="both"/>
        <w:rPr>
          <w:rFonts w:cstheme="minorHAnsi"/>
        </w:rPr>
      </w:pPr>
    </w:p>
    <w:sectPr w:rsidR="0005790A" w:rsidRPr="00D66100" w:rsidSect="004B0004">
      <w:pgSz w:w="12240" w:h="15840"/>
      <w:pgMar w:top="36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175C5"/>
    <w:multiLevelType w:val="hybridMultilevel"/>
    <w:tmpl w:val="9FA4C88E"/>
    <w:lvl w:ilvl="0" w:tplc="9DFEB91E">
      <w:numFmt w:val="bullet"/>
      <w:lvlText w:val=""/>
      <w:lvlJc w:val="left"/>
      <w:pPr>
        <w:ind w:left="1540" w:hanging="360"/>
      </w:pPr>
      <w:rPr>
        <w:rFonts w:ascii="Wingdings" w:eastAsia="Wingdings" w:hAnsi="Wingdings" w:cs="Wingdings" w:hint="default"/>
        <w:w w:val="100"/>
        <w:sz w:val="22"/>
        <w:szCs w:val="22"/>
      </w:rPr>
    </w:lvl>
    <w:lvl w:ilvl="1" w:tplc="2418F2E0">
      <w:numFmt w:val="bullet"/>
      <w:lvlText w:val="•"/>
      <w:lvlJc w:val="left"/>
      <w:pPr>
        <w:ind w:left="2273" w:hanging="360"/>
      </w:pPr>
      <w:rPr>
        <w:rFonts w:hint="default"/>
      </w:rPr>
    </w:lvl>
    <w:lvl w:ilvl="2" w:tplc="2E2CC828">
      <w:numFmt w:val="bullet"/>
      <w:lvlText w:val="•"/>
      <w:lvlJc w:val="left"/>
      <w:pPr>
        <w:ind w:left="3007" w:hanging="360"/>
      </w:pPr>
      <w:rPr>
        <w:rFonts w:hint="default"/>
      </w:rPr>
    </w:lvl>
    <w:lvl w:ilvl="3" w:tplc="30B4CF64">
      <w:numFmt w:val="bullet"/>
      <w:lvlText w:val="•"/>
      <w:lvlJc w:val="left"/>
      <w:pPr>
        <w:ind w:left="3741" w:hanging="360"/>
      </w:pPr>
      <w:rPr>
        <w:rFonts w:hint="default"/>
      </w:rPr>
    </w:lvl>
    <w:lvl w:ilvl="4" w:tplc="C360F040">
      <w:numFmt w:val="bullet"/>
      <w:lvlText w:val="•"/>
      <w:lvlJc w:val="left"/>
      <w:pPr>
        <w:ind w:left="4475" w:hanging="360"/>
      </w:pPr>
      <w:rPr>
        <w:rFonts w:hint="default"/>
      </w:rPr>
    </w:lvl>
    <w:lvl w:ilvl="5" w:tplc="711486D4">
      <w:numFmt w:val="bullet"/>
      <w:lvlText w:val="•"/>
      <w:lvlJc w:val="left"/>
      <w:pPr>
        <w:ind w:left="5209" w:hanging="360"/>
      </w:pPr>
      <w:rPr>
        <w:rFonts w:hint="default"/>
      </w:rPr>
    </w:lvl>
    <w:lvl w:ilvl="6" w:tplc="D1C04CB8">
      <w:numFmt w:val="bullet"/>
      <w:lvlText w:val="•"/>
      <w:lvlJc w:val="left"/>
      <w:pPr>
        <w:ind w:left="5943" w:hanging="360"/>
      </w:pPr>
      <w:rPr>
        <w:rFonts w:hint="default"/>
      </w:rPr>
    </w:lvl>
    <w:lvl w:ilvl="7" w:tplc="922C471C">
      <w:numFmt w:val="bullet"/>
      <w:lvlText w:val="•"/>
      <w:lvlJc w:val="left"/>
      <w:pPr>
        <w:ind w:left="6677" w:hanging="360"/>
      </w:pPr>
      <w:rPr>
        <w:rFonts w:hint="default"/>
      </w:rPr>
    </w:lvl>
    <w:lvl w:ilvl="8" w:tplc="8F961048">
      <w:numFmt w:val="bullet"/>
      <w:lvlText w:val="•"/>
      <w:lvlJc w:val="left"/>
      <w:pPr>
        <w:ind w:left="7411" w:hanging="360"/>
      </w:pPr>
      <w:rPr>
        <w:rFonts w:hint="default"/>
      </w:rPr>
    </w:lvl>
  </w:abstractNum>
  <w:abstractNum w:abstractNumId="1">
    <w:nsid w:val="286A18AC"/>
    <w:multiLevelType w:val="hybridMultilevel"/>
    <w:tmpl w:val="D7AEBC88"/>
    <w:lvl w:ilvl="0" w:tplc="1DA81B62">
      <w:numFmt w:val="bullet"/>
      <w:lvlText w:val=""/>
      <w:lvlJc w:val="left"/>
      <w:pPr>
        <w:ind w:left="371" w:hanging="272"/>
      </w:pPr>
      <w:rPr>
        <w:rFonts w:ascii="Symbol" w:eastAsia="Symbol" w:hAnsi="Symbol" w:cs="Symbol" w:hint="default"/>
        <w:w w:val="100"/>
        <w:sz w:val="22"/>
        <w:szCs w:val="22"/>
      </w:rPr>
    </w:lvl>
    <w:lvl w:ilvl="1" w:tplc="EBB03C7A">
      <w:numFmt w:val="bullet"/>
      <w:lvlText w:val="•"/>
      <w:lvlJc w:val="left"/>
      <w:pPr>
        <w:ind w:left="1229" w:hanging="272"/>
      </w:pPr>
      <w:rPr>
        <w:rFonts w:hint="default"/>
      </w:rPr>
    </w:lvl>
    <w:lvl w:ilvl="2" w:tplc="935C9448">
      <w:numFmt w:val="bullet"/>
      <w:lvlText w:val="•"/>
      <w:lvlJc w:val="left"/>
      <w:pPr>
        <w:ind w:left="2079" w:hanging="272"/>
      </w:pPr>
      <w:rPr>
        <w:rFonts w:hint="default"/>
      </w:rPr>
    </w:lvl>
    <w:lvl w:ilvl="3" w:tplc="F946B990">
      <w:numFmt w:val="bullet"/>
      <w:lvlText w:val="•"/>
      <w:lvlJc w:val="left"/>
      <w:pPr>
        <w:ind w:left="2929" w:hanging="272"/>
      </w:pPr>
      <w:rPr>
        <w:rFonts w:hint="default"/>
      </w:rPr>
    </w:lvl>
    <w:lvl w:ilvl="4" w:tplc="722ED3C0">
      <w:numFmt w:val="bullet"/>
      <w:lvlText w:val="•"/>
      <w:lvlJc w:val="left"/>
      <w:pPr>
        <w:ind w:left="3779" w:hanging="272"/>
      </w:pPr>
      <w:rPr>
        <w:rFonts w:hint="default"/>
      </w:rPr>
    </w:lvl>
    <w:lvl w:ilvl="5" w:tplc="134E0716">
      <w:numFmt w:val="bullet"/>
      <w:lvlText w:val="•"/>
      <w:lvlJc w:val="left"/>
      <w:pPr>
        <w:ind w:left="4629" w:hanging="272"/>
      </w:pPr>
      <w:rPr>
        <w:rFonts w:hint="default"/>
      </w:rPr>
    </w:lvl>
    <w:lvl w:ilvl="6" w:tplc="3A50601A">
      <w:numFmt w:val="bullet"/>
      <w:lvlText w:val="•"/>
      <w:lvlJc w:val="left"/>
      <w:pPr>
        <w:ind w:left="5479" w:hanging="272"/>
      </w:pPr>
      <w:rPr>
        <w:rFonts w:hint="default"/>
      </w:rPr>
    </w:lvl>
    <w:lvl w:ilvl="7" w:tplc="441E85A6">
      <w:numFmt w:val="bullet"/>
      <w:lvlText w:val="•"/>
      <w:lvlJc w:val="left"/>
      <w:pPr>
        <w:ind w:left="6329" w:hanging="272"/>
      </w:pPr>
      <w:rPr>
        <w:rFonts w:hint="default"/>
      </w:rPr>
    </w:lvl>
    <w:lvl w:ilvl="8" w:tplc="B01EFB7A">
      <w:numFmt w:val="bullet"/>
      <w:lvlText w:val="•"/>
      <w:lvlJc w:val="left"/>
      <w:pPr>
        <w:ind w:left="7179" w:hanging="272"/>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911F90"/>
    <w:rsid w:val="00032028"/>
    <w:rsid w:val="000569A4"/>
    <w:rsid w:val="00147946"/>
    <w:rsid w:val="0017704C"/>
    <w:rsid w:val="00246184"/>
    <w:rsid w:val="003628F7"/>
    <w:rsid w:val="003A08A2"/>
    <w:rsid w:val="004774EF"/>
    <w:rsid w:val="00482DBE"/>
    <w:rsid w:val="00493D87"/>
    <w:rsid w:val="004B0004"/>
    <w:rsid w:val="004E1A27"/>
    <w:rsid w:val="005064B3"/>
    <w:rsid w:val="00632EA6"/>
    <w:rsid w:val="006545E7"/>
    <w:rsid w:val="006D68FC"/>
    <w:rsid w:val="0072578E"/>
    <w:rsid w:val="00757944"/>
    <w:rsid w:val="007760B4"/>
    <w:rsid w:val="0079541C"/>
    <w:rsid w:val="007F1490"/>
    <w:rsid w:val="00911F90"/>
    <w:rsid w:val="0098513A"/>
    <w:rsid w:val="00A03B49"/>
    <w:rsid w:val="00A56F01"/>
    <w:rsid w:val="00AA6650"/>
    <w:rsid w:val="00B12795"/>
    <w:rsid w:val="00B24CD7"/>
    <w:rsid w:val="00B649BE"/>
    <w:rsid w:val="00B97073"/>
    <w:rsid w:val="00BF3001"/>
    <w:rsid w:val="00C237D3"/>
    <w:rsid w:val="00C93E86"/>
    <w:rsid w:val="00D228B3"/>
    <w:rsid w:val="00D66100"/>
    <w:rsid w:val="00D67593"/>
    <w:rsid w:val="00E021B3"/>
    <w:rsid w:val="00EB162B"/>
    <w:rsid w:val="00F10395"/>
    <w:rsid w:val="00FC57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F90"/>
    <w:rPr>
      <w:rFonts w:eastAsiaTheme="minorEastAsia"/>
    </w:rPr>
  </w:style>
  <w:style w:type="paragraph" w:styleId="Heading1">
    <w:name w:val="heading 1"/>
    <w:basedOn w:val="Normal"/>
    <w:link w:val="Heading1Char"/>
    <w:uiPriority w:val="1"/>
    <w:qFormat/>
    <w:rsid w:val="00911F90"/>
    <w:pPr>
      <w:widowControl w:val="0"/>
      <w:autoSpaceDE w:val="0"/>
      <w:autoSpaceDN w:val="0"/>
      <w:spacing w:after="0" w:line="240" w:lineRule="auto"/>
      <w:ind w:left="100"/>
      <w:outlineLvl w:val="0"/>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1F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1F90"/>
    <w:rPr>
      <w:b/>
      <w:bCs/>
    </w:rPr>
  </w:style>
  <w:style w:type="character" w:styleId="Hyperlink">
    <w:name w:val="Hyperlink"/>
    <w:basedOn w:val="DefaultParagraphFont"/>
    <w:uiPriority w:val="99"/>
    <w:semiHidden/>
    <w:unhideWhenUsed/>
    <w:rsid w:val="00911F90"/>
    <w:rPr>
      <w:color w:val="0000FF"/>
      <w:u w:val="single"/>
    </w:rPr>
  </w:style>
  <w:style w:type="character" w:styleId="Emphasis">
    <w:name w:val="Emphasis"/>
    <w:basedOn w:val="DefaultParagraphFont"/>
    <w:uiPriority w:val="20"/>
    <w:qFormat/>
    <w:rsid w:val="00911F90"/>
    <w:rPr>
      <w:i/>
      <w:iCs/>
    </w:rPr>
  </w:style>
  <w:style w:type="character" w:customStyle="1" w:styleId="Heading1Char">
    <w:name w:val="Heading 1 Char"/>
    <w:basedOn w:val="DefaultParagraphFont"/>
    <w:link w:val="Heading1"/>
    <w:uiPriority w:val="1"/>
    <w:rsid w:val="00911F90"/>
    <w:rPr>
      <w:rFonts w:ascii="Arial" w:eastAsia="Arial" w:hAnsi="Arial" w:cs="Arial"/>
      <w:b/>
      <w:bCs/>
    </w:rPr>
  </w:style>
  <w:style w:type="paragraph" w:styleId="BodyText">
    <w:name w:val="Body Text"/>
    <w:basedOn w:val="Normal"/>
    <w:link w:val="BodyTextChar"/>
    <w:uiPriority w:val="1"/>
    <w:qFormat/>
    <w:rsid w:val="00911F90"/>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911F90"/>
    <w:rPr>
      <w:rFonts w:ascii="Arial" w:eastAsia="Arial" w:hAnsi="Arial" w:cs="Arial"/>
    </w:rPr>
  </w:style>
  <w:style w:type="paragraph" w:styleId="ListParagraph">
    <w:name w:val="List Paragraph"/>
    <w:basedOn w:val="Normal"/>
    <w:uiPriority w:val="1"/>
    <w:qFormat/>
    <w:rsid w:val="00911F90"/>
    <w:pPr>
      <w:widowControl w:val="0"/>
      <w:autoSpaceDE w:val="0"/>
      <w:autoSpaceDN w:val="0"/>
      <w:spacing w:after="0" w:line="240" w:lineRule="auto"/>
      <w:ind w:left="371" w:hanging="271"/>
      <w:jc w:val="both"/>
    </w:pPr>
    <w:rPr>
      <w:rFonts w:ascii="Arial" w:eastAsia="Arial" w:hAnsi="Arial" w:cs="Arial"/>
    </w:rPr>
  </w:style>
  <w:style w:type="paragraph" w:styleId="BalloonText">
    <w:name w:val="Balloon Text"/>
    <w:basedOn w:val="Normal"/>
    <w:link w:val="BalloonTextChar"/>
    <w:uiPriority w:val="99"/>
    <w:semiHidden/>
    <w:unhideWhenUsed/>
    <w:rsid w:val="004B0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004"/>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6820697">
      <w:bodyDiv w:val="1"/>
      <w:marLeft w:val="0"/>
      <w:marRight w:val="0"/>
      <w:marTop w:val="0"/>
      <w:marBottom w:val="0"/>
      <w:divBdr>
        <w:top w:val="none" w:sz="0" w:space="0" w:color="auto"/>
        <w:left w:val="none" w:sz="0" w:space="0" w:color="auto"/>
        <w:bottom w:val="none" w:sz="0" w:space="0" w:color="auto"/>
        <w:right w:val="none" w:sz="0" w:space="0" w:color="auto"/>
      </w:divBdr>
      <w:divsChild>
        <w:div w:id="1398866612">
          <w:marLeft w:val="0"/>
          <w:marRight w:val="0"/>
          <w:marTop w:val="0"/>
          <w:marBottom w:val="0"/>
          <w:divBdr>
            <w:top w:val="none" w:sz="0" w:space="0" w:color="auto"/>
            <w:left w:val="none" w:sz="0" w:space="0" w:color="auto"/>
            <w:bottom w:val="none" w:sz="0" w:space="0" w:color="auto"/>
            <w:right w:val="none" w:sz="0" w:space="0" w:color="auto"/>
          </w:divBdr>
          <w:divsChild>
            <w:div w:id="1739933723">
              <w:marLeft w:val="0"/>
              <w:marRight w:val="0"/>
              <w:marTop w:val="0"/>
              <w:marBottom w:val="0"/>
              <w:divBdr>
                <w:top w:val="none" w:sz="0" w:space="0" w:color="auto"/>
                <w:left w:val="none" w:sz="0" w:space="0" w:color="auto"/>
                <w:bottom w:val="none" w:sz="0" w:space="0" w:color="auto"/>
                <w:right w:val="none" w:sz="0" w:space="0" w:color="auto"/>
              </w:divBdr>
              <w:divsChild>
                <w:div w:id="1781803684">
                  <w:marLeft w:val="0"/>
                  <w:marRight w:val="0"/>
                  <w:marTop w:val="0"/>
                  <w:marBottom w:val="0"/>
                  <w:divBdr>
                    <w:top w:val="none" w:sz="0" w:space="0" w:color="auto"/>
                    <w:left w:val="none" w:sz="0" w:space="0" w:color="auto"/>
                    <w:bottom w:val="none" w:sz="0" w:space="0" w:color="auto"/>
                    <w:right w:val="none" w:sz="0" w:space="0" w:color="auto"/>
                  </w:divBdr>
                  <w:divsChild>
                    <w:div w:id="947468782">
                      <w:marLeft w:val="0"/>
                      <w:marRight w:val="0"/>
                      <w:marTop w:val="0"/>
                      <w:marBottom w:val="0"/>
                      <w:divBdr>
                        <w:top w:val="none" w:sz="0" w:space="0" w:color="auto"/>
                        <w:left w:val="none" w:sz="0" w:space="0" w:color="auto"/>
                        <w:bottom w:val="none" w:sz="0" w:space="0" w:color="auto"/>
                        <w:right w:val="none" w:sz="0" w:space="0" w:color="auto"/>
                      </w:divBdr>
                      <w:divsChild>
                        <w:div w:id="2037347271">
                          <w:marLeft w:val="0"/>
                          <w:marRight w:val="0"/>
                          <w:marTop w:val="0"/>
                          <w:marBottom w:val="0"/>
                          <w:divBdr>
                            <w:top w:val="none" w:sz="0" w:space="0" w:color="auto"/>
                            <w:left w:val="none" w:sz="0" w:space="0" w:color="auto"/>
                            <w:bottom w:val="none" w:sz="0" w:space="0" w:color="auto"/>
                            <w:right w:val="none" w:sz="0" w:space="0" w:color="auto"/>
                          </w:divBdr>
                          <w:divsChild>
                            <w:div w:id="119874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bbmu.edu.pk" TargetMode="External"/><Relationship Id="rId3" Type="http://schemas.openxmlformats.org/officeDocument/2006/relationships/settings" Target="settings.xml"/><Relationship Id="rId7" Type="http://schemas.openxmlformats.org/officeDocument/2006/relationships/hyperlink" Target="http://www.sppra.gov.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kaleemshaikh20@yahoo.com" TargetMode="External"/><Relationship Id="rId4" Type="http://schemas.openxmlformats.org/officeDocument/2006/relationships/webSettings" Target="webSettings.xml"/><Relationship Id="rId9" Type="http://schemas.openxmlformats.org/officeDocument/2006/relationships/hyperlink" Target="http://www.pec.org.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Aamir Computers</dc:creator>
  <cp:lastModifiedBy>Project Director</cp:lastModifiedBy>
  <cp:revision>13</cp:revision>
  <cp:lastPrinted>2017-11-02T08:20:00Z</cp:lastPrinted>
  <dcterms:created xsi:type="dcterms:W3CDTF">2017-10-28T12:29:00Z</dcterms:created>
  <dcterms:modified xsi:type="dcterms:W3CDTF">2017-11-02T08:20:00Z</dcterms:modified>
</cp:coreProperties>
</file>