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177" w:rsidRPr="007F3B1A" w:rsidRDefault="00117D9E" w:rsidP="00DB62BF">
      <w:pPr>
        <w:ind w:firstLine="720"/>
        <w:jc w:val="center"/>
        <w:rPr>
          <w:rFonts w:ascii="Arial" w:hAnsi="Arial" w:cs="Arial"/>
          <w:b/>
          <w:sz w:val="36"/>
          <w:szCs w:val="30"/>
        </w:rPr>
      </w:pPr>
      <w:r w:rsidRPr="00117D9E">
        <w:rPr>
          <w:rFonts w:ascii="Arial" w:hAnsi="Arial" w:cs="Arial"/>
          <w:noProof/>
        </w:rPr>
        <w:pict>
          <v:shapetype id="_x0000_t202" coordsize="21600,21600" o:spt="202" path="m,l,21600r21600,l21600,xe">
            <v:stroke joinstyle="miter"/>
            <v:path gradientshapeok="t" o:connecttype="rect"/>
          </v:shapetype>
          <v:shape id="Text Box 2" o:spid="_x0000_s1026" type="#_x0000_t202" style="position:absolute;left:0;text-align:left;margin-left:115pt;margin-top:11.8pt;width:261.95pt;height:231.8pt;z-index:25165926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" filled="f" stroked="f">
            <v:textbox style="mso-fit-shape-to-text:t">
              <w:txbxContent>
                <w:p w:rsidR="001C5EB8" w:rsidRPr="00610BBD" w:rsidRDefault="001C5EB8" w:rsidP="00A66177">
                  <w:r>
                    <w:rPr>
                      <w:noProof/>
                    </w:rPr>
                    <w:drawing>
                      <wp:inline distT="0" distB="0" distL="0" distR="0">
                        <wp:extent cx="3122930" cy="2700020"/>
                        <wp:effectExtent l="1905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3122930" cy="2700020"/>
                                </a:xfrm>
                                <a:prstGeom prst="rect">
                                  <a:avLst/>
                                </a:prstGeom>
                                <a:noFill/>
                                <a:ln w="9525">
                                  <a:noFill/>
                                  <a:miter lim="800000"/>
                                  <a:headEnd/>
                                  <a:tailEnd/>
                                </a:ln>
                              </pic:spPr>
                            </pic:pic>
                          </a:graphicData>
                        </a:graphic>
                      </wp:inline>
                    </w:drawing>
                  </w:r>
                </w:p>
              </w:txbxContent>
            </v:textbox>
          </v:shape>
        </w:pict>
      </w:r>
    </w:p>
    <w:p w:rsidR="00DB62BF" w:rsidRPr="007F3B1A" w:rsidRDefault="00DB62BF" w:rsidP="00DB62BF">
      <w:pPr>
        <w:ind w:firstLine="720"/>
        <w:jc w:val="center"/>
        <w:rPr>
          <w:rFonts w:ascii="Arial" w:hAnsi="Arial" w:cs="Arial"/>
          <w:b/>
          <w:sz w:val="36"/>
          <w:szCs w:val="30"/>
        </w:rPr>
      </w:pPr>
    </w:p>
    <w:p w:rsidR="00A66177" w:rsidRPr="007F3B1A" w:rsidRDefault="00A66177" w:rsidP="00A66177">
      <w:pPr>
        <w:pStyle w:val="Header"/>
        <w:jc w:val="center"/>
        <w:rPr>
          <w:rFonts w:ascii="Arial" w:hAnsi="Arial" w:cs="Arial"/>
          <w:b/>
          <w:sz w:val="36"/>
          <w:szCs w:val="30"/>
        </w:rPr>
      </w:pPr>
    </w:p>
    <w:p w:rsidR="00A66177" w:rsidRPr="007F3B1A" w:rsidRDefault="00A66177" w:rsidP="00A66177">
      <w:pPr>
        <w:pStyle w:val="Header"/>
        <w:jc w:val="center"/>
        <w:rPr>
          <w:rFonts w:ascii="Arial" w:hAnsi="Arial" w:cs="Arial"/>
          <w:b/>
          <w:sz w:val="36"/>
          <w:szCs w:val="30"/>
        </w:rPr>
      </w:pPr>
    </w:p>
    <w:p w:rsidR="00A66177" w:rsidRPr="007F3B1A" w:rsidRDefault="00A66177" w:rsidP="00A66177">
      <w:pPr>
        <w:pStyle w:val="Header"/>
        <w:jc w:val="center"/>
        <w:rPr>
          <w:rFonts w:ascii="Arial" w:hAnsi="Arial" w:cs="Arial"/>
          <w:b/>
          <w:sz w:val="36"/>
          <w:szCs w:val="30"/>
        </w:rPr>
      </w:pPr>
    </w:p>
    <w:p w:rsidR="00A66177" w:rsidRPr="007F3B1A" w:rsidRDefault="00A66177" w:rsidP="00A66177">
      <w:pPr>
        <w:pStyle w:val="Header"/>
        <w:jc w:val="center"/>
        <w:rPr>
          <w:rFonts w:ascii="Arial" w:hAnsi="Arial" w:cs="Arial"/>
          <w:b/>
          <w:sz w:val="36"/>
          <w:szCs w:val="30"/>
        </w:rPr>
      </w:pPr>
    </w:p>
    <w:p w:rsidR="00A66177" w:rsidRPr="007F3B1A" w:rsidRDefault="00A66177" w:rsidP="00A66177">
      <w:pPr>
        <w:pStyle w:val="Header"/>
        <w:jc w:val="center"/>
        <w:rPr>
          <w:rFonts w:ascii="Arial" w:hAnsi="Arial" w:cs="Arial"/>
          <w:b/>
          <w:sz w:val="36"/>
          <w:szCs w:val="30"/>
        </w:rPr>
      </w:pPr>
    </w:p>
    <w:p w:rsidR="00A66177" w:rsidRPr="007F3B1A" w:rsidRDefault="00A66177" w:rsidP="00A66177">
      <w:pPr>
        <w:pStyle w:val="Header"/>
        <w:jc w:val="center"/>
        <w:rPr>
          <w:rFonts w:ascii="Arial" w:hAnsi="Arial" w:cs="Arial"/>
          <w:b/>
          <w:sz w:val="36"/>
          <w:szCs w:val="30"/>
        </w:rPr>
      </w:pPr>
    </w:p>
    <w:p w:rsidR="00A66177" w:rsidRPr="007F3B1A" w:rsidRDefault="00A66177" w:rsidP="00A66177">
      <w:pPr>
        <w:pStyle w:val="Header"/>
        <w:jc w:val="center"/>
        <w:rPr>
          <w:rFonts w:ascii="Arial" w:hAnsi="Arial" w:cs="Arial"/>
          <w:b/>
          <w:sz w:val="36"/>
          <w:szCs w:val="30"/>
        </w:rPr>
      </w:pPr>
    </w:p>
    <w:p w:rsidR="00A66177" w:rsidRPr="007F3B1A" w:rsidRDefault="00A66177" w:rsidP="00A66177">
      <w:pPr>
        <w:pStyle w:val="Header"/>
        <w:jc w:val="center"/>
        <w:rPr>
          <w:rFonts w:ascii="Arial" w:hAnsi="Arial" w:cs="Arial"/>
          <w:b/>
          <w:sz w:val="44"/>
          <w:szCs w:val="44"/>
        </w:rPr>
      </w:pPr>
    </w:p>
    <w:p w:rsidR="00C65669" w:rsidRPr="007F3B1A" w:rsidRDefault="00C65669" w:rsidP="00A66177">
      <w:pPr>
        <w:pStyle w:val="Header"/>
        <w:jc w:val="center"/>
        <w:rPr>
          <w:rFonts w:ascii="Arial" w:hAnsi="Arial" w:cs="Arial"/>
          <w:b/>
          <w:sz w:val="44"/>
          <w:szCs w:val="44"/>
        </w:rPr>
      </w:pPr>
    </w:p>
    <w:p w:rsidR="00A66177" w:rsidRPr="007F3B1A" w:rsidRDefault="00A66177" w:rsidP="00A66177">
      <w:pPr>
        <w:pStyle w:val="Header"/>
        <w:jc w:val="center"/>
        <w:rPr>
          <w:rFonts w:ascii="Arial" w:hAnsi="Arial" w:cs="Arial"/>
          <w:b/>
          <w:sz w:val="44"/>
          <w:szCs w:val="44"/>
        </w:rPr>
      </w:pPr>
      <w:r w:rsidRPr="007F3B1A">
        <w:rPr>
          <w:rFonts w:ascii="Arial" w:hAnsi="Arial" w:cs="Arial"/>
          <w:b/>
          <w:sz w:val="44"/>
          <w:szCs w:val="44"/>
        </w:rPr>
        <w:t>JINNAH SINDH MEDICAL UNIVERSITY, KARACHI</w:t>
      </w:r>
    </w:p>
    <w:p w:rsidR="00A66177" w:rsidRPr="007F3B1A" w:rsidRDefault="00A66177" w:rsidP="00A66177">
      <w:pPr>
        <w:pStyle w:val="Header"/>
        <w:jc w:val="center"/>
        <w:rPr>
          <w:rFonts w:ascii="Arial" w:hAnsi="Arial" w:cs="Arial"/>
          <w:b/>
          <w:sz w:val="30"/>
          <w:szCs w:val="30"/>
        </w:rPr>
      </w:pPr>
    </w:p>
    <w:p w:rsidR="00A66177" w:rsidRPr="007F3B1A" w:rsidRDefault="00A66177" w:rsidP="00A66177">
      <w:pPr>
        <w:pStyle w:val="Header"/>
        <w:jc w:val="center"/>
        <w:rPr>
          <w:rFonts w:ascii="Arial" w:hAnsi="Arial" w:cs="Arial"/>
          <w:b/>
          <w:sz w:val="30"/>
          <w:szCs w:val="30"/>
        </w:rPr>
      </w:pPr>
    </w:p>
    <w:p w:rsidR="00A66177" w:rsidRPr="007F3B1A" w:rsidRDefault="00986543" w:rsidP="00A66177">
      <w:pPr>
        <w:pStyle w:val="Header"/>
        <w:jc w:val="center"/>
        <w:rPr>
          <w:rFonts w:ascii="Arial" w:hAnsi="Arial" w:cs="Arial"/>
          <w:b/>
          <w:sz w:val="30"/>
          <w:szCs w:val="30"/>
        </w:rPr>
      </w:pPr>
      <w:r>
        <w:rPr>
          <w:rFonts w:ascii="Arial" w:hAnsi="Arial" w:cs="Arial"/>
          <w:b/>
          <w:sz w:val="30"/>
          <w:szCs w:val="30"/>
        </w:rPr>
        <w:t>NATIONAL COMPETATIVE BIDDING</w:t>
      </w:r>
    </w:p>
    <w:p w:rsidR="00A66177" w:rsidRPr="007F3B1A" w:rsidRDefault="00A66177" w:rsidP="00A66177">
      <w:pPr>
        <w:pStyle w:val="Header"/>
        <w:jc w:val="center"/>
        <w:rPr>
          <w:rFonts w:ascii="Arial" w:hAnsi="Arial" w:cs="Arial"/>
          <w:b/>
          <w:sz w:val="30"/>
          <w:szCs w:val="30"/>
        </w:rPr>
      </w:pPr>
    </w:p>
    <w:p w:rsidR="00A66177" w:rsidRPr="007F3B1A" w:rsidRDefault="00A66177" w:rsidP="00A66177">
      <w:pPr>
        <w:pStyle w:val="Header"/>
        <w:jc w:val="center"/>
        <w:rPr>
          <w:rFonts w:ascii="Arial" w:hAnsi="Arial" w:cs="Arial"/>
          <w:i/>
          <w:sz w:val="30"/>
          <w:szCs w:val="36"/>
        </w:rPr>
      </w:pPr>
    </w:p>
    <w:p w:rsidR="00DB62BF" w:rsidRPr="007F3B1A" w:rsidRDefault="00A66177" w:rsidP="00693C18">
      <w:pPr>
        <w:pStyle w:val="NoSpacing"/>
        <w:jc w:val="center"/>
        <w:rPr>
          <w:rFonts w:ascii="Arial" w:hAnsi="Arial" w:cs="Arial"/>
          <w:b/>
          <w:sz w:val="36"/>
          <w:szCs w:val="36"/>
          <w:u w:val="single"/>
        </w:rPr>
      </w:pPr>
      <w:r w:rsidRPr="007F3B1A">
        <w:rPr>
          <w:rFonts w:ascii="Arial" w:hAnsi="Arial" w:cs="Arial"/>
          <w:b/>
          <w:sz w:val="36"/>
          <w:szCs w:val="36"/>
          <w:u w:val="single"/>
        </w:rPr>
        <w:t>BIDDING DOCUMENTS</w:t>
      </w:r>
    </w:p>
    <w:p w:rsidR="00693C18" w:rsidRPr="007F3B1A" w:rsidRDefault="00693C18" w:rsidP="00693C18">
      <w:pPr>
        <w:pStyle w:val="NoSpacing"/>
        <w:jc w:val="center"/>
        <w:rPr>
          <w:rFonts w:ascii="Arial" w:hAnsi="Arial" w:cs="Arial"/>
          <w:b/>
          <w:sz w:val="36"/>
          <w:szCs w:val="36"/>
          <w:u w:val="single"/>
        </w:rPr>
      </w:pPr>
    </w:p>
    <w:p w:rsidR="004D5EF9" w:rsidRPr="004D5EF9" w:rsidRDefault="004D5EF9" w:rsidP="004D5EF9">
      <w:pPr>
        <w:spacing w:after="0" w:line="360" w:lineRule="auto"/>
        <w:rPr>
          <w:rFonts w:ascii="Arial" w:eastAsia="Times New Roman" w:hAnsi="Arial" w:cs="Arial"/>
          <w:b/>
          <w:sz w:val="36"/>
          <w:szCs w:val="36"/>
        </w:rPr>
      </w:pPr>
      <w:r w:rsidRPr="004D5EF9">
        <w:rPr>
          <w:rFonts w:ascii="Arial" w:eastAsia="Times New Roman" w:hAnsi="Arial" w:cs="Arial"/>
          <w:b/>
          <w:sz w:val="36"/>
          <w:szCs w:val="36"/>
        </w:rPr>
        <w:t>Photography, Video &amp; Live Projection for Convocation of Jinnah Sindh Medical University, Karachi</w:t>
      </w:r>
    </w:p>
    <w:p w:rsidR="00693C18" w:rsidRPr="007F3B1A" w:rsidRDefault="00693C18" w:rsidP="00A66177">
      <w:pPr>
        <w:pStyle w:val="NoSpacing"/>
        <w:jc w:val="center"/>
        <w:rPr>
          <w:rFonts w:ascii="Arial" w:hAnsi="Arial" w:cs="Arial"/>
          <w:sz w:val="32"/>
          <w:szCs w:val="32"/>
        </w:rPr>
      </w:pPr>
    </w:p>
    <w:p w:rsidR="00693C18" w:rsidRPr="007F3B1A" w:rsidRDefault="00693C18" w:rsidP="00A66177">
      <w:pPr>
        <w:pStyle w:val="NoSpacing"/>
        <w:jc w:val="center"/>
        <w:rPr>
          <w:rFonts w:ascii="Arial" w:hAnsi="Arial" w:cs="Arial"/>
          <w:sz w:val="28"/>
          <w:szCs w:val="36"/>
        </w:rPr>
      </w:pPr>
    </w:p>
    <w:p w:rsidR="00A66177" w:rsidRPr="007F3B1A" w:rsidRDefault="008E0037" w:rsidP="00A66177">
      <w:pPr>
        <w:pStyle w:val="NoSpacing"/>
        <w:jc w:val="center"/>
        <w:rPr>
          <w:rFonts w:ascii="Arial" w:hAnsi="Arial" w:cs="Arial"/>
          <w:sz w:val="32"/>
        </w:rPr>
      </w:pPr>
      <w:r w:rsidRPr="007F3B1A">
        <w:rPr>
          <w:rFonts w:ascii="Arial" w:hAnsi="Arial" w:cs="Arial"/>
          <w:sz w:val="32"/>
        </w:rPr>
        <w:t>OCT</w:t>
      </w:r>
      <w:r w:rsidR="00A66177" w:rsidRPr="007F3B1A">
        <w:rPr>
          <w:rFonts w:ascii="Arial" w:hAnsi="Arial" w:cs="Arial"/>
          <w:sz w:val="32"/>
        </w:rPr>
        <w:t xml:space="preserve"> 201</w:t>
      </w:r>
      <w:r w:rsidR="00886C64" w:rsidRPr="007F3B1A">
        <w:rPr>
          <w:rFonts w:ascii="Arial" w:hAnsi="Arial" w:cs="Arial"/>
          <w:sz w:val="32"/>
        </w:rPr>
        <w:t>7</w:t>
      </w:r>
    </w:p>
    <w:p w:rsidR="00A66177" w:rsidRPr="007F3B1A" w:rsidRDefault="00A66177" w:rsidP="00A66177">
      <w:pPr>
        <w:pStyle w:val="NoSpacing"/>
        <w:jc w:val="center"/>
        <w:rPr>
          <w:rFonts w:ascii="Arial" w:hAnsi="Arial" w:cs="Arial"/>
          <w:szCs w:val="36"/>
        </w:rPr>
      </w:pPr>
    </w:p>
    <w:p w:rsidR="003C2944" w:rsidRPr="007F3B1A" w:rsidRDefault="003C2944" w:rsidP="00A66177">
      <w:pPr>
        <w:pStyle w:val="NoSpacing"/>
        <w:jc w:val="center"/>
        <w:rPr>
          <w:rFonts w:ascii="Arial" w:hAnsi="Arial" w:cs="Arial"/>
          <w:sz w:val="28"/>
        </w:rPr>
      </w:pPr>
    </w:p>
    <w:p w:rsidR="00A66177" w:rsidRPr="007F3B1A" w:rsidRDefault="00117D9E" w:rsidP="00A66177">
      <w:pPr>
        <w:pStyle w:val="NoSpacing"/>
        <w:jc w:val="center"/>
        <w:rPr>
          <w:rFonts w:ascii="Arial" w:hAnsi="Arial" w:cs="Arial"/>
          <w:sz w:val="28"/>
        </w:rPr>
      </w:pPr>
      <w:r w:rsidRPr="00117D9E">
        <w:rPr>
          <w:rFonts w:ascii="Arial" w:hAnsi="Arial" w:cs="Arial"/>
          <w:noProof/>
        </w:rPr>
        <w:pict>
          <v:line id="Line 3" o:spid="_x0000_s1030" style="position:absolute;left:0;text-align:left;z-index:251658240;visibility:visible" from="-45pt,11.4pt" to="486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" strokeweight="3pt">
            <v:stroke linestyle="thickThin"/>
          </v:line>
        </w:pict>
      </w:r>
    </w:p>
    <w:p w:rsidR="00A66177" w:rsidRPr="007F3B1A" w:rsidRDefault="00A66177" w:rsidP="00A66177">
      <w:pPr>
        <w:pStyle w:val="NoSpacing"/>
        <w:jc w:val="center"/>
        <w:rPr>
          <w:rFonts w:ascii="Arial" w:hAnsi="Arial" w:cs="Arial"/>
          <w:b/>
          <w:sz w:val="28"/>
        </w:rPr>
      </w:pPr>
      <w:r w:rsidRPr="007F3B1A">
        <w:rPr>
          <w:rFonts w:ascii="Arial" w:hAnsi="Arial" w:cs="Arial"/>
          <w:b/>
          <w:sz w:val="28"/>
        </w:rPr>
        <w:t>Jinnah Sindh Medical University</w:t>
      </w:r>
    </w:p>
    <w:p w:rsidR="00A66177" w:rsidRPr="007F3B1A" w:rsidRDefault="00A66177" w:rsidP="00A66177">
      <w:pPr>
        <w:pStyle w:val="NoSpacing"/>
        <w:jc w:val="center"/>
        <w:rPr>
          <w:rFonts w:ascii="Arial" w:hAnsi="Arial" w:cs="Arial"/>
        </w:rPr>
      </w:pPr>
      <w:r w:rsidRPr="007F3B1A">
        <w:rPr>
          <w:rFonts w:ascii="Arial" w:hAnsi="Arial" w:cs="Arial"/>
        </w:rPr>
        <w:t>Rafiqui H.J. Shaheed Road, Karachi. Postal Code# 75510</w:t>
      </w:r>
    </w:p>
    <w:p w:rsidR="00DB62BF" w:rsidRPr="007F3B1A" w:rsidRDefault="00117D9E" w:rsidP="00693C18">
      <w:pPr>
        <w:pStyle w:val="NoSpacing"/>
        <w:jc w:val="center"/>
        <w:rPr>
          <w:rFonts w:ascii="Arial" w:hAnsi="Arial" w:cs="Arial"/>
        </w:rPr>
      </w:pPr>
      <w:hyperlink r:id="rId8" w:history="1">
        <w:r w:rsidR="00A66177" w:rsidRPr="007F3B1A">
          <w:rPr>
            <w:rStyle w:val="Hyperlink"/>
            <w:rFonts w:ascii="Arial" w:hAnsi="Arial" w:cs="Arial"/>
          </w:rPr>
          <w:t>www.Jsmu.edu.pk</w:t>
        </w:r>
      </w:hyperlink>
      <w:r w:rsidR="00A66177" w:rsidRPr="007F3B1A">
        <w:rPr>
          <w:rFonts w:ascii="Arial" w:hAnsi="Arial" w:cs="Arial"/>
        </w:rPr>
        <w:t xml:space="preserve"> Tel: 35223812-15 (Ext- 3</w:t>
      </w:r>
      <w:r w:rsidR="00FB05DD" w:rsidRPr="007F3B1A">
        <w:rPr>
          <w:rFonts w:ascii="Arial" w:hAnsi="Arial" w:cs="Arial"/>
        </w:rPr>
        <w:t>50</w:t>
      </w:r>
      <w:r w:rsidR="00A66177" w:rsidRPr="007F3B1A">
        <w:rPr>
          <w:rFonts w:ascii="Arial" w:hAnsi="Arial" w:cs="Arial"/>
        </w:rPr>
        <w:t>) Fax # 99</w:t>
      </w:r>
      <w:r w:rsidR="00B36F92">
        <w:rPr>
          <w:rFonts w:ascii="Arial" w:hAnsi="Arial" w:cs="Arial"/>
        </w:rPr>
        <w:t>2017</w:t>
      </w:r>
      <w:r w:rsidR="00A66177" w:rsidRPr="007F3B1A">
        <w:rPr>
          <w:rFonts w:ascii="Arial" w:hAnsi="Arial" w:cs="Arial"/>
        </w:rPr>
        <w:t>72</w:t>
      </w:r>
    </w:p>
    <w:p w:rsidR="00DB62BF" w:rsidRPr="007F3B1A" w:rsidRDefault="00DB62BF">
      <w:pPr>
        <w:rPr>
          <w:rFonts w:ascii="Arial" w:hAnsi="Arial" w:cs="Arial"/>
          <w:b/>
          <w:sz w:val="34"/>
          <w:szCs w:val="34"/>
        </w:rPr>
      </w:pPr>
      <w:r w:rsidRPr="007F3B1A">
        <w:rPr>
          <w:rFonts w:ascii="Arial" w:hAnsi="Arial" w:cs="Arial"/>
          <w:b/>
          <w:sz w:val="34"/>
          <w:szCs w:val="34"/>
        </w:rPr>
        <w:br w:type="page"/>
      </w:r>
    </w:p>
    <w:p w:rsidR="008271F2" w:rsidRPr="007F3B1A" w:rsidRDefault="008271F2" w:rsidP="0073492B">
      <w:pPr>
        <w:pStyle w:val="NoSpacing"/>
        <w:jc w:val="center"/>
        <w:rPr>
          <w:rFonts w:ascii="Arial" w:hAnsi="Arial" w:cs="Arial"/>
          <w:b/>
          <w:sz w:val="34"/>
          <w:szCs w:val="34"/>
          <w:u w:val="single"/>
        </w:rPr>
      </w:pPr>
    </w:p>
    <w:p w:rsidR="000039D5" w:rsidRPr="007F3B1A" w:rsidRDefault="000039D5" w:rsidP="0073492B">
      <w:pPr>
        <w:pStyle w:val="NoSpacing"/>
        <w:jc w:val="center"/>
        <w:rPr>
          <w:rFonts w:ascii="Arial" w:hAnsi="Arial" w:cs="Arial"/>
          <w:b/>
          <w:sz w:val="34"/>
          <w:szCs w:val="34"/>
          <w:u w:val="single"/>
        </w:rPr>
      </w:pPr>
    </w:p>
    <w:p w:rsidR="0073492B" w:rsidRPr="007F3B1A" w:rsidRDefault="0073492B" w:rsidP="0073492B">
      <w:pPr>
        <w:pStyle w:val="NoSpacing"/>
        <w:jc w:val="center"/>
        <w:rPr>
          <w:rFonts w:ascii="Arial" w:hAnsi="Arial" w:cs="Arial"/>
          <w:b/>
          <w:sz w:val="34"/>
          <w:szCs w:val="34"/>
          <w:u w:val="single"/>
        </w:rPr>
      </w:pPr>
      <w:r w:rsidRPr="007F3B1A">
        <w:rPr>
          <w:rFonts w:ascii="Arial" w:hAnsi="Arial" w:cs="Arial"/>
          <w:b/>
          <w:sz w:val="34"/>
          <w:szCs w:val="34"/>
          <w:u w:val="single"/>
        </w:rPr>
        <w:t>LIST OF CONTENTS</w:t>
      </w:r>
    </w:p>
    <w:p w:rsidR="0073492B" w:rsidRPr="007F3B1A" w:rsidRDefault="0073492B" w:rsidP="0073492B">
      <w:pPr>
        <w:pStyle w:val="NoSpacing"/>
        <w:jc w:val="center"/>
        <w:rPr>
          <w:rFonts w:ascii="Arial" w:hAnsi="Arial" w:cs="Arial"/>
          <w:b/>
          <w:sz w:val="34"/>
          <w:szCs w:val="3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58"/>
        <w:gridCol w:w="4770"/>
      </w:tblGrid>
      <w:tr w:rsidR="0073492B" w:rsidRPr="007F3B1A" w:rsidTr="00FF6574">
        <w:trPr>
          <w:trHeight w:val="1101"/>
        </w:trPr>
        <w:tc>
          <w:tcPr>
            <w:tcW w:w="4158" w:type="dxa"/>
            <w:vAlign w:val="center"/>
          </w:tcPr>
          <w:p w:rsidR="0073492B" w:rsidRPr="007F3B1A" w:rsidRDefault="0073492B" w:rsidP="0073492B">
            <w:pPr>
              <w:pStyle w:val="NoSpacing"/>
              <w:jc w:val="center"/>
              <w:rPr>
                <w:rFonts w:ascii="Arial" w:hAnsi="Arial" w:cs="Arial"/>
                <w:b/>
                <w:sz w:val="24"/>
                <w:szCs w:val="24"/>
              </w:rPr>
            </w:pPr>
            <w:r w:rsidRPr="007F3B1A">
              <w:rPr>
                <w:rFonts w:ascii="Arial" w:hAnsi="Arial" w:cs="Arial"/>
                <w:b/>
                <w:sz w:val="24"/>
                <w:szCs w:val="24"/>
              </w:rPr>
              <w:t>PART</w:t>
            </w:r>
          </w:p>
        </w:tc>
        <w:tc>
          <w:tcPr>
            <w:tcW w:w="4770" w:type="dxa"/>
            <w:vAlign w:val="center"/>
          </w:tcPr>
          <w:p w:rsidR="0073492B" w:rsidRPr="007F3B1A" w:rsidRDefault="0073492B" w:rsidP="0073492B">
            <w:pPr>
              <w:pStyle w:val="NoSpacing"/>
              <w:jc w:val="center"/>
              <w:rPr>
                <w:rFonts w:ascii="Arial" w:hAnsi="Arial" w:cs="Arial"/>
                <w:b/>
                <w:sz w:val="24"/>
                <w:szCs w:val="24"/>
              </w:rPr>
            </w:pPr>
            <w:r w:rsidRPr="007F3B1A">
              <w:rPr>
                <w:rFonts w:ascii="Arial" w:hAnsi="Arial" w:cs="Arial"/>
                <w:b/>
                <w:sz w:val="24"/>
                <w:szCs w:val="24"/>
              </w:rPr>
              <w:t>DESCRIPTION</w:t>
            </w:r>
          </w:p>
        </w:tc>
      </w:tr>
      <w:tr w:rsidR="0073492B" w:rsidRPr="007F3B1A" w:rsidTr="00FF6574">
        <w:trPr>
          <w:trHeight w:val="1101"/>
        </w:trPr>
        <w:tc>
          <w:tcPr>
            <w:tcW w:w="4158" w:type="dxa"/>
            <w:vAlign w:val="center"/>
          </w:tcPr>
          <w:p w:rsidR="0073492B" w:rsidRPr="007F3B1A" w:rsidRDefault="0073492B" w:rsidP="0073492B">
            <w:pPr>
              <w:pStyle w:val="NoSpacing"/>
              <w:jc w:val="center"/>
              <w:rPr>
                <w:rFonts w:ascii="Arial" w:hAnsi="Arial" w:cs="Arial"/>
                <w:sz w:val="24"/>
                <w:szCs w:val="24"/>
              </w:rPr>
            </w:pPr>
            <w:r w:rsidRPr="007F3B1A">
              <w:rPr>
                <w:rFonts w:ascii="Arial" w:hAnsi="Arial" w:cs="Arial"/>
                <w:sz w:val="24"/>
                <w:szCs w:val="24"/>
              </w:rPr>
              <w:t>Part-I</w:t>
            </w:r>
          </w:p>
        </w:tc>
        <w:tc>
          <w:tcPr>
            <w:tcW w:w="4770" w:type="dxa"/>
            <w:vAlign w:val="center"/>
          </w:tcPr>
          <w:p w:rsidR="0073492B" w:rsidRPr="007F3B1A" w:rsidRDefault="0073492B" w:rsidP="0073492B">
            <w:pPr>
              <w:pStyle w:val="NoSpacing"/>
              <w:jc w:val="center"/>
              <w:rPr>
                <w:rFonts w:ascii="Arial" w:hAnsi="Arial" w:cs="Arial"/>
                <w:sz w:val="24"/>
                <w:szCs w:val="24"/>
              </w:rPr>
            </w:pPr>
            <w:r w:rsidRPr="007F3B1A">
              <w:rPr>
                <w:rFonts w:ascii="Arial" w:hAnsi="Arial" w:cs="Arial"/>
                <w:sz w:val="24"/>
                <w:szCs w:val="24"/>
              </w:rPr>
              <w:t>NOTICE INVITING TENDER</w:t>
            </w:r>
          </w:p>
        </w:tc>
      </w:tr>
      <w:tr w:rsidR="0073492B" w:rsidRPr="007F3B1A" w:rsidTr="00FF6574">
        <w:trPr>
          <w:trHeight w:val="1101"/>
        </w:trPr>
        <w:tc>
          <w:tcPr>
            <w:tcW w:w="4158" w:type="dxa"/>
            <w:vAlign w:val="center"/>
          </w:tcPr>
          <w:p w:rsidR="0073492B" w:rsidRPr="007F3B1A" w:rsidRDefault="0073492B" w:rsidP="0073492B">
            <w:pPr>
              <w:pStyle w:val="NoSpacing"/>
              <w:jc w:val="center"/>
              <w:rPr>
                <w:rFonts w:ascii="Arial" w:hAnsi="Arial" w:cs="Arial"/>
                <w:sz w:val="24"/>
                <w:szCs w:val="24"/>
              </w:rPr>
            </w:pPr>
            <w:r w:rsidRPr="007F3B1A">
              <w:rPr>
                <w:rFonts w:ascii="Arial" w:hAnsi="Arial" w:cs="Arial"/>
                <w:sz w:val="24"/>
                <w:szCs w:val="24"/>
              </w:rPr>
              <w:t>Part-II</w:t>
            </w:r>
          </w:p>
        </w:tc>
        <w:tc>
          <w:tcPr>
            <w:tcW w:w="4770" w:type="dxa"/>
            <w:vAlign w:val="center"/>
          </w:tcPr>
          <w:p w:rsidR="0073492B" w:rsidRPr="007F3B1A" w:rsidRDefault="0073492B" w:rsidP="0073492B">
            <w:pPr>
              <w:pStyle w:val="NoSpacing"/>
              <w:jc w:val="center"/>
              <w:rPr>
                <w:rFonts w:ascii="Arial" w:hAnsi="Arial" w:cs="Arial"/>
                <w:sz w:val="24"/>
                <w:szCs w:val="24"/>
              </w:rPr>
            </w:pPr>
            <w:r w:rsidRPr="007F3B1A">
              <w:rPr>
                <w:rFonts w:ascii="Arial" w:hAnsi="Arial" w:cs="Arial"/>
                <w:sz w:val="24"/>
                <w:szCs w:val="24"/>
              </w:rPr>
              <w:t>INSTRUCTIONS TO BIDDERS</w:t>
            </w:r>
          </w:p>
        </w:tc>
      </w:tr>
      <w:tr w:rsidR="0073492B" w:rsidRPr="007F3B1A" w:rsidTr="00FF6574">
        <w:trPr>
          <w:trHeight w:val="1101"/>
        </w:trPr>
        <w:tc>
          <w:tcPr>
            <w:tcW w:w="4158" w:type="dxa"/>
            <w:vAlign w:val="center"/>
          </w:tcPr>
          <w:p w:rsidR="0073492B" w:rsidRPr="007F3B1A" w:rsidRDefault="0073492B" w:rsidP="0073492B">
            <w:pPr>
              <w:pStyle w:val="NoSpacing"/>
              <w:jc w:val="center"/>
              <w:rPr>
                <w:rFonts w:ascii="Arial" w:hAnsi="Arial" w:cs="Arial"/>
                <w:sz w:val="24"/>
                <w:szCs w:val="24"/>
              </w:rPr>
            </w:pPr>
            <w:r w:rsidRPr="007F3B1A">
              <w:rPr>
                <w:rFonts w:ascii="Arial" w:hAnsi="Arial" w:cs="Arial"/>
                <w:sz w:val="24"/>
                <w:szCs w:val="24"/>
              </w:rPr>
              <w:t>Part-III</w:t>
            </w:r>
          </w:p>
        </w:tc>
        <w:tc>
          <w:tcPr>
            <w:tcW w:w="4770" w:type="dxa"/>
            <w:vAlign w:val="center"/>
          </w:tcPr>
          <w:p w:rsidR="0073492B" w:rsidRPr="007F3B1A" w:rsidRDefault="0073492B" w:rsidP="0073492B">
            <w:pPr>
              <w:pStyle w:val="NoSpacing"/>
              <w:jc w:val="center"/>
              <w:rPr>
                <w:rFonts w:ascii="Arial" w:hAnsi="Arial" w:cs="Arial"/>
                <w:sz w:val="24"/>
                <w:szCs w:val="24"/>
              </w:rPr>
            </w:pPr>
            <w:r w:rsidRPr="007F3B1A">
              <w:rPr>
                <w:rFonts w:ascii="Arial" w:hAnsi="Arial" w:cs="Arial"/>
                <w:sz w:val="24"/>
                <w:szCs w:val="24"/>
              </w:rPr>
              <w:t>GENERAL CONDITIONS OF CONTRACT</w:t>
            </w:r>
          </w:p>
        </w:tc>
      </w:tr>
      <w:tr w:rsidR="0073492B" w:rsidRPr="007F3B1A" w:rsidTr="00FF6574">
        <w:trPr>
          <w:trHeight w:val="1101"/>
        </w:trPr>
        <w:tc>
          <w:tcPr>
            <w:tcW w:w="4158" w:type="dxa"/>
            <w:vAlign w:val="center"/>
          </w:tcPr>
          <w:p w:rsidR="0073492B" w:rsidRPr="007F3B1A" w:rsidRDefault="0073492B" w:rsidP="0073492B">
            <w:pPr>
              <w:pStyle w:val="NoSpacing"/>
              <w:jc w:val="center"/>
              <w:rPr>
                <w:rFonts w:ascii="Arial" w:hAnsi="Arial" w:cs="Arial"/>
                <w:sz w:val="24"/>
                <w:szCs w:val="24"/>
              </w:rPr>
            </w:pPr>
            <w:r w:rsidRPr="007F3B1A">
              <w:rPr>
                <w:rFonts w:ascii="Arial" w:hAnsi="Arial" w:cs="Arial"/>
                <w:sz w:val="24"/>
                <w:szCs w:val="24"/>
              </w:rPr>
              <w:t>Part-IV</w:t>
            </w:r>
          </w:p>
        </w:tc>
        <w:tc>
          <w:tcPr>
            <w:tcW w:w="4770" w:type="dxa"/>
            <w:vAlign w:val="center"/>
          </w:tcPr>
          <w:p w:rsidR="0073492B" w:rsidRPr="007F3B1A" w:rsidRDefault="0073492B" w:rsidP="0073492B">
            <w:pPr>
              <w:pStyle w:val="NoSpacing"/>
              <w:jc w:val="center"/>
              <w:rPr>
                <w:rFonts w:ascii="Arial" w:hAnsi="Arial" w:cs="Arial"/>
                <w:sz w:val="24"/>
                <w:szCs w:val="24"/>
              </w:rPr>
            </w:pPr>
            <w:r w:rsidRPr="007F3B1A">
              <w:rPr>
                <w:rFonts w:ascii="Arial" w:hAnsi="Arial" w:cs="Arial"/>
                <w:sz w:val="24"/>
                <w:szCs w:val="24"/>
              </w:rPr>
              <w:t>BID DATA SHEET</w:t>
            </w:r>
          </w:p>
        </w:tc>
      </w:tr>
      <w:tr w:rsidR="002C1490" w:rsidRPr="007F3B1A" w:rsidTr="00FF6574">
        <w:trPr>
          <w:trHeight w:val="1101"/>
        </w:trPr>
        <w:tc>
          <w:tcPr>
            <w:tcW w:w="4158" w:type="dxa"/>
            <w:vAlign w:val="center"/>
          </w:tcPr>
          <w:p w:rsidR="002C1490" w:rsidRPr="007F3B1A" w:rsidRDefault="002C1490" w:rsidP="002C1490">
            <w:pPr>
              <w:pStyle w:val="NoSpacing"/>
              <w:jc w:val="center"/>
              <w:rPr>
                <w:rFonts w:ascii="Arial" w:hAnsi="Arial" w:cs="Arial"/>
                <w:sz w:val="24"/>
                <w:szCs w:val="24"/>
              </w:rPr>
            </w:pPr>
            <w:r w:rsidRPr="007F3B1A">
              <w:rPr>
                <w:rFonts w:ascii="Arial" w:hAnsi="Arial" w:cs="Arial"/>
                <w:sz w:val="24"/>
                <w:szCs w:val="24"/>
              </w:rPr>
              <w:t>Part-V</w:t>
            </w:r>
          </w:p>
        </w:tc>
        <w:tc>
          <w:tcPr>
            <w:tcW w:w="4770" w:type="dxa"/>
            <w:vAlign w:val="center"/>
          </w:tcPr>
          <w:p w:rsidR="002C1490" w:rsidRPr="007F3B1A" w:rsidRDefault="00F83D7B" w:rsidP="0073492B">
            <w:pPr>
              <w:pStyle w:val="NoSpacing"/>
              <w:jc w:val="center"/>
              <w:rPr>
                <w:rFonts w:ascii="Arial" w:hAnsi="Arial" w:cs="Arial"/>
                <w:sz w:val="24"/>
                <w:szCs w:val="24"/>
              </w:rPr>
            </w:pPr>
            <w:r w:rsidRPr="007F3B1A">
              <w:rPr>
                <w:rFonts w:ascii="Arial" w:hAnsi="Arial" w:cs="Arial"/>
                <w:sz w:val="24"/>
                <w:szCs w:val="24"/>
              </w:rPr>
              <w:t>SPECIAL CONDITIONS OF CONTRACT</w:t>
            </w:r>
          </w:p>
        </w:tc>
      </w:tr>
      <w:tr w:rsidR="0073492B" w:rsidRPr="007F3B1A" w:rsidTr="00FF6574">
        <w:trPr>
          <w:trHeight w:val="1101"/>
        </w:trPr>
        <w:tc>
          <w:tcPr>
            <w:tcW w:w="4158" w:type="dxa"/>
            <w:vAlign w:val="center"/>
          </w:tcPr>
          <w:p w:rsidR="0073492B" w:rsidRPr="007F3B1A" w:rsidRDefault="0073492B" w:rsidP="002C1490">
            <w:pPr>
              <w:pStyle w:val="NoSpacing"/>
              <w:jc w:val="center"/>
              <w:rPr>
                <w:rFonts w:ascii="Arial" w:hAnsi="Arial" w:cs="Arial"/>
                <w:sz w:val="24"/>
                <w:szCs w:val="24"/>
              </w:rPr>
            </w:pPr>
            <w:r w:rsidRPr="007F3B1A">
              <w:rPr>
                <w:rFonts w:ascii="Arial" w:hAnsi="Arial" w:cs="Arial"/>
                <w:sz w:val="24"/>
                <w:szCs w:val="24"/>
              </w:rPr>
              <w:t>Part-</w:t>
            </w:r>
            <w:r w:rsidR="002C1490" w:rsidRPr="007F3B1A">
              <w:rPr>
                <w:rFonts w:ascii="Arial" w:hAnsi="Arial" w:cs="Arial"/>
                <w:sz w:val="24"/>
                <w:szCs w:val="24"/>
              </w:rPr>
              <w:t>VI</w:t>
            </w:r>
          </w:p>
        </w:tc>
        <w:tc>
          <w:tcPr>
            <w:tcW w:w="4770" w:type="dxa"/>
            <w:vAlign w:val="center"/>
          </w:tcPr>
          <w:p w:rsidR="0073492B" w:rsidRPr="007F3B1A" w:rsidRDefault="00F83D7B" w:rsidP="0073492B">
            <w:pPr>
              <w:pStyle w:val="NoSpacing"/>
              <w:jc w:val="center"/>
              <w:rPr>
                <w:rFonts w:ascii="Arial" w:hAnsi="Arial" w:cs="Arial"/>
                <w:sz w:val="24"/>
                <w:szCs w:val="24"/>
              </w:rPr>
            </w:pPr>
            <w:r w:rsidRPr="007F3B1A">
              <w:rPr>
                <w:rFonts w:ascii="Arial" w:hAnsi="Arial" w:cs="Arial"/>
                <w:sz w:val="24"/>
                <w:szCs w:val="24"/>
              </w:rPr>
              <w:t>SCHEDULE OF REQUIREMENTS</w:t>
            </w:r>
          </w:p>
        </w:tc>
      </w:tr>
      <w:tr w:rsidR="0073492B" w:rsidRPr="007F3B1A" w:rsidTr="00FF6574">
        <w:trPr>
          <w:trHeight w:val="1101"/>
        </w:trPr>
        <w:tc>
          <w:tcPr>
            <w:tcW w:w="4158" w:type="dxa"/>
            <w:vAlign w:val="center"/>
          </w:tcPr>
          <w:p w:rsidR="0073492B" w:rsidRPr="007F3B1A" w:rsidRDefault="0073492B" w:rsidP="0073492B">
            <w:pPr>
              <w:pStyle w:val="NoSpacing"/>
              <w:jc w:val="center"/>
              <w:rPr>
                <w:rFonts w:ascii="Arial" w:hAnsi="Arial" w:cs="Arial"/>
                <w:sz w:val="24"/>
                <w:szCs w:val="24"/>
              </w:rPr>
            </w:pPr>
            <w:r w:rsidRPr="007F3B1A">
              <w:rPr>
                <w:rFonts w:ascii="Arial" w:hAnsi="Arial" w:cs="Arial"/>
                <w:sz w:val="24"/>
                <w:szCs w:val="24"/>
              </w:rPr>
              <w:t>Part-VI</w:t>
            </w:r>
            <w:r w:rsidR="002C1490" w:rsidRPr="007F3B1A">
              <w:rPr>
                <w:rFonts w:ascii="Arial" w:hAnsi="Arial" w:cs="Arial"/>
                <w:sz w:val="24"/>
                <w:szCs w:val="24"/>
              </w:rPr>
              <w:t>I</w:t>
            </w:r>
          </w:p>
        </w:tc>
        <w:tc>
          <w:tcPr>
            <w:tcW w:w="4770" w:type="dxa"/>
            <w:vAlign w:val="center"/>
          </w:tcPr>
          <w:p w:rsidR="0073492B" w:rsidRPr="007F3B1A" w:rsidRDefault="004F4859" w:rsidP="0073492B">
            <w:pPr>
              <w:pStyle w:val="NoSpacing"/>
              <w:jc w:val="center"/>
              <w:rPr>
                <w:rFonts w:ascii="Arial" w:hAnsi="Arial" w:cs="Arial"/>
                <w:sz w:val="24"/>
                <w:szCs w:val="24"/>
              </w:rPr>
            </w:pPr>
            <w:r w:rsidRPr="007F3B1A">
              <w:rPr>
                <w:rFonts w:ascii="Arial" w:hAnsi="Arial" w:cs="Arial"/>
                <w:sz w:val="24"/>
                <w:szCs w:val="24"/>
              </w:rPr>
              <w:t xml:space="preserve">REQUIREMENT </w:t>
            </w:r>
          </w:p>
        </w:tc>
      </w:tr>
      <w:tr w:rsidR="00F83D7B" w:rsidRPr="007F3B1A" w:rsidTr="00FF6574">
        <w:trPr>
          <w:trHeight w:val="1101"/>
        </w:trPr>
        <w:tc>
          <w:tcPr>
            <w:tcW w:w="4158" w:type="dxa"/>
            <w:vAlign w:val="center"/>
          </w:tcPr>
          <w:p w:rsidR="00F83D7B" w:rsidRPr="007F3B1A" w:rsidRDefault="00F83D7B" w:rsidP="0073492B">
            <w:pPr>
              <w:pStyle w:val="NoSpacing"/>
              <w:jc w:val="center"/>
              <w:rPr>
                <w:rFonts w:ascii="Arial" w:hAnsi="Arial" w:cs="Arial"/>
                <w:sz w:val="24"/>
                <w:szCs w:val="24"/>
              </w:rPr>
            </w:pPr>
            <w:r w:rsidRPr="007F3B1A">
              <w:rPr>
                <w:rFonts w:ascii="Arial" w:hAnsi="Arial" w:cs="Arial"/>
                <w:sz w:val="24"/>
                <w:szCs w:val="24"/>
              </w:rPr>
              <w:t>Part-VIII</w:t>
            </w:r>
          </w:p>
        </w:tc>
        <w:tc>
          <w:tcPr>
            <w:tcW w:w="4770" w:type="dxa"/>
            <w:vAlign w:val="center"/>
          </w:tcPr>
          <w:p w:rsidR="00F83D7B" w:rsidRPr="007F3B1A" w:rsidRDefault="00F83D7B" w:rsidP="0073492B">
            <w:pPr>
              <w:pStyle w:val="NoSpacing"/>
              <w:jc w:val="center"/>
              <w:rPr>
                <w:rFonts w:ascii="Arial" w:hAnsi="Arial" w:cs="Arial"/>
                <w:sz w:val="24"/>
                <w:szCs w:val="24"/>
              </w:rPr>
            </w:pPr>
            <w:r w:rsidRPr="007F3B1A">
              <w:rPr>
                <w:rFonts w:ascii="Arial" w:hAnsi="Arial" w:cs="Arial"/>
                <w:sz w:val="24"/>
                <w:szCs w:val="24"/>
              </w:rPr>
              <w:t>SAMPLE FORMS</w:t>
            </w:r>
          </w:p>
        </w:tc>
      </w:tr>
    </w:tbl>
    <w:p w:rsidR="008271F2" w:rsidRPr="007F3B1A" w:rsidRDefault="008271F2" w:rsidP="00FB05DD">
      <w:pPr>
        <w:widowControl w:val="0"/>
        <w:autoSpaceDE w:val="0"/>
        <w:autoSpaceDN w:val="0"/>
        <w:adjustRightInd w:val="0"/>
        <w:spacing w:after="0" w:line="240" w:lineRule="auto"/>
        <w:jc w:val="center"/>
        <w:rPr>
          <w:rFonts w:ascii="Arial" w:hAnsi="Arial" w:cs="Arial"/>
          <w:b/>
          <w:bCs/>
          <w:sz w:val="28"/>
          <w:szCs w:val="28"/>
          <w:u w:val="single"/>
        </w:rPr>
      </w:pPr>
    </w:p>
    <w:p w:rsidR="00B56169" w:rsidRPr="007F3B1A" w:rsidRDefault="00117D9E" w:rsidP="00382839">
      <w:pPr>
        <w:rPr>
          <w:rFonts w:ascii="Arial" w:hAnsi="Arial" w:cs="Arial"/>
          <w:b/>
          <w:bCs/>
          <w:sz w:val="28"/>
          <w:szCs w:val="28"/>
        </w:rPr>
      </w:pPr>
      <w:r w:rsidRPr="00117D9E">
        <w:rPr>
          <w:rFonts w:ascii="Arial" w:hAnsi="Arial" w:cs="Arial"/>
          <w:b/>
          <w:noProof/>
        </w:rPr>
        <w:pict>
          <v:shape id="Text Box 17" o:spid="_x0000_s1027" type="#_x0000_t202" style="position:absolute;margin-left:-49.2pt;margin-top:-64.1pt;width:20.85pt;height:32.65pt;z-index:251663360;visibility:visible;mso-wrap-style:non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" stroked="f">
            <v:textbox style="mso-fit-shape-to-text:t">
              <w:txbxContent>
                <w:p w:rsidR="001C5EB8" w:rsidRPr="00A74664" w:rsidRDefault="001C5EB8" w:rsidP="00B56169"/>
              </w:txbxContent>
            </v:textbox>
          </v:shape>
        </w:pict>
      </w:r>
    </w:p>
    <w:p w:rsidR="00B02613" w:rsidRPr="007F3B1A" w:rsidRDefault="00B02613" w:rsidP="009008F5">
      <w:pPr>
        <w:widowControl w:val="0"/>
        <w:autoSpaceDE w:val="0"/>
        <w:autoSpaceDN w:val="0"/>
        <w:adjustRightInd w:val="0"/>
        <w:spacing w:after="0" w:line="240" w:lineRule="auto"/>
        <w:jc w:val="center"/>
        <w:rPr>
          <w:rFonts w:ascii="Arial" w:hAnsi="Arial" w:cs="Arial"/>
          <w:b/>
          <w:bCs/>
          <w:sz w:val="28"/>
          <w:szCs w:val="28"/>
          <w:u w:val="single"/>
        </w:rPr>
      </w:pPr>
    </w:p>
    <w:p w:rsidR="0053269A" w:rsidRPr="007F3B1A" w:rsidRDefault="00D209B5" w:rsidP="0053269A">
      <w:pPr>
        <w:rPr>
          <w:rFonts w:ascii="Arial" w:hAnsi="Arial" w:cs="Arial"/>
          <w:b/>
        </w:rPr>
      </w:pPr>
      <w:r w:rsidRPr="007F3B1A">
        <w:rPr>
          <w:rFonts w:ascii="Arial" w:hAnsi="Arial" w:cs="Arial"/>
          <w:b/>
        </w:rPr>
        <w:br w:type="page"/>
      </w:r>
    </w:p>
    <w:p w:rsidR="002B3873" w:rsidRDefault="002B3873">
      <w:pPr>
        <w:rPr>
          <w:rFonts w:ascii="Arial" w:hAnsi="Arial" w:cs="Arial"/>
          <w:b/>
        </w:rPr>
      </w:pPr>
    </w:p>
    <w:p w:rsidR="002B3873" w:rsidRDefault="002B3873">
      <w:pPr>
        <w:rPr>
          <w:rFonts w:ascii="Arial" w:hAnsi="Arial" w:cs="Arial"/>
          <w:b/>
        </w:rPr>
      </w:pPr>
      <w:r>
        <w:rPr>
          <w:rFonts w:ascii="Arial" w:hAnsi="Arial" w:cs="Arial"/>
          <w:b/>
        </w:rPr>
        <w:br w:type="page"/>
      </w:r>
    </w:p>
    <w:p w:rsidR="0053269A" w:rsidRPr="007F3B1A" w:rsidRDefault="0053269A" w:rsidP="0053269A">
      <w:pPr>
        <w:rPr>
          <w:rFonts w:ascii="Arial" w:hAnsi="Arial" w:cs="Arial"/>
          <w:b/>
        </w:rPr>
      </w:pPr>
    </w:p>
    <w:p w:rsidR="00C20E5D" w:rsidRPr="007F3B1A" w:rsidRDefault="00C20E5D" w:rsidP="00D530FE">
      <w:pPr>
        <w:spacing w:after="0" w:line="240" w:lineRule="auto"/>
        <w:rPr>
          <w:rFonts w:ascii="Arial" w:hAnsi="Arial" w:cs="Arial"/>
          <w:b/>
        </w:rPr>
      </w:pPr>
    </w:p>
    <w:p w:rsidR="001C5EB8" w:rsidRPr="007F3B1A" w:rsidRDefault="001C5EB8" w:rsidP="00D530FE">
      <w:pPr>
        <w:spacing w:after="0" w:line="240" w:lineRule="auto"/>
        <w:rPr>
          <w:rFonts w:ascii="Arial" w:hAnsi="Arial" w:cs="Arial"/>
          <w:b/>
        </w:rPr>
      </w:pPr>
    </w:p>
    <w:p w:rsidR="001C5EB8" w:rsidRPr="007F3B1A" w:rsidRDefault="001C5EB8" w:rsidP="00D530FE">
      <w:pPr>
        <w:spacing w:after="0" w:line="240" w:lineRule="auto"/>
        <w:rPr>
          <w:rFonts w:ascii="Arial" w:hAnsi="Arial" w:cs="Arial"/>
          <w:b/>
        </w:rPr>
      </w:pPr>
    </w:p>
    <w:p w:rsidR="001C5EB8" w:rsidRPr="007F3B1A" w:rsidRDefault="001C5EB8" w:rsidP="00D530FE">
      <w:pPr>
        <w:spacing w:after="0" w:line="240" w:lineRule="auto"/>
        <w:rPr>
          <w:rFonts w:ascii="Arial" w:hAnsi="Arial" w:cs="Arial"/>
          <w:b/>
          <w:u w:val="single"/>
        </w:rPr>
      </w:pPr>
    </w:p>
    <w:p w:rsidR="00D530FE" w:rsidRPr="007F3B1A" w:rsidRDefault="00D530FE" w:rsidP="003C2944">
      <w:pPr>
        <w:spacing w:after="0" w:line="240" w:lineRule="auto"/>
        <w:jc w:val="right"/>
        <w:rPr>
          <w:rFonts w:ascii="Arial" w:hAnsi="Arial" w:cs="Arial"/>
          <w:b/>
          <w:u w:val="single"/>
        </w:rPr>
      </w:pPr>
    </w:p>
    <w:p w:rsidR="004873C1" w:rsidRPr="00B85140" w:rsidRDefault="004873C1" w:rsidP="003C2944">
      <w:pPr>
        <w:spacing w:after="0" w:line="240" w:lineRule="auto"/>
        <w:jc w:val="right"/>
        <w:rPr>
          <w:rFonts w:ascii="Arial" w:hAnsi="Arial" w:cs="Arial"/>
          <w:b/>
          <w:sz w:val="18"/>
          <w:szCs w:val="18"/>
          <w:u w:val="single"/>
        </w:rPr>
      </w:pPr>
      <w:r w:rsidRPr="00B85140">
        <w:rPr>
          <w:rFonts w:ascii="Arial" w:hAnsi="Arial" w:cs="Arial"/>
          <w:b/>
          <w:sz w:val="18"/>
          <w:szCs w:val="18"/>
          <w:u w:val="single"/>
        </w:rPr>
        <w:t>Part-II</w:t>
      </w:r>
    </w:p>
    <w:p w:rsidR="004873C1" w:rsidRPr="00B85140" w:rsidRDefault="004873C1" w:rsidP="003C2944">
      <w:pPr>
        <w:spacing w:after="0" w:line="360" w:lineRule="auto"/>
        <w:jc w:val="center"/>
        <w:rPr>
          <w:rFonts w:ascii="Arial" w:hAnsi="Arial" w:cs="Arial"/>
          <w:b/>
          <w:sz w:val="18"/>
          <w:szCs w:val="18"/>
          <w:u w:val="single"/>
        </w:rPr>
      </w:pPr>
      <w:r w:rsidRPr="00B85140">
        <w:rPr>
          <w:rFonts w:ascii="Arial" w:hAnsi="Arial" w:cs="Arial"/>
          <w:b/>
          <w:sz w:val="18"/>
          <w:szCs w:val="18"/>
          <w:u w:val="single"/>
        </w:rPr>
        <w:t>Instruction to bidders</w:t>
      </w:r>
    </w:p>
    <w:p w:rsidR="004873C1" w:rsidRPr="00B85140" w:rsidRDefault="004873C1" w:rsidP="003C2944">
      <w:pPr>
        <w:spacing w:after="0" w:line="360" w:lineRule="auto"/>
        <w:jc w:val="center"/>
        <w:rPr>
          <w:rFonts w:ascii="Arial" w:hAnsi="Arial" w:cs="Arial"/>
          <w:b/>
          <w:sz w:val="18"/>
          <w:szCs w:val="18"/>
          <w:u w:val="single"/>
        </w:rPr>
      </w:pPr>
      <w:r w:rsidRPr="00B85140">
        <w:rPr>
          <w:rFonts w:ascii="Arial" w:hAnsi="Arial" w:cs="Arial"/>
          <w:b/>
          <w:sz w:val="18"/>
          <w:szCs w:val="18"/>
          <w:u w:val="single"/>
        </w:rPr>
        <w:t>Preparation of Bids</w:t>
      </w:r>
    </w:p>
    <w:tbl>
      <w:tblPr>
        <w:tblW w:w="11169" w:type="dxa"/>
        <w:tblInd w:w="-702" w:type="dxa"/>
        <w:tblLook w:val="04A0"/>
      </w:tblPr>
      <w:tblGrid>
        <w:gridCol w:w="720"/>
        <w:gridCol w:w="1339"/>
        <w:gridCol w:w="634"/>
        <w:gridCol w:w="8476"/>
      </w:tblGrid>
      <w:tr w:rsidR="004873C1" w:rsidRPr="00B85140" w:rsidTr="00B85140">
        <w:trPr>
          <w:trHeight w:val="777"/>
        </w:trPr>
        <w:tc>
          <w:tcPr>
            <w:tcW w:w="720" w:type="dxa"/>
          </w:tcPr>
          <w:p w:rsidR="004873C1" w:rsidRPr="00B85140" w:rsidRDefault="004873C1" w:rsidP="009008F5">
            <w:pPr>
              <w:numPr>
                <w:ilvl w:val="0"/>
                <w:numId w:val="17"/>
              </w:numPr>
              <w:spacing w:after="0" w:line="240" w:lineRule="auto"/>
              <w:jc w:val="center"/>
              <w:rPr>
                <w:rFonts w:ascii="Arial" w:hAnsi="Arial" w:cs="Arial"/>
                <w:b/>
                <w:sz w:val="18"/>
                <w:szCs w:val="18"/>
                <w:u w:val="single"/>
              </w:rPr>
            </w:pPr>
          </w:p>
        </w:tc>
        <w:tc>
          <w:tcPr>
            <w:tcW w:w="1339" w:type="dxa"/>
          </w:tcPr>
          <w:p w:rsidR="004873C1" w:rsidRPr="00B85140" w:rsidRDefault="004873C1" w:rsidP="009008F5">
            <w:pPr>
              <w:spacing w:after="0"/>
              <w:jc w:val="center"/>
              <w:rPr>
                <w:rFonts w:ascii="Arial" w:hAnsi="Arial" w:cs="Arial"/>
                <w:b/>
                <w:sz w:val="18"/>
                <w:szCs w:val="18"/>
                <w:u w:val="single"/>
              </w:rPr>
            </w:pPr>
            <w:r w:rsidRPr="00B85140">
              <w:rPr>
                <w:rFonts w:ascii="Arial" w:hAnsi="Arial" w:cs="Arial"/>
                <w:b/>
                <w:sz w:val="18"/>
                <w:szCs w:val="18"/>
              </w:rPr>
              <w:t>Scope</w:t>
            </w:r>
          </w:p>
        </w:tc>
        <w:tc>
          <w:tcPr>
            <w:tcW w:w="634" w:type="dxa"/>
          </w:tcPr>
          <w:p w:rsidR="004873C1" w:rsidRPr="00B85140" w:rsidRDefault="004873C1" w:rsidP="009008F5">
            <w:pPr>
              <w:spacing w:after="0"/>
              <w:jc w:val="center"/>
              <w:rPr>
                <w:rFonts w:ascii="Arial" w:hAnsi="Arial" w:cs="Arial"/>
                <w:b/>
                <w:sz w:val="18"/>
                <w:szCs w:val="18"/>
                <w:u w:val="single"/>
              </w:rPr>
            </w:pPr>
            <w:r w:rsidRPr="00B85140">
              <w:rPr>
                <w:rFonts w:ascii="Arial" w:hAnsi="Arial" w:cs="Arial"/>
                <w:sz w:val="18"/>
                <w:szCs w:val="18"/>
              </w:rPr>
              <w:t>1.1</w:t>
            </w:r>
          </w:p>
        </w:tc>
        <w:tc>
          <w:tcPr>
            <w:tcW w:w="8476" w:type="dxa"/>
          </w:tcPr>
          <w:p w:rsidR="004873C1" w:rsidRPr="00B85140" w:rsidRDefault="004873C1" w:rsidP="004D5EF9">
            <w:pPr>
              <w:spacing w:after="0" w:line="360" w:lineRule="auto"/>
              <w:jc w:val="both"/>
              <w:rPr>
                <w:rFonts w:ascii="Arial" w:eastAsia="Times New Roman" w:hAnsi="Arial" w:cs="Arial"/>
                <w:b/>
                <w:sz w:val="18"/>
                <w:szCs w:val="18"/>
              </w:rPr>
            </w:pPr>
            <w:r w:rsidRPr="00B85140">
              <w:rPr>
                <w:rFonts w:ascii="Arial" w:hAnsi="Arial" w:cs="Arial"/>
                <w:sz w:val="18"/>
                <w:szCs w:val="18"/>
              </w:rPr>
              <w:t xml:space="preserve">The Jinnah Sindh Medical University, Karachi intend to </w:t>
            </w:r>
            <w:r w:rsidR="001C5EB8" w:rsidRPr="00B85140">
              <w:rPr>
                <w:rFonts w:ascii="Arial" w:hAnsi="Arial" w:cs="Arial"/>
                <w:b/>
                <w:sz w:val="18"/>
                <w:szCs w:val="18"/>
              </w:rPr>
              <w:t>“</w:t>
            </w:r>
            <w:r w:rsidR="004D5EF9" w:rsidRPr="000433E5">
              <w:rPr>
                <w:rFonts w:ascii="Arial" w:eastAsia="Times New Roman" w:hAnsi="Arial" w:cs="Arial"/>
                <w:b/>
              </w:rPr>
              <w:t xml:space="preserve">Photography, Video </w:t>
            </w:r>
            <w:r w:rsidR="004D5EF9">
              <w:rPr>
                <w:rFonts w:ascii="Arial" w:eastAsia="Times New Roman" w:hAnsi="Arial" w:cs="Arial"/>
                <w:b/>
              </w:rPr>
              <w:t xml:space="preserve">&amp; </w:t>
            </w:r>
            <w:r w:rsidR="004D5EF9" w:rsidRPr="000433E5">
              <w:rPr>
                <w:rFonts w:ascii="Arial" w:eastAsia="Times New Roman" w:hAnsi="Arial" w:cs="Arial"/>
                <w:b/>
              </w:rPr>
              <w:t>Live Projection for Convocation of Jinnah Sindh Medical University, Karachi</w:t>
            </w:r>
            <w:r w:rsidR="00013D13" w:rsidRPr="00B85140">
              <w:rPr>
                <w:rFonts w:ascii="Arial" w:hAnsi="Arial" w:cs="Arial"/>
                <w:b/>
                <w:sz w:val="18"/>
                <w:szCs w:val="18"/>
              </w:rPr>
              <w:t>”</w:t>
            </w:r>
            <w:r w:rsidR="00521A01" w:rsidRPr="00B85140">
              <w:rPr>
                <w:rFonts w:ascii="Arial" w:hAnsi="Arial" w:cs="Arial"/>
                <w:sz w:val="18"/>
                <w:szCs w:val="18"/>
              </w:rPr>
              <w:t xml:space="preserve"> </w:t>
            </w:r>
            <w:r w:rsidR="008B00F1" w:rsidRPr="00B85140">
              <w:rPr>
                <w:rFonts w:ascii="Arial" w:hAnsi="Arial" w:cs="Arial"/>
                <w:sz w:val="18"/>
                <w:szCs w:val="18"/>
              </w:rPr>
              <w:t>t</w:t>
            </w:r>
            <w:r w:rsidRPr="00B85140">
              <w:rPr>
                <w:rFonts w:ascii="Arial" w:hAnsi="Arial" w:cs="Arial"/>
                <w:sz w:val="18"/>
                <w:szCs w:val="18"/>
              </w:rPr>
              <w:t>hrough National Competitive Bidding Single Stage one Envelope Procedure as pe</w:t>
            </w:r>
            <w:r w:rsidR="00013D13" w:rsidRPr="00B85140">
              <w:rPr>
                <w:rFonts w:ascii="Arial" w:hAnsi="Arial" w:cs="Arial"/>
                <w:sz w:val="18"/>
                <w:szCs w:val="18"/>
              </w:rPr>
              <w:t>r SPPRA Rules-2010 (Amended 2017</w:t>
            </w:r>
            <w:r w:rsidRPr="00B85140">
              <w:rPr>
                <w:rFonts w:ascii="Arial" w:hAnsi="Arial" w:cs="Arial"/>
                <w:sz w:val="18"/>
                <w:szCs w:val="18"/>
              </w:rPr>
              <w:t>).</w:t>
            </w:r>
          </w:p>
        </w:tc>
      </w:tr>
      <w:tr w:rsidR="004873C1" w:rsidRPr="00B85140" w:rsidTr="00B85140">
        <w:trPr>
          <w:trHeight w:val="624"/>
        </w:trPr>
        <w:tc>
          <w:tcPr>
            <w:tcW w:w="720" w:type="dxa"/>
          </w:tcPr>
          <w:p w:rsidR="004873C1" w:rsidRPr="00B85140" w:rsidRDefault="004873C1" w:rsidP="009008F5">
            <w:pPr>
              <w:numPr>
                <w:ilvl w:val="0"/>
                <w:numId w:val="17"/>
              </w:numPr>
              <w:spacing w:after="0" w:line="240" w:lineRule="auto"/>
              <w:jc w:val="center"/>
              <w:rPr>
                <w:rFonts w:ascii="Arial" w:hAnsi="Arial" w:cs="Arial"/>
                <w:b/>
                <w:sz w:val="18"/>
                <w:szCs w:val="18"/>
                <w:u w:val="single"/>
              </w:rPr>
            </w:pPr>
          </w:p>
        </w:tc>
        <w:tc>
          <w:tcPr>
            <w:tcW w:w="1339" w:type="dxa"/>
          </w:tcPr>
          <w:p w:rsidR="004873C1" w:rsidRPr="00B85140" w:rsidRDefault="004873C1" w:rsidP="009008F5">
            <w:pPr>
              <w:spacing w:after="0"/>
              <w:rPr>
                <w:rFonts w:ascii="Arial" w:hAnsi="Arial" w:cs="Arial"/>
                <w:b/>
                <w:sz w:val="18"/>
                <w:szCs w:val="18"/>
              </w:rPr>
            </w:pPr>
            <w:r w:rsidRPr="00B85140">
              <w:rPr>
                <w:rFonts w:ascii="Arial" w:hAnsi="Arial" w:cs="Arial"/>
                <w:b/>
                <w:sz w:val="18"/>
                <w:szCs w:val="18"/>
              </w:rPr>
              <w:t>Language of Bid</w:t>
            </w: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2.1</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The bid prepared by the Bidder, as well as all correspondence and documents relating to the bid exchanged by the Bidder and the Procuring agency shall be written in the English language.</w:t>
            </w:r>
          </w:p>
        </w:tc>
      </w:tr>
      <w:tr w:rsidR="004873C1" w:rsidRPr="00B85140" w:rsidTr="003C2944">
        <w:trPr>
          <w:trHeight w:val="939"/>
        </w:trPr>
        <w:tc>
          <w:tcPr>
            <w:tcW w:w="720" w:type="dxa"/>
          </w:tcPr>
          <w:p w:rsidR="004873C1" w:rsidRPr="00B85140" w:rsidRDefault="004873C1" w:rsidP="009008F5">
            <w:pPr>
              <w:numPr>
                <w:ilvl w:val="0"/>
                <w:numId w:val="17"/>
              </w:numPr>
              <w:spacing w:after="0" w:line="240" w:lineRule="auto"/>
              <w:jc w:val="center"/>
              <w:rPr>
                <w:rFonts w:ascii="Arial" w:hAnsi="Arial" w:cs="Arial"/>
                <w:b/>
                <w:sz w:val="18"/>
                <w:szCs w:val="18"/>
                <w:u w:val="single"/>
              </w:rPr>
            </w:pPr>
          </w:p>
        </w:tc>
        <w:tc>
          <w:tcPr>
            <w:tcW w:w="1339" w:type="dxa"/>
          </w:tcPr>
          <w:p w:rsidR="004873C1" w:rsidRPr="00B85140" w:rsidRDefault="004873C1" w:rsidP="009008F5">
            <w:pPr>
              <w:spacing w:after="0"/>
              <w:rPr>
                <w:rFonts w:ascii="Arial" w:hAnsi="Arial" w:cs="Arial"/>
                <w:b/>
                <w:sz w:val="18"/>
                <w:szCs w:val="18"/>
              </w:rPr>
            </w:pPr>
            <w:r w:rsidRPr="00B85140">
              <w:rPr>
                <w:rFonts w:ascii="Arial" w:hAnsi="Arial" w:cs="Arial"/>
                <w:b/>
                <w:sz w:val="18"/>
                <w:szCs w:val="18"/>
              </w:rPr>
              <w:t>Documents Comprising the Bid</w:t>
            </w: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3.1</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The bid prepared by the Bidder shall comprise the following components:</w:t>
            </w:r>
          </w:p>
          <w:p w:rsidR="004873C1" w:rsidRPr="00B85140" w:rsidRDefault="004873C1" w:rsidP="009008F5">
            <w:pPr>
              <w:numPr>
                <w:ilvl w:val="0"/>
                <w:numId w:val="18"/>
              </w:numPr>
              <w:spacing w:after="0" w:line="240" w:lineRule="auto"/>
              <w:jc w:val="both"/>
              <w:rPr>
                <w:rFonts w:ascii="Arial" w:hAnsi="Arial" w:cs="Arial"/>
                <w:sz w:val="18"/>
                <w:szCs w:val="18"/>
              </w:rPr>
            </w:pPr>
            <w:r w:rsidRPr="00B85140">
              <w:rPr>
                <w:rFonts w:ascii="Arial" w:hAnsi="Arial" w:cs="Arial"/>
                <w:sz w:val="18"/>
                <w:szCs w:val="18"/>
              </w:rPr>
              <w:t>Price Schedule completed in accordance with ITB Clauses 4, 5 and 6.</w:t>
            </w:r>
          </w:p>
          <w:p w:rsidR="004873C1" w:rsidRPr="00B85140" w:rsidRDefault="004873C1" w:rsidP="009008F5">
            <w:pPr>
              <w:numPr>
                <w:ilvl w:val="0"/>
                <w:numId w:val="18"/>
              </w:numPr>
              <w:spacing w:after="0" w:line="240" w:lineRule="auto"/>
              <w:jc w:val="both"/>
              <w:rPr>
                <w:rFonts w:ascii="Arial" w:hAnsi="Arial" w:cs="Arial"/>
                <w:sz w:val="18"/>
                <w:szCs w:val="18"/>
              </w:rPr>
            </w:pPr>
            <w:r w:rsidRPr="00B85140">
              <w:rPr>
                <w:rFonts w:ascii="Arial" w:hAnsi="Arial" w:cs="Arial"/>
                <w:sz w:val="18"/>
                <w:szCs w:val="18"/>
              </w:rPr>
              <w:t>bid security furnished in accordance with ITB Clause-9.</w:t>
            </w:r>
          </w:p>
        </w:tc>
      </w:tr>
      <w:tr w:rsidR="004873C1" w:rsidRPr="00B85140" w:rsidTr="003C2944">
        <w:trPr>
          <w:trHeight w:val="759"/>
        </w:trPr>
        <w:tc>
          <w:tcPr>
            <w:tcW w:w="720" w:type="dxa"/>
          </w:tcPr>
          <w:p w:rsidR="004873C1" w:rsidRPr="00B85140" w:rsidRDefault="004873C1" w:rsidP="009008F5">
            <w:pPr>
              <w:numPr>
                <w:ilvl w:val="0"/>
                <w:numId w:val="17"/>
              </w:numPr>
              <w:spacing w:after="0" w:line="240" w:lineRule="auto"/>
              <w:jc w:val="center"/>
              <w:rPr>
                <w:rFonts w:ascii="Arial" w:hAnsi="Arial" w:cs="Arial"/>
                <w:b/>
                <w:sz w:val="18"/>
                <w:szCs w:val="18"/>
                <w:u w:val="single"/>
              </w:rPr>
            </w:pPr>
          </w:p>
        </w:tc>
        <w:tc>
          <w:tcPr>
            <w:tcW w:w="1339" w:type="dxa"/>
          </w:tcPr>
          <w:p w:rsidR="004873C1" w:rsidRPr="00B85140" w:rsidRDefault="004873C1" w:rsidP="009008F5">
            <w:pPr>
              <w:spacing w:after="0"/>
              <w:rPr>
                <w:rFonts w:ascii="Arial" w:hAnsi="Arial" w:cs="Arial"/>
                <w:b/>
                <w:sz w:val="18"/>
                <w:szCs w:val="18"/>
              </w:rPr>
            </w:pPr>
            <w:r w:rsidRPr="00B85140">
              <w:rPr>
                <w:rFonts w:ascii="Arial" w:hAnsi="Arial" w:cs="Arial"/>
                <w:b/>
                <w:sz w:val="18"/>
                <w:szCs w:val="18"/>
              </w:rPr>
              <w:t>Bid Prices</w:t>
            </w: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4.1</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The Bidder shall indicate on the appropriate Price Schedule the unit prices (where applicable) and total bid price of the goods it proposes to supply under the contract.</w:t>
            </w:r>
          </w:p>
        </w:tc>
      </w:tr>
      <w:tr w:rsidR="004873C1" w:rsidRPr="00B85140" w:rsidTr="00B85140">
        <w:trPr>
          <w:trHeight w:val="1002"/>
        </w:trPr>
        <w:tc>
          <w:tcPr>
            <w:tcW w:w="720" w:type="dxa"/>
          </w:tcPr>
          <w:p w:rsidR="004873C1" w:rsidRPr="00B85140" w:rsidRDefault="004873C1" w:rsidP="009008F5">
            <w:pPr>
              <w:spacing w:after="0"/>
              <w:ind w:left="720"/>
              <w:rPr>
                <w:rFonts w:ascii="Arial" w:hAnsi="Arial" w:cs="Arial"/>
                <w:b/>
                <w:sz w:val="18"/>
                <w:szCs w:val="18"/>
                <w:u w:val="single"/>
              </w:rPr>
            </w:pPr>
          </w:p>
        </w:tc>
        <w:tc>
          <w:tcPr>
            <w:tcW w:w="1339" w:type="dxa"/>
          </w:tcPr>
          <w:p w:rsidR="004873C1" w:rsidRPr="00B85140" w:rsidRDefault="004873C1" w:rsidP="009008F5">
            <w:pPr>
              <w:spacing w:after="0"/>
              <w:rPr>
                <w:rFonts w:ascii="Arial" w:hAnsi="Arial" w:cs="Arial"/>
                <w:b/>
                <w:sz w:val="18"/>
                <w:szCs w:val="18"/>
              </w:rPr>
            </w:pP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4.2</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The prices shall be quoted on delivery to consignee’s end inclusive of all taxes, stamps, duties, levies, fees and installation and integration charges imposed till the delivery location specified in the schedule of Requirements. No separate payment shall be made of the incidental services.</w:t>
            </w:r>
          </w:p>
        </w:tc>
      </w:tr>
      <w:tr w:rsidR="004873C1" w:rsidRPr="00B85140" w:rsidTr="00B85140">
        <w:trPr>
          <w:trHeight w:val="714"/>
        </w:trPr>
        <w:tc>
          <w:tcPr>
            <w:tcW w:w="720" w:type="dxa"/>
          </w:tcPr>
          <w:p w:rsidR="004873C1" w:rsidRPr="00B85140" w:rsidRDefault="004873C1" w:rsidP="009008F5">
            <w:pPr>
              <w:spacing w:after="0"/>
              <w:ind w:left="720"/>
              <w:rPr>
                <w:rFonts w:ascii="Arial" w:hAnsi="Arial" w:cs="Arial"/>
                <w:b/>
                <w:sz w:val="18"/>
                <w:szCs w:val="18"/>
                <w:u w:val="single"/>
              </w:rPr>
            </w:pPr>
          </w:p>
        </w:tc>
        <w:tc>
          <w:tcPr>
            <w:tcW w:w="1339" w:type="dxa"/>
          </w:tcPr>
          <w:p w:rsidR="004873C1" w:rsidRPr="00B85140" w:rsidRDefault="004873C1" w:rsidP="009008F5">
            <w:pPr>
              <w:spacing w:after="0"/>
              <w:rPr>
                <w:rFonts w:ascii="Arial" w:hAnsi="Arial" w:cs="Arial"/>
                <w:b/>
                <w:sz w:val="18"/>
                <w:szCs w:val="18"/>
              </w:rPr>
            </w:pP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4.3</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Prices quoted by the by the Bidder shall be fixed during the Bidder’s performance of the contract and not subject to variation on any account, unless otherwise specified in the Bid Data Sheet.</w:t>
            </w:r>
          </w:p>
        </w:tc>
      </w:tr>
      <w:tr w:rsidR="004873C1" w:rsidRPr="00B85140" w:rsidTr="003C2944">
        <w:trPr>
          <w:trHeight w:val="453"/>
        </w:trPr>
        <w:tc>
          <w:tcPr>
            <w:tcW w:w="720" w:type="dxa"/>
          </w:tcPr>
          <w:p w:rsidR="004873C1" w:rsidRPr="00B85140" w:rsidRDefault="004873C1" w:rsidP="009008F5">
            <w:pPr>
              <w:spacing w:after="0"/>
              <w:ind w:left="720"/>
              <w:rPr>
                <w:rFonts w:ascii="Arial" w:hAnsi="Arial" w:cs="Arial"/>
                <w:b/>
                <w:sz w:val="18"/>
                <w:szCs w:val="18"/>
                <w:u w:val="single"/>
              </w:rPr>
            </w:pPr>
          </w:p>
        </w:tc>
        <w:tc>
          <w:tcPr>
            <w:tcW w:w="1339" w:type="dxa"/>
          </w:tcPr>
          <w:p w:rsidR="004873C1" w:rsidRPr="00B85140" w:rsidRDefault="004873C1" w:rsidP="009008F5">
            <w:pPr>
              <w:spacing w:after="0"/>
              <w:rPr>
                <w:rFonts w:ascii="Arial" w:hAnsi="Arial" w:cs="Arial"/>
                <w:b/>
                <w:sz w:val="18"/>
                <w:szCs w:val="18"/>
              </w:rPr>
            </w:pP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4.4</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Prices shall be quoted in Pak Rupees unless otherwise specified in the Bid Data Sheet.</w:t>
            </w:r>
          </w:p>
        </w:tc>
      </w:tr>
      <w:tr w:rsidR="004873C1" w:rsidRPr="00B85140" w:rsidTr="003C2944">
        <w:trPr>
          <w:trHeight w:val="993"/>
        </w:trPr>
        <w:tc>
          <w:tcPr>
            <w:tcW w:w="720" w:type="dxa"/>
          </w:tcPr>
          <w:p w:rsidR="004873C1" w:rsidRPr="00B85140" w:rsidRDefault="004873C1" w:rsidP="009008F5">
            <w:pPr>
              <w:numPr>
                <w:ilvl w:val="0"/>
                <w:numId w:val="17"/>
              </w:numPr>
              <w:spacing w:after="0" w:line="240" w:lineRule="auto"/>
              <w:rPr>
                <w:rFonts w:ascii="Arial" w:hAnsi="Arial" w:cs="Arial"/>
                <w:b/>
                <w:sz w:val="18"/>
                <w:szCs w:val="18"/>
                <w:u w:val="single"/>
              </w:rPr>
            </w:pPr>
          </w:p>
        </w:tc>
        <w:tc>
          <w:tcPr>
            <w:tcW w:w="1339" w:type="dxa"/>
          </w:tcPr>
          <w:p w:rsidR="004873C1" w:rsidRPr="00B85140" w:rsidRDefault="004873C1" w:rsidP="009008F5">
            <w:pPr>
              <w:spacing w:after="0"/>
              <w:rPr>
                <w:rFonts w:ascii="Arial" w:hAnsi="Arial" w:cs="Arial"/>
                <w:b/>
                <w:sz w:val="18"/>
                <w:szCs w:val="18"/>
              </w:rPr>
            </w:pPr>
            <w:r w:rsidRPr="00B85140">
              <w:rPr>
                <w:rFonts w:ascii="Arial" w:hAnsi="Arial" w:cs="Arial"/>
                <w:b/>
                <w:sz w:val="18"/>
                <w:szCs w:val="18"/>
              </w:rPr>
              <w:t>Bid Form</w:t>
            </w: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5.1</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The Bidder shall complete the Bid Form and the appropriate Price Schedule furnished in the bidding documents, indicating the goods to be supplied, a brief description of the goods, their country of origin, quantity, and prices.</w:t>
            </w:r>
          </w:p>
        </w:tc>
      </w:tr>
      <w:tr w:rsidR="004873C1" w:rsidRPr="00B85140" w:rsidTr="003C2944">
        <w:trPr>
          <w:trHeight w:val="633"/>
        </w:trPr>
        <w:tc>
          <w:tcPr>
            <w:tcW w:w="720" w:type="dxa"/>
          </w:tcPr>
          <w:p w:rsidR="004873C1" w:rsidRPr="00B85140" w:rsidRDefault="004873C1" w:rsidP="009008F5">
            <w:pPr>
              <w:numPr>
                <w:ilvl w:val="0"/>
                <w:numId w:val="17"/>
              </w:numPr>
              <w:spacing w:after="0" w:line="240" w:lineRule="auto"/>
              <w:rPr>
                <w:rFonts w:ascii="Arial" w:hAnsi="Arial" w:cs="Arial"/>
                <w:b/>
                <w:sz w:val="18"/>
                <w:szCs w:val="18"/>
                <w:u w:val="single"/>
              </w:rPr>
            </w:pPr>
          </w:p>
        </w:tc>
        <w:tc>
          <w:tcPr>
            <w:tcW w:w="1339" w:type="dxa"/>
          </w:tcPr>
          <w:p w:rsidR="004873C1" w:rsidRPr="00B85140" w:rsidRDefault="004873C1" w:rsidP="009008F5">
            <w:pPr>
              <w:spacing w:after="0"/>
              <w:rPr>
                <w:rFonts w:ascii="Arial" w:hAnsi="Arial" w:cs="Arial"/>
                <w:b/>
                <w:sz w:val="18"/>
                <w:szCs w:val="18"/>
              </w:rPr>
            </w:pPr>
            <w:r w:rsidRPr="00B85140">
              <w:rPr>
                <w:rFonts w:ascii="Arial" w:hAnsi="Arial" w:cs="Arial"/>
                <w:b/>
                <w:sz w:val="18"/>
                <w:szCs w:val="18"/>
              </w:rPr>
              <w:t>Bid Currencies</w:t>
            </w: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6.1</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Prices Shall be quoted in Pak Rupees.</w:t>
            </w:r>
          </w:p>
        </w:tc>
      </w:tr>
      <w:tr w:rsidR="004873C1" w:rsidRPr="00B85140" w:rsidTr="003C2944">
        <w:tc>
          <w:tcPr>
            <w:tcW w:w="720" w:type="dxa"/>
          </w:tcPr>
          <w:p w:rsidR="004873C1" w:rsidRPr="00B85140" w:rsidRDefault="004873C1" w:rsidP="009008F5">
            <w:pPr>
              <w:numPr>
                <w:ilvl w:val="0"/>
                <w:numId w:val="17"/>
              </w:numPr>
              <w:spacing w:after="0" w:line="240" w:lineRule="auto"/>
              <w:rPr>
                <w:rFonts w:ascii="Arial" w:hAnsi="Arial" w:cs="Arial"/>
                <w:b/>
                <w:sz w:val="18"/>
                <w:szCs w:val="18"/>
                <w:u w:val="single"/>
              </w:rPr>
            </w:pPr>
          </w:p>
        </w:tc>
        <w:tc>
          <w:tcPr>
            <w:tcW w:w="1339" w:type="dxa"/>
          </w:tcPr>
          <w:p w:rsidR="004873C1" w:rsidRPr="00B85140" w:rsidRDefault="004873C1" w:rsidP="009008F5">
            <w:pPr>
              <w:spacing w:after="0"/>
              <w:rPr>
                <w:rFonts w:ascii="Arial" w:hAnsi="Arial" w:cs="Arial"/>
                <w:b/>
                <w:sz w:val="18"/>
                <w:szCs w:val="18"/>
              </w:rPr>
            </w:pPr>
            <w:r w:rsidRPr="00B85140">
              <w:rPr>
                <w:rFonts w:ascii="Arial" w:hAnsi="Arial" w:cs="Arial"/>
                <w:b/>
                <w:sz w:val="18"/>
                <w:szCs w:val="18"/>
              </w:rPr>
              <w:t>Documents Establishing Bidder’s Eligibility and Qualification</w:t>
            </w: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7.1</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The Bidder shall furnish, as part of its bid, documents establishing the Bidder’s eligibility to bid and its qualifications to perform the contract if its bid is accepted.</w:t>
            </w:r>
          </w:p>
          <w:p w:rsidR="004873C1" w:rsidRPr="00B85140" w:rsidRDefault="004873C1" w:rsidP="009008F5">
            <w:pPr>
              <w:spacing w:after="0"/>
              <w:jc w:val="both"/>
              <w:rPr>
                <w:rFonts w:ascii="Arial" w:hAnsi="Arial" w:cs="Arial"/>
                <w:sz w:val="18"/>
                <w:szCs w:val="18"/>
              </w:rPr>
            </w:pPr>
          </w:p>
          <w:p w:rsidR="004873C1" w:rsidRPr="00B85140" w:rsidRDefault="004873C1" w:rsidP="009008F5">
            <w:pPr>
              <w:numPr>
                <w:ilvl w:val="0"/>
                <w:numId w:val="19"/>
              </w:numPr>
              <w:spacing w:after="0" w:line="240" w:lineRule="auto"/>
              <w:jc w:val="both"/>
              <w:rPr>
                <w:rFonts w:ascii="Arial" w:hAnsi="Arial" w:cs="Arial"/>
                <w:sz w:val="18"/>
                <w:szCs w:val="18"/>
              </w:rPr>
            </w:pPr>
            <w:r w:rsidRPr="00B85140">
              <w:rPr>
                <w:rFonts w:ascii="Arial" w:hAnsi="Arial" w:cs="Arial"/>
                <w:sz w:val="18"/>
                <w:szCs w:val="18"/>
              </w:rPr>
              <w:t>that, in the case of a Bidder offering to supply goods under the contract which the bidder did not manufacture or otherwise produce, the bidder has been duly authorized by the good Manufacture or producer to supply the goods in the Islamic Republic of Pakistan.</w:t>
            </w:r>
          </w:p>
          <w:p w:rsidR="004873C1" w:rsidRPr="00B85140" w:rsidRDefault="004873C1" w:rsidP="009008F5">
            <w:pPr>
              <w:numPr>
                <w:ilvl w:val="0"/>
                <w:numId w:val="19"/>
              </w:numPr>
              <w:spacing w:after="0" w:line="240" w:lineRule="auto"/>
              <w:jc w:val="both"/>
              <w:rPr>
                <w:rFonts w:ascii="Arial" w:hAnsi="Arial" w:cs="Arial"/>
                <w:sz w:val="18"/>
                <w:szCs w:val="18"/>
              </w:rPr>
            </w:pPr>
            <w:r w:rsidRPr="00B85140">
              <w:rPr>
                <w:rFonts w:ascii="Arial" w:hAnsi="Arial" w:cs="Arial"/>
                <w:sz w:val="18"/>
                <w:szCs w:val="18"/>
              </w:rPr>
              <w:t>that the Bidder has the financial ,technical ,and production capability necessary to perform the contract;</w:t>
            </w:r>
          </w:p>
          <w:p w:rsidR="004873C1" w:rsidRPr="00B85140" w:rsidRDefault="004873C1" w:rsidP="009008F5">
            <w:pPr>
              <w:numPr>
                <w:ilvl w:val="0"/>
                <w:numId w:val="19"/>
              </w:numPr>
              <w:spacing w:after="0" w:line="240" w:lineRule="auto"/>
              <w:jc w:val="both"/>
              <w:rPr>
                <w:rFonts w:ascii="Arial" w:hAnsi="Arial" w:cs="Arial"/>
                <w:sz w:val="18"/>
                <w:szCs w:val="18"/>
              </w:rPr>
            </w:pPr>
            <w:r w:rsidRPr="00B85140">
              <w:rPr>
                <w:rFonts w:ascii="Arial" w:hAnsi="Arial" w:cs="Arial"/>
                <w:sz w:val="18"/>
                <w:szCs w:val="18"/>
              </w:rPr>
              <w:t xml:space="preserve">that the Bidders meets the qualification criteria listed in the Bid Data Sheet. </w:t>
            </w:r>
          </w:p>
        </w:tc>
      </w:tr>
      <w:tr w:rsidR="004873C1" w:rsidRPr="00B85140" w:rsidTr="00E42478">
        <w:trPr>
          <w:trHeight w:val="2460"/>
        </w:trPr>
        <w:tc>
          <w:tcPr>
            <w:tcW w:w="720" w:type="dxa"/>
          </w:tcPr>
          <w:p w:rsidR="004873C1" w:rsidRPr="00B85140" w:rsidRDefault="004873C1" w:rsidP="009008F5">
            <w:pPr>
              <w:numPr>
                <w:ilvl w:val="0"/>
                <w:numId w:val="17"/>
              </w:numPr>
              <w:spacing w:after="0" w:line="240" w:lineRule="auto"/>
              <w:rPr>
                <w:rFonts w:ascii="Arial" w:hAnsi="Arial" w:cs="Arial"/>
                <w:b/>
                <w:sz w:val="18"/>
                <w:szCs w:val="18"/>
                <w:u w:val="single"/>
              </w:rPr>
            </w:pPr>
          </w:p>
        </w:tc>
        <w:tc>
          <w:tcPr>
            <w:tcW w:w="1339" w:type="dxa"/>
          </w:tcPr>
          <w:p w:rsidR="004873C1" w:rsidRPr="00B85140" w:rsidRDefault="004873C1" w:rsidP="009008F5">
            <w:pPr>
              <w:spacing w:after="0"/>
              <w:rPr>
                <w:rFonts w:ascii="Arial" w:hAnsi="Arial" w:cs="Arial"/>
                <w:b/>
                <w:sz w:val="18"/>
                <w:szCs w:val="18"/>
              </w:rPr>
            </w:pPr>
            <w:r w:rsidRPr="00B85140">
              <w:rPr>
                <w:rFonts w:ascii="Arial" w:hAnsi="Arial" w:cs="Arial"/>
                <w:b/>
                <w:sz w:val="18"/>
                <w:szCs w:val="18"/>
              </w:rPr>
              <w:t>Documents Establishing Goods’ Eligibility and Conformity to Bidding Documents</w:t>
            </w: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8.1</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The documents evidence of conformity of the goods and services to the bidding documents may be in the form of literature, drawings, and Data, and shall consist of:</w:t>
            </w:r>
          </w:p>
          <w:p w:rsidR="004873C1" w:rsidRPr="00B85140" w:rsidRDefault="004873C1" w:rsidP="009008F5">
            <w:pPr>
              <w:spacing w:after="0"/>
              <w:jc w:val="both"/>
              <w:rPr>
                <w:rFonts w:ascii="Arial" w:hAnsi="Arial" w:cs="Arial"/>
                <w:sz w:val="18"/>
                <w:szCs w:val="18"/>
              </w:rPr>
            </w:pPr>
          </w:p>
          <w:p w:rsidR="004873C1" w:rsidRPr="00B85140" w:rsidRDefault="004873C1" w:rsidP="009008F5">
            <w:pPr>
              <w:numPr>
                <w:ilvl w:val="0"/>
                <w:numId w:val="20"/>
              </w:numPr>
              <w:spacing w:after="0" w:line="240" w:lineRule="auto"/>
              <w:jc w:val="both"/>
              <w:rPr>
                <w:rFonts w:ascii="Arial" w:hAnsi="Arial" w:cs="Arial"/>
                <w:sz w:val="18"/>
                <w:szCs w:val="18"/>
              </w:rPr>
            </w:pPr>
            <w:r w:rsidRPr="00B85140">
              <w:rPr>
                <w:rFonts w:ascii="Arial" w:hAnsi="Arial" w:cs="Arial"/>
                <w:sz w:val="18"/>
                <w:szCs w:val="18"/>
              </w:rPr>
              <w:t>a detailed description of the essential technical and performance characteristics of the goods;</w:t>
            </w:r>
          </w:p>
          <w:p w:rsidR="004873C1" w:rsidRPr="00B85140" w:rsidRDefault="004873C1" w:rsidP="009008F5">
            <w:pPr>
              <w:numPr>
                <w:ilvl w:val="0"/>
                <w:numId w:val="20"/>
              </w:numPr>
              <w:spacing w:after="0" w:line="240" w:lineRule="auto"/>
              <w:jc w:val="both"/>
              <w:rPr>
                <w:rFonts w:ascii="Arial" w:hAnsi="Arial" w:cs="Arial"/>
                <w:sz w:val="18"/>
                <w:szCs w:val="18"/>
              </w:rPr>
            </w:pPr>
            <w:r w:rsidRPr="00B85140">
              <w:rPr>
                <w:rFonts w:ascii="Arial" w:hAnsi="Arial" w:cs="Arial"/>
                <w:sz w:val="18"/>
                <w:szCs w:val="18"/>
              </w:rPr>
              <w:t>the Bidder shall note that standards for workmanship, material ,and equipment, as well as references to brand names or catalogue numbers designated by the Procuring agency in its Technical Specification are intended to be descriptive only and not restrictive :till stated otherwise in Technical Specifications or Bid Data Sheet .The Bidder may substitute alternative standards, brand names , and /or catalogue numbers in its bid , provided that demonstrates to the Procuring agency’s satisfaction that the substitutions ensure substantial equivalence to those designated in the in the Technical Specifications</w:t>
            </w:r>
          </w:p>
        </w:tc>
      </w:tr>
      <w:tr w:rsidR="004873C1" w:rsidRPr="00B85140" w:rsidTr="00E42478">
        <w:trPr>
          <w:trHeight w:val="2244"/>
        </w:trPr>
        <w:tc>
          <w:tcPr>
            <w:tcW w:w="720" w:type="dxa"/>
          </w:tcPr>
          <w:p w:rsidR="004873C1" w:rsidRPr="00B85140" w:rsidRDefault="004873C1" w:rsidP="009008F5">
            <w:pPr>
              <w:numPr>
                <w:ilvl w:val="0"/>
                <w:numId w:val="17"/>
              </w:numPr>
              <w:spacing w:after="0" w:line="240" w:lineRule="auto"/>
              <w:rPr>
                <w:rFonts w:ascii="Arial" w:hAnsi="Arial" w:cs="Arial"/>
                <w:b/>
                <w:sz w:val="18"/>
                <w:szCs w:val="18"/>
                <w:u w:val="single"/>
              </w:rPr>
            </w:pPr>
          </w:p>
        </w:tc>
        <w:tc>
          <w:tcPr>
            <w:tcW w:w="1339" w:type="dxa"/>
          </w:tcPr>
          <w:p w:rsidR="004873C1" w:rsidRPr="00B85140" w:rsidRDefault="004873C1" w:rsidP="009008F5">
            <w:pPr>
              <w:spacing w:after="0"/>
              <w:rPr>
                <w:rFonts w:ascii="Arial" w:hAnsi="Arial" w:cs="Arial"/>
                <w:b/>
                <w:sz w:val="18"/>
                <w:szCs w:val="18"/>
              </w:rPr>
            </w:pPr>
            <w:r w:rsidRPr="00B85140">
              <w:rPr>
                <w:rFonts w:ascii="Arial" w:hAnsi="Arial" w:cs="Arial"/>
                <w:b/>
                <w:sz w:val="18"/>
                <w:szCs w:val="18"/>
              </w:rPr>
              <w:t>Bid Security</w:t>
            </w: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9.1</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The bid security is required to protect the Procuring agency against the risk of Bidder’s conduct, which would warrant the security’s forfeiture The bid security shall be denominated in the currency of the of the bid:</w:t>
            </w:r>
          </w:p>
          <w:p w:rsidR="004873C1" w:rsidRPr="00B85140" w:rsidRDefault="004873C1" w:rsidP="009008F5">
            <w:pPr>
              <w:spacing w:after="0"/>
              <w:jc w:val="both"/>
              <w:rPr>
                <w:rFonts w:ascii="Arial" w:hAnsi="Arial" w:cs="Arial"/>
                <w:sz w:val="18"/>
                <w:szCs w:val="18"/>
              </w:rPr>
            </w:pPr>
          </w:p>
          <w:p w:rsidR="004873C1" w:rsidRPr="00B85140" w:rsidRDefault="004873C1" w:rsidP="009008F5">
            <w:pPr>
              <w:numPr>
                <w:ilvl w:val="0"/>
                <w:numId w:val="21"/>
              </w:numPr>
              <w:spacing w:after="0" w:line="240" w:lineRule="auto"/>
              <w:jc w:val="both"/>
              <w:rPr>
                <w:rFonts w:ascii="Arial" w:hAnsi="Arial" w:cs="Arial"/>
                <w:sz w:val="18"/>
                <w:szCs w:val="18"/>
              </w:rPr>
            </w:pPr>
            <w:r w:rsidRPr="00B85140">
              <w:rPr>
                <w:rFonts w:ascii="Arial" w:hAnsi="Arial" w:cs="Arial"/>
                <w:sz w:val="18"/>
                <w:szCs w:val="18"/>
              </w:rPr>
              <w:t>at the Bidder’s option, be in the form of either demand draft/call deposit or an unconditional bank guarantee from a reputable Bank:</w:t>
            </w:r>
          </w:p>
          <w:p w:rsidR="004873C1" w:rsidRPr="00B85140" w:rsidRDefault="004873C1" w:rsidP="009008F5">
            <w:pPr>
              <w:numPr>
                <w:ilvl w:val="0"/>
                <w:numId w:val="21"/>
              </w:numPr>
              <w:spacing w:after="0" w:line="240" w:lineRule="auto"/>
              <w:jc w:val="both"/>
              <w:rPr>
                <w:rFonts w:ascii="Arial" w:hAnsi="Arial" w:cs="Arial"/>
                <w:sz w:val="18"/>
                <w:szCs w:val="18"/>
              </w:rPr>
            </w:pPr>
            <w:r w:rsidRPr="00B85140">
              <w:rPr>
                <w:rFonts w:ascii="Arial" w:hAnsi="Arial" w:cs="Arial"/>
                <w:sz w:val="18"/>
                <w:szCs w:val="18"/>
              </w:rPr>
              <w:t>be submitted in its original form: copies will not be accepted;</w:t>
            </w:r>
          </w:p>
          <w:p w:rsidR="004873C1" w:rsidRPr="00B85140" w:rsidRDefault="004873C1" w:rsidP="009008F5">
            <w:pPr>
              <w:numPr>
                <w:ilvl w:val="0"/>
                <w:numId w:val="21"/>
              </w:numPr>
              <w:spacing w:after="0" w:line="240" w:lineRule="auto"/>
              <w:jc w:val="both"/>
              <w:rPr>
                <w:rFonts w:ascii="Arial" w:hAnsi="Arial" w:cs="Arial"/>
                <w:sz w:val="18"/>
                <w:szCs w:val="18"/>
              </w:rPr>
            </w:pPr>
            <w:r w:rsidRPr="00B85140">
              <w:rPr>
                <w:rFonts w:ascii="Arial" w:hAnsi="Arial" w:cs="Arial"/>
                <w:sz w:val="18"/>
                <w:szCs w:val="18"/>
              </w:rPr>
              <w:t>remain valid for a period of at least 14 days beyond the original validity period of bids, or at least 14 days beyond any extended period of bid validity.</w:t>
            </w:r>
          </w:p>
        </w:tc>
      </w:tr>
      <w:tr w:rsidR="004873C1" w:rsidRPr="00B85140" w:rsidTr="003C2944">
        <w:trPr>
          <w:trHeight w:val="714"/>
        </w:trPr>
        <w:tc>
          <w:tcPr>
            <w:tcW w:w="720" w:type="dxa"/>
          </w:tcPr>
          <w:p w:rsidR="004873C1" w:rsidRPr="00B85140" w:rsidRDefault="004873C1" w:rsidP="009008F5">
            <w:pPr>
              <w:spacing w:after="0"/>
              <w:ind w:left="720"/>
              <w:rPr>
                <w:rFonts w:ascii="Arial" w:hAnsi="Arial" w:cs="Arial"/>
                <w:b/>
                <w:sz w:val="18"/>
                <w:szCs w:val="18"/>
                <w:u w:val="single"/>
              </w:rPr>
            </w:pPr>
          </w:p>
        </w:tc>
        <w:tc>
          <w:tcPr>
            <w:tcW w:w="1339" w:type="dxa"/>
          </w:tcPr>
          <w:p w:rsidR="004873C1" w:rsidRPr="00B85140" w:rsidRDefault="004873C1" w:rsidP="009008F5">
            <w:pPr>
              <w:spacing w:after="0"/>
              <w:rPr>
                <w:rFonts w:ascii="Arial" w:hAnsi="Arial" w:cs="Arial"/>
                <w:b/>
                <w:sz w:val="18"/>
                <w:szCs w:val="18"/>
              </w:rPr>
            </w:pP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9.2</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bid security shall released to the unsuccessful bidders once the contract has been signed with the successful bidder or the validity period has expired.</w:t>
            </w:r>
          </w:p>
        </w:tc>
      </w:tr>
      <w:tr w:rsidR="004873C1" w:rsidRPr="00B85140" w:rsidTr="003C2944">
        <w:trPr>
          <w:trHeight w:val="633"/>
        </w:trPr>
        <w:tc>
          <w:tcPr>
            <w:tcW w:w="720" w:type="dxa"/>
          </w:tcPr>
          <w:p w:rsidR="004873C1" w:rsidRPr="00B85140" w:rsidRDefault="004873C1" w:rsidP="009008F5">
            <w:pPr>
              <w:spacing w:after="0"/>
              <w:ind w:left="720"/>
              <w:rPr>
                <w:rFonts w:ascii="Arial" w:hAnsi="Arial" w:cs="Arial"/>
                <w:b/>
                <w:sz w:val="18"/>
                <w:szCs w:val="18"/>
                <w:u w:val="single"/>
              </w:rPr>
            </w:pPr>
          </w:p>
        </w:tc>
        <w:tc>
          <w:tcPr>
            <w:tcW w:w="1339" w:type="dxa"/>
          </w:tcPr>
          <w:p w:rsidR="004873C1" w:rsidRPr="00B85140" w:rsidRDefault="004873C1" w:rsidP="009008F5">
            <w:pPr>
              <w:spacing w:after="0"/>
              <w:rPr>
                <w:rFonts w:ascii="Arial" w:hAnsi="Arial" w:cs="Arial"/>
                <w:b/>
                <w:sz w:val="18"/>
                <w:szCs w:val="18"/>
              </w:rPr>
            </w:pP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9.3</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The successful Bidder’s bid security shall be discharged upon the Bidder signing the contract, and furnishing the performance security.</w:t>
            </w:r>
          </w:p>
        </w:tc>
      </w:tr>
      <w:tr w:rsidR="004873C1" w:rsidRPr="00B85140" w:rsidTr="003C2944">
        <w:trPr>
          <w:trHeight w:val="1551"/>
        </w:trPr>
        <w:tc>
          <w:tcPr>
            <w:tcW w:w="720" w:type="dxa"/>
          </w:tcPr>
          <w:p w:rsidR="004873C1" w:rsidRPr="00B85140" w:rsidRDefault="004873C1" w:rsidP="009008F5">
            <w:pPr>
              <w:spacing w:after="0"/>
              <w:ind w:left="720"/>
              <w:rPr>
                <w:rFonts w:ascii="Arial" w:hAnsi="Arial" w:cs="Arial"/>
                <w:b/>
                <w:sz w:val="18"/>
                <w:szCs w:val="18"/>
                <w:u w:val="single"/>
              </w:rPr>
            </w:pPr>
          </w:p>
        </w:tc>
        <w:tc>
          <w:tcPr>
            <w:tcW w:w="1339" w:type="dxa"/>
          </w:tcPr>
          <w:p w:rsidR="004873C1" w:rsidRPr="00B85140" w:rsidRDefault="004873C1" w:rsidP="009008F5">
            <w:pPr>
              <w:spacing w:after="0"/>
              <w:rPr>
                <w:rFonts w:ascii="Arial" w:hAnsi="Arial" w:cs="Arial"/>
                <w:b/>
                <w:sz w:val="18"/>
                <w:szCs w:val="18"/>
              </w:rPr>
            </w:pP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9.4</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The bid security may be forfeited:</w:t>
            </w:r>
          </w:p>
          <w:p w:rsidR="004873C1" w:rsidRPr="00B85140" w:rsidRDefault="004873C1" w:rsidP="009008F5">
            <w:pPr>
              <w:numPr>
                <w:ilvl w:val="0"/>
                <w:numId w:val="22"/>
              </w:numPr>
              <w:spacing w:after="0" w:line="240" w:lineRule="auto"/>
              <w:jc w:val="both"/>
              <w:rPr>
                <w:rFonts w:ascii="Arial" w:hAnsi="Arial" w:cs="Arial"/>
                <w:sz w:val="18"/>
                <w:szCs w:val="18"/>
              </w:rPr>
            </w:pPr>
            <w:r w:rsidRPr="00B85140">
              <w:rPr>
                <w:rFonts w:ascii="Arial" w:hAnsi="Arial" w:cs="Arial"/>
                <w:sz w:val="18"/>
                <w:szCs w:val="18"/>
              </w:rPr>
              <w:t>if a Bidder withdraws its bid during the period of bid validity or</w:t>
            </w:r>
          </w:p>
          <w:p w:rsidR="004873C1" w:rsidRPr="00B85140" w:rsidRDefault="004873C1" w:rsidP="009008F5">
            <w:pPr>
              <w:numPr>
                <w:ilvl w:val="0"/>
                <w:numId w:val="22"/>
              </w:numPr>
              <w:spacing w:after="0" w:line="240" w:lineRule="auto"/>
              <w:jc w:val="both"/>
              <w:rPr>
                <w:rFonts w:ascii="Arial" w:hAnsi="Arial" w:cs="Arial"/>
                <w:sz w:val="18"/>
                <w:szCs w:val="18"/>
              </w:rPr>
            </w:pPr>
            <w:r w:rsidRPr="00B85140">
              <w:rPr>
                <w:rFonts w:ascii="Arial" w:hAnsi="Arial" w:cs="Arial"/>
                <w:sz w:val="18"/>
                <w:szCs w:val="18"/>
              </w:rPr>
              <w:t>in the case of a successful Bidder, if the bidder fails:</w:t>
            </w:r>
          </w:p>
          <w:p w:rsidR="004873C1" w:rsidRPr="00B85140" w:rsidRDefault="004873C1" w:rsidP="009008F5">
            <w:pPr>
              <w:numPr>
                <w:ilvl w:val="0"/>
                <w:numId w:val="23"/>
              </w:numPr>
              <w:spacing w:after="0" w:line="240" w:lineRule="auto"/>
              <w:jc w:val="both"/>
              <w:rPr>
                <w:rFonts w:ascii="Arial" w:hAnsi="Arial" w:cs="Arial"/>
                <w:sz w:val="18"/>
                <w:szCs w:val="18"/>
              </w:rPr>
            </w:pPr>
            <w:r w:rsidRPr="00B85140">
              <w:rPr>
                <w:rFonts w:ascii="Arial" w:hAnsi="Arial" w:cs="Arial"/>
                <w:sz w:val="18"/>
                <w:szCs w:val="18"/>
              </w:rPr>
              <w:t>to sign the contract in accordance or</w:t>
            </w:r>
          </w:p>
          <w:p w:rsidR="004873C1" w:rsidRPr="00B85140" w:rsidRDefault="004873C1" w:rsidP="009008F5">
            <w:pPr>
              <w:numPr>
                <w:ilvl w:val="0"/>
                <w:numId w:val="23"/>
              </w:numPr>
              <w:spacing w:after="0" w:line="240" w:lineRule="auto"/>
              <w:jc w:val="both"/>
              <w:rPr>
                <w:rFonts w:ascii="Arial" w:hAnsi="Arial" w:cs="Arial"/>
                <w:sz w:val="18"/>
                <w:szCs w:val="18"/>
              </w:rPr>
            </w:pPr>
            <w:r w:rsidRPr="00B85140">
              <w:rPr>
                <w:rFonts w:ascii="Arial" w:hAnsi="Arial" w:cs="Arial"/>
                <w:sz w:val="18"/>
                <w:szCs w:val="18"/>
              </w:rPr>
              <w:t xml:space="preserve">to furnish performance security </w:t>
            </w:r>
          </w:p>
        </w:tc>
      </w:tr>
      <w:tr w:rsidR="004873C1" w:rsidRPr="00B85140" w:rsidTr="003C2944">
        <w:trPr>
          <w:trHeight w:val="903"/>
        </w:trPr>
        <w:tc>
          <w:tcPr>
            <w:tcW w:w="720" w:type="dxa"/>
            <w:vAlign w:val="center"/>
          </w:tcPr>
          <w:p w:rsidR="004873C1" w:rsidRPr="00B85140" w:rsidRDefault="004873C1" w:rsidP="009008F5">
            <w:pPr>
              <w:spacing w:after="0"/>
              <w:rPr>
                <w:rFonts w:ascii="Arial" w:hAnsi="Arial" w:cs="Arial"/>
                <w:b/>
                <w:sz w:val="18"/>
                <w:szCs w:val="18"/>
              </w:rPr>
            </w:pPr>
            <w:r w:rsidRPr="00B85140">
              <w:rPr>
                <w:rFonts w:ascii="Arial" w:hAnsi="Arial" w:cs="Arial"/>
                <w:b/>
                <w:sz w:val="18"/>
                <w:szCs w:val="18"/>
              </w:rPr>
              <w:t>10.</w:t>
            </w:r>
          </w:p>
        </w:tc>
        <w:tc>
          <w:tcPr>
            <w:tcW w:w="1339" w:type="dxa"/>
          </w:tcPr>
          <w:p w:rsidR="004873C1" w:rsidRPr="00B85140" w:rsidRDefault="004873C1" w:rsidP="009008F5">
            <w:pPr>
              <w:spacing w:after="0"/>
              <w:rPr>
                <w:rFonts w:ascii="Arial" w:hAnsi="Arial" w:cs="Arial"/>
                <w:b/>
                <w:sz w:val="18"/>
                <w:szCs w:val="18"/>
              </w:rPr>
            </w:pPr>
            <w:r w:rsidRPr="00B85140">
              <w:rPr>
                <w:rFonts w:ascii="Arial" w:hAnsi="Arial" w:cs="Arial"/>
                <w:b/>
                <w:sz w:val="18"/>
                <w:szCs w:val="18"/>
              </w:rPr>
              <w:t>Period of Validity of Bids</w:t>
            </w: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10.1</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Bids shall remain valid for the period specified in the Bid Data Sheet after the date of bid opening prescribed by the Procuring agency. A bid valid for a shorter period shall be rejected by the Procuring agency as non responsive.</w:t>
            </w:r>
          </w:p>
        </w:tc>
      </w:tr>
      <w:tr w:rsidR="004873C1" w:rsidRPr="00B85140" w:rsidTr="00E42478">
        <w:trPr>
          <w:trHeight w:val="1155"/>
        </w:trPr>
        <w:tc>
          <w:tcPr>
            <w:tcW w:w="720" w:type="dxa"/>
            <w:vAlign w:val="center"/>
          </w:tcPr>
          <w:p w:rsidR="004873C1" w:rsidRPr="00B85140" w:rsidRDefault="004873C1" w:rsidP="009008F5">
            <w:pPr>
              <w:spacing w:after="0"/>
              <w:rPr>
                <w:rFonts w:ascii="Arial" w:hAnsi="Arial" w:cs="Arial"/>
                <w:b/>
                <w:sz w:val="18"/>
                <w:szCs w:val="18"/>
              </w:rPr>
            </w:pPr>
          </w:p>
        </w:tc>
        <w:tc>
          <w:tcPr>
            <w:tcW w:w="1339" w:type="dxa"/>
          </w:tcPr>
          <w:p w:rsidR="004873C1" w:rsidRPr="00B85140" w:rsidRDefault="004873C1" w:rsidP="009008F5">
            <w:pPr>
              <w:spacing w:after="0"/>
              <w:rPr>
                <w:rFonts w:ascii="Arial" w:hAnsi="Arial" w:cs="Arial"/>
                <w:b/>
                <w:sz w:val="18"/>
                <w:szCs w:val="18"/>
              </w:rPr>
            </w:pP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10.2</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In exceptional circumstances, the Procuring agency may solicit the Bidder’s consent to an extension of the period of validity. The request and the responses thereto shall be made in writing. The bid security shall also be suitable extended. A Bidder may refuse the request without forfeiting its bid security. A Bidder granting the request will not be required not be required nor per mitted to modify its bid.</w:t>
            </w:r>
          </w:p>
        </w:tc>
      </w:tr>
      <w:tr w:rsidR="004873C1" w:rsidRPr="00B85140" w:rsidTr="003C2944">
        <w:trPr>
          <w:trHeight w:val="1002"/>
        </w:trPr>
        <w:tc>
          <w:tcPr>
            <w:tcW w:w="720" w:type="dxa"/>
            <w:vAlign w:val="center"/>
          </w:tcPr>
          <w:p w:rsidR="004873C1" w:rsidRPr="00B85140" w:rsidRDefault="004873C1" w:rsidP="009008F5">
            <w:pPr>
              <w:spacing w:after="0"/>
              <w:rPr>
                <w:rFonts w:ascii="Arial" w:hAnsi="Arial" w:cs="Arial"/>
                <w:b/>
                <w:sz w:val="18"/>
                <w:szCs w:val="18"/>
              </w:rPr>
            </w:pPr>
            <w:r w:rsidRPr="00B85140">
              <w:rPr>
                <w:rFonts w:ascii="Arial" w:hAnsi="Arial" w:cs="Arial"/>
                <w:b/>
                <w:sz w:val="18"/>
                <w:szCs w:val="18"/>
              </w:rPr>
              <w:t>11.</w:t>
            </w:r>
          </w:p>
        </w:tc>
        <w:tc>
          <w:tcPr>
            <w:tcW w:w="1339" w:type="dxa"/>
          </w:tcPr>
          <w:p w:rsidR="004873C1" w:rsidRPr="00B85140" w:rsidRDefault="004873C1" w:rsidP="009008F5">
            <w:pPr>
              <w:spacing w:after="0"/>
              <w:rPr>
                <w:rFonts w:ascii="Arial" w:hAnsi="Arial" w:cs="Arial"/>
                <w:b/>
                <w:sz w:val="18"/>
                <w:szCs w:val="18"/>
              </w:rPr>
            </w:pPr>
            <w:r w:rsidRPr="00B85140">
              <w:rPr>
                <w:rFonts w:ascii="Arial" w:hAnsi="Arial" w:cs="Arial"/>
                <w:b/>
                <w:sz w:val="18"/>
                <w:szCs w:val="18"/>
              </w:rPr>
              <w:t>Format and Signing of Bid</w:t>
            </w: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11.1</w:t>
            </w:r>
          </w:p>
        </w:tc>
        <w:tc>
          <w:tcPr>
            <w:tcW w:w="8476" w:type="dxa"/>
          </w:tcPr>
          <w:p w:rsidR="004873C1" w:rsidRPr="00B85140" w:rsidRDefault="004873C1" w:rsidP="00E42478">
            <w:pPr>
              <w:spacing w:after="0"/>
              <w:jc w:val="both"/>
              <w:rPr>
                <w:rFonts w:ascii="Arial" w:hAnsi="Arial" w:cs="Arial"/>
                <w:sz w:val="18"/>
                <w:szCs w:val="18"/>
              </w:rPr>
            </w:pPr>
            <w:r w:rsidRPr="00B85140">
              <w:rPr>
                <w:rFonts w:ascii="Arial" w:hAnsi="Arial" w:cs="Arial"/>
                <w:sz w:val="18"/>
                <w:szCs w:val="18"/>
              </w:rPr>
              <w:t xml:space="preserve">The Bidder shall prepared an original and the number of copies of the bid indicated in the Bid Data Sheet, clearly marking each </w:t>
            </w:r>
            <w:r w:rsidRPr="00B85140">
              <w:rPr>
                <w:rFonts w:ascii="Arial" w:hAnsi="Arial" w:cs="Arial"/>
                <w:b/>
                <w:sz w:val="18"/>
                <w:szCs w:val="18"/>
              </w:rPr>
              <w:t xml:space="preserve">“ORIGINAL BID” </w:t>
            </w:r>
            <w:r w:rsidRPr="00B85140">
              <w:rPr>
                <w:rFonts w:ascii="Arial" w:hAnsi="Arial" w:cs="Arial"/>
                <w:sz w:val="18"/>
                <w:szCs w:val="18"/>
              </w:rPr>
              <w:t>as appropriate. In the event of any discrepancy between them, the original shall govern.</w:t>
            </w:r>
          </w:p>
        </w:tc>
      </w:tr>
      <w:tr w:rsidR="004873C1" w:rsidRPr="00B85140" w:rsidTr="003C2944">
        <w:trPr>
          <w:trHeight w:val="1344"/>
        </w:trPr>
        <w:tc>
          <w:tcPr>
            <w:tcW w:w="720" w:type="dxa"/>
            <w:vAlign w:val="center"/>
          </w:tcPr>
          <w:p w:rsidR="004873C1" w:rsidRPr="00B85140" w:rsidRDefault="004873C1" w:rsidP="009008F5">
            <w:pPr>
              <w:spacing w:after="0"/>
              <w:rPr>
                <w:rFonts w:ascii="Arial" w:hAnsi="Arial" w:cs="Arial"/>
                <w:b/>
                <w:sz w:val="18"/>
                <w:szCs w:val="18"/>
              </w:rPr>
            </w:pPr>
          </w:p>
        </w:tc>
        <w:tc>
          <w:tcPr>
            <w:tcW w:w="1339" w:type="dxa"/>
          </w:tcPr>
          <w:p w:rsidR="004873C1" w:rsidRPr="00B85140" w:rsidRDefault="004873C1" w:rsidP="009008F5">
            <w:pPr>
              <w:spacing w:after="0"/>
              <w:rPr>
                <w:rFonts w:ascii="Arial" w:hAnsi="Arial" w:cs="Arial"/>
                <w:b/>
                <w:sz w:val="18"/>
                <w:szCs w:val="18"/>
              </w:rPr>
            </w:pP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11.2</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The original and the copy or copies of the bid shall be typed or written in indelible ink and shall be signed by the Bidder or a person or persons duly authorized to bind the Bidder to the contract. All pages of the bid, except for un</w:t>
            </w:r>
            <w:r w:rsidR="00777812" w:rsidRPr="00B85140">
              <w:rPr>
                <w:rFonts w:ascii="Arial" w:hAnsi="Arial" w:cs="Arial"/>
                <w:sz w:val="18"/>
                <w:szCs w:val="18"/>
              </w:rPr>
              <w:t>-</w:t>
            </w:r>
            <w:r w:rsidRPr="00B85140">
              <w:rPr>
                <w:rFonts w:ascii="Arial" w:hAnsi="Arial" w:cs="Arial"/>
                <w:sz w:val="18"/>
                <w:szCs w:val="18"/>
              </w:rPr>
              <w:t>amended printed literature, shall be initialed by the person or persons signing the bid.</w:t>
            </w:r>
          </w:p>
        </w:tc>
      </w:tr>
      <w:tr w:rsidR="004873C1" w:rsidRPr="00B85140" w:rsidTr="003C2944">
        <w:tc>
          <w:tcPr>
            <w:tcW w:w="720" w:type="dxa"/>
            <w:vAlign w:val="center"/>
          </w:tcPr>
          <w:p w:rsidR="004873C1" w:rsidRPr="00B85140" w:rsidRDefault="004873C1" w:rsidP="009008F5">
            <w:pPr>
              <w:spacing w:after="0"/>
              <w:rPr>
                <w:rFonts w:ascii="Arial" w:hAnsi="Arial" w:cs="Arial"/>
                <w:b/>
                <w:sz w:val="18"/>
                <w:szCs w:val="18"/>
              </w:rPr>
            </w:pPr>
          </w:p>
        </w:tc>
        <w:tc>
          <w:tcPr>
            <w:tcW w:w="1339" w:type="dxa"/>
          </w:tcPr>
          <w:p w:rsidR="004873C1" w:rsidRPr="00B85140" w:rsidRDefault="004873C1" w:rsidP="009008F5">
            <w:pPr>
              <w:spacing w:after="0"/>
              <w:rPr>
                <w:rFonts w:ascii="Arial" w:hAnsi="Arial" w:cs="Arial"/>
                <w:b/>
                <w:sz w:val="18"/>
                <w:szCs w:val="18"/>
              </w:rPr>
            </w:pPr>
          </w:p>
        </w:tc>
        <w:tc>
          <w:tcPr>
            <w:tcW w:w="634" w:type="dxa"/>
          </w:tcPr>
          <w:p w:rsidR="004873C1" w:rsidRPr="00B85140" w:rsidRDefault="004873C1" w:rsidP="009008F5">
            <w:pPr>
              <w:spacing w:after="0"/>
              <w:jc w:val="center"/>
              <w:rPr>
                <w:rFonts w:ascii="Arial" w:hAnsi="Arial" w:cs="Arial"/>
                <w:sz w:val="18"/>
                <w:szCs w:val="18"/>
              </w:rPr>
            </w:pPr>
            <w:r w:rsidRPr="00B85140">
              <w:rPr>
                <w:rFonts w:ascii="Arial" w:hAnsi="Arial" w:cs="Arial"/>
                <w:sz w:val="18"/>
                <w:szCs w:val="18"/>
              </w:rPr>
              <w:t>11.3</w:t>
            </w:r>
          </w:p>
        </w:tc>
        <w:tc>
          <w:tcPr>
            <w:tcW w:w="8476" w:type="dxa"/>
          </w:tcPr>
          <w:p w:rsidR="004873C1" w:rsidRPr="00B85140" w:rsidRDefault="004873C1" w:rsidP="009008F5">
            <w:pPr>
              <w:spacing w:after="0"/>
              <w:jc w:val="both"/>
              <w:rPr>
                <w:rFonts w:ascii="Arial" w:hAnsi="Arial" w:cs="Arial"/>
                <w:sz w:val="18"/>
                <w:szCs w:val="18"/>
              </w:rPr>
            </w:pPr>
            <w:r w:rsidRPr="00B85140">
              <w:rPr>
                <w:rFonts w:ascii="Arial" w:hAnsi="Arial" w:cs="Arial"/>
                <w:sz w:val="18"/>
                <w:szCs w:val="18"/>
              </w:rPr>
              <w:t>Any interlineations, erasures, or overwriting shall be valid only if they are initialed by the person or persons signing the bid.</w:t>
            </w:r>
          </w:p>
        </w:tc>
      </w:tr>
    </w:tbl>
    <w:p w:rsidR="009008F5" w:rsidRPr="00B85140" w:rsidRDefault="009008F5">
      <w:pPr>
        <w:rPr>
          <w:rFonts w:ascii="Arial" w:hAnsi="Arial" w:cs="Arial"/>
          <w:sz w:val="18"/>
          <w:szCs w:val="18"/>
        </w:rPr>
      </w:pPr>
      <w:r w:rsidRPr="00B85140">
        <w:rPr>
          <w:rFonts w:ascii="Arial" w:hAnsi="Arial" w:cs="Arial"/>
          <w:sz w:val="18"/>
          <w:szCs w:val="18"/>
        </w:rPr>
        <w:br w:type="page"/>
      </w:r>
    </w:p>
    <w:p w:rsidR="004873C1" w:rsidRPr="00B85140" w:rsidRDefault="00312C43" w:rsidP="004873C1">
      <w:pPr>
        <w:jc w:val="center"/>
        <w:rPr>
          <w:rFonts w:ascii="Arial" w:hAnsi="Arial" w:cs="Arial"/>
          <w:b/>
          <w:sz w:val="18"/>
          <w:szCs w:val="18"/>
          <w:u w:val="single"/>
        </w:rPr>
      </w:pPr>
      <w:r w:rsidRPr="00B85140">
        <w:rPr>
          <w:rFonts w:ascii="Arial" w:hAnsi="Arial" w:cs="Arial"/>
          <w:b/>
          <w:sz w:val="18"/>
          <w:szCs w:val="18"/>
          <w:u w:val="single"/>
        </w:rPr>
        <w:lastRenderedPageBreak/>
        <w:t>SUBMISSION OF BIDS</w:t>
      </w:r>
    </w:p>
    <w:p w:rsidR="004873C1" w:rsidRPr="00B85140" w:rsidRDefault="004873C1" w:rsidP="004873C1">
      <w:pPr>
        <w:jc w:val="center"/>
        <w:rPr>
          <w:rFonts w:ascii="Arial" w:hAnsi="Arial" w:cs="Arial"/>
          <w:b/>
          <w:sz w:val="18"/>
          <w:szCs w:val="18"/>
          <w:u w:val="single"/>
        </w:rPr>
      </w:pPr>
    </w:p>
    <w:tbl>
      <w:tblPr>
        <w:tblW w:w="10980" w:type="dxa"/>
        <w:tblInd w:w="-612" w:type="dxa"/>
        <w:tblLook w:val="04A0"/>
      </w:tblPr>
      <w:tblGrid>
        <w:gridCol w:w="816"/>
        <w:gridCol w:w="1426"/>
        <w:gridCol w:w="636"/>
        <w:gridCol w:w="8102"/>
      </w:tblGrid>
      <w:tr w:rsidR="004873C1" w:rsidRPr="00B85140" w:rsidTr="007B3461">
        <w:trPr>
          <w:trHeight w:val="1281"/>
        </w:trPr>
        <w:tc>
          <w:tcPr>
            <w:tcW w:w="816" w:type="dxa"/>
          </w:tcPr>
          <w:p w:rsidR="004873C1" w:rsidRPr="00B85140" w:rsidRDefault="004873C1" w:rsidP="00610183">
            <w:pPr>
              <w:rPr>
                <w:rFonts w:ascii="Arial" w:hAnsi="Arial" w:cs="Arial"/>
                <w:b/>
                <w:sz w:val="18"/>
                <w:szCs w:val="18"/>
              </w:rPr>
            </w:pPr>
            <w:r w:rsidRPr="00B85140">
              <w:rPr>
                <w:rFonts w:ascii="Arial" w:hAnsi="Arial" w:cs="Arial"/>
                <w:b/>
                <w:sz w:val="18"/>
                <w:szCs w:val="18"/>
              </w:rPr>
              <w:t>12.</w:t>
            </w:r>
          </w:p>
        </w:tc>
        <w:tc>
          <w:tcPr>
            <w:tcW w:w="1426" w:type="dxa"/>
          </w:tcPr>
          <w:p w:rsidR="004873C1" w:rsidRPr="00B85140" w:rsidRDefault="004873C1" w:rsidP="00610183">
            <w:pPr>
              <w:rPr>
                <w:rFonts w:ascii="Arial" w:hAnsi="Arial" w:cs="Arial"/>
                <w:b/>
                <w:sz w:val="18"/>
                <w:szCs w:val="18"/>
                <w:u w:val="single"/>
              </w:rPr>
            </w:pPr>
            <w:r w:rsidRPr="00B85140">
              <w:rPr>
                <w:rFonts w:ascii="Arial" w:hAnsi="Arial" w:cs="Arial"/>
                <w:b/>
                <w:sz w:val="18"/>
                <w:szCs w:val="18"/>
              </w:rPr>
              <w:t>Sealing and Marking of Bids</w:t>
            </w:r>
          </w:p>
        </w:tc>
        <w:tc>
          <w:tcPr>
            <w:tcW w:w="636" w:type="dxa"/>
          </w:tcPr>
          <w:p w:rsidR="004873C1" w:rsidRPr="00B85140" w:rsidRDefault="004873C1" w:rsidP="00610183">
            <w:pPr>
              <w:jc w:val="center"/>
              <w:rPr>
                <w:rFonts w:ascii="Arial" w:hAnsi="Arial" w:cs="Arial"/>
                <w:b/>
                <w:sz w:val="18"/>
                <w:szCs w:val="18"/>
                <w:u w:val="single"/>
              </w:rPr>
            </w:pPr>
            <w:r w:rsidRPr="00B85140">
              <w:rPr>
                <w:rFonts w:ascii="Arial" w:hAnsi="Arial" w:cs="Arial"/>
                <w:sz w:val="18"/>
                <w:szCs w:val="18"/>
              </w:rPr>
              <w:t>12.1</w:t>
            </w:r>
          </w:p>
        </w:tc>
        <w:tc>
          <w:tcPr>
            <w:tcW w:w="8102" w:type="dxa"/>
          </w:tcPr>
          <w:p w:rsidR="004873C1" w:rsidRPr="00B85140" w:rsidRDefault="004873C1" w:rsidP="00BE31F6">
            <w:pPr>
              <w:jc w:val="both"/>
              <w:rPr>
                <w:rFonts w:ascii="Arial" w:hAnsi="Arial" w:cs="Arial"/>
                <w:b/>
                <w:i/>
                <w:sz w:val="18"/>
                <w:szCs w:val="18"/>
                <w:u w:val="single"/>
              </w:rPr>
            </w:pPr>
            <w:r w:rsidRPr="00B85140">
              <w:rPr>
                <w:rFonts w:ascii="Arial" w:hAnsi="Arial" w:cs="Arial"/>
                <w:sz w:val="18"/>
                <w:szCs w:val="18"/>
              </w:rPr>
              <w:t xml:space="preserve">The Bidder shall seal the original and each copy of the bid in separate envelopes, duly marking the envelopes as </w:t>
            </w:r>
            <w:r w:rsidRPr="00B85140">
              <w:rPr>
                <w:rFonts w:ascii="Arial" w:hAnsi="Arial" w:cs="Arial"/>
                <w:b/>
                <w:sz w:val="18"/>
                <w:szCs w:val="18"/>
              </w:rPr>
              <w:t xml:space="preserve">“ORIGINALBID”. </w:t>
            </w:r>
            <w:r w:rsidRPr="00B85140">
              <w:rPr>
                <w:rFonts w:ascii="Arial" w:hAnsi="Arial" w:cs="Arial"/>
                <w:sz w:val="18"/>
                <w:szCs w:val="18"/>
              </w:rPr>
              <w:t xml:space="preserve">The envelopes shall then be sealed in an outer envelope. The inner and outer envelopes shall be addressed to the Procuring agency at the address given in the BDS, and carry statement </w:t>
            </w:r>
            <w:r w:rsidRPr="00B85140">
              <w:rPr>
                <w:rFonts w:ascii="Arial" w:hAnsi="Arial" w:cs="Arial"/>
                <w:b/>
                <w:i/>
                <w:sz w:val="18"/>
                <w:szCs w:val="18"/>
                <w:u w:val="single"/>
              </w:rPr>
              <w:t xml:space="preserve">“DO NOT OPEN </w:t>
            </w:r>
            <w:r w:rsidR="0000404E" w:rsidRPr="00B85140">
              <w:rPr>
                <w:rFonts w:ascii="Arial" w:hAnsi="Arial" w:cs="Arial"/>
                <w:b/>
                <w:i/>
                <w:sz w:val="18"/>
                <w:szCs w:val="18"/>
                <w:u w:val="single"/>
              </w:rPr>
              <w:t>BEFORE</w:t>
            </w:r>
            <w:r w:rsidR="007B3461">
              <w:rPr>
                <w:rFonts w:ascii="Arial" w:hAnsi="Arial" w:cs="Arial"/>
                <w:b/>
                <w:i/>
                <w:sz w:val="18"/>
                <w:szCs w:val="18"/>
                <w:u w:val="single"/>
              </w:rPr>
              <w:t xml:space="preserve"> </w:t>
            </w:r>
            <w:r w:rsidR="001C5EB8" w:rsidRPr="00B85140">
              <w:rPr>
                <w:rFonts w:ascii="Arial" w:hAnsi="Arial" w:cs="Arial"/>
                <w:b/>
                <w:i/>
                <w:sz w:val="18"/>
                <w:szCs w:val="18"/>
                <w:u w:val="single"/>
              </w:rPr>
              <w:t>2</w:t>
            </w:r>
            <w:r w:rsidR="00BE31F6">
              <w:rPr>
                <w:rFonts w:ascii="Arial" w:hAnsi="Arial" w:cs="Arial"/>
                <w:b/>
                <w:i/>
                <w:sz w:val="18"/>
                <w:szCs w:val="18"/>
                <w:u w:val="single"/>
              </w:rPr>
              <w:t>7</w:t>
            </w:r>
            <w:r w:rsidR="00F22D8B" w:rsidRPr="00B85140">
              <w:rPr>
                <w:rFonts w:ascii="Arial" w:hAnsi="Arial" w:cs="Arial"/>
                <w:b/>
                <w:i/>
                <w:sz w:val="18"/>
                <w:szCs w:val="18"/>
                <w:u w:val="single"/>
              </w:rPr>
              <w:t>-</w:t>
            </w:r>
            <w:r w:rsidR="0053269A" w:rsidRPr="00B85140">
              <w:rPr>
                <w:rFonts w:ascii="Arial" w:hAnsi="Arial" w:cs="Arial"/>
                <w:b/>
                <w:i/>
                <w:sz w:val="18"/>
                <w:szCs w:val="18"/>
                <w:u w:val="single"/>
              </w:rPr>
              <w:t>1</w:t>
            </w:r>
            <w:r w:rsidR="00F22D8B" w:rsidRPr="00B85140">
              <w:rPr>
                <w:rFonts w:ascii="Arial" w:hAnsi="Arial" w:cs="Arial"/>
                <w:b/>
                <w:i/>
                <w:sz w:val="18"/>
                <w:szCs w:val="18"/>
                <w:u w:val="single"/>
              </w:rPr>
              <w:t>0-2017</w:t>
            </w:r>
            <w:r w:rsidRPr="00B85140">
              <w:rPr>
                <w:rFonts w:ascii="Arial" w:hAnsi="Arial" w:cs="Arial"/>
                <w:b/>
                <w:i/>
                <w:sz w:val="18"/>
                <w:szCs w:val="18"/>
                <w:u w:val="single"/>
              </w:rPr>
              <w:t xml:space="preserve">   at 11.30 AM”</w:t>
            </w:r>
          </w:p>
        </w:tc>
      </w:tr>
      <w:tr w:rsidR="004873C1" w:rsidRPr="00B85140" w:rsidTr="00A75F38">
        <w:trPr>
          <w:trHeight w:val="633"/>
        </w:trPr>
        <w:tc>
          <w:tcPr>
            <w:tcW w:w="816" w:type="dxa"/>
          </w:tcPr>
          <w:p w:rsidR="004873C1" w:rsidRPr="00B85140" w:rsidRDefault="004873C1" w:rsidP="00610183">
            <w:pPr>
              <w:rPr>
                <w:rFonts w:ascii="Arial" w:hAnsi="Arial" w:cs="Arial"/>
                <w:sz w:val="18"/>
                <w:szCs w:val="18"/>
              </w:rPr>
            </w:pPr>
          </w:p>
        </w:tc>
        <w:tc>
          <w:tcPr>
            <w:tcW w:w="1426" w:type="dxa"/>
          </w:tcPr>
          <w:p w:rsidR="004873C1" w:rsidRPr="00B85140" w:rsidRDefault="004873C1" w:rsidP="00610183">
            <w:pPr>
              <w:rPr>
                <w:rFonts w:ascii="Arial" w:hAnsi="Arial" w:cs="Arial"/>
                <w:b/>
                <w:sz w:val="18"/>
                <w:szCs w:val="18"/>
              </w:rPr>
            </w:pPr>
          </w:p>
        </w:tc>
        <w:tc>
          <w:tcPr>
            <w:tcW w:w="636"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12.2</w:t>
            </w:r>
          </w:p>
        </w:tc>
        <w:tc>
          <w:tcPr>
            <w:tcW w:w="8102"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If the outer envelope is not sealed and marked as required, the Procuring agency shall assume no responsibility for the bid’s misplacement or premature opening.</w:t>
            </w:r>
          </w:p>
        </w:tc>
      </w:tr>
      <w:tr w:rsidR="004873C1" w:rsidRPr="00B85140" w:rsidTr="00BB4D7E">
        <w:trPr>
          <w:trHeight w:val="1070"/>
        </w:trPr>
        <w:tc>
          <w:tcPr>
            <w:tcW w:w="816" w:type="dxa"/>
          </w:tcPr>
          <w:p w:rsidR="004873C1" w:rsidRPr="00B85140" w:rsidRDefault="004873C1" w:rsidP="00610183">
            <w:pPr>
              <w:rPr>
                <w:rFonts w:ascii="Arial" w:hAnsi="Arial" w:cs="Arial"/>
                <w:b/>
                <w:sz w:val="18"/>
                <w:szCs w:val="18"/>
              </w:rPr>
            </w:pPr>
            <w:r w:rsidRPr="00B85140">
              <w:rPr>
                <w:rFonts w:ascii="Arial" w:hAnsi="Arial" w:cs="Arial"/>
                <w:b/>
                <w:sz w:val="18"/>
                <w:szCs w:val="18"/>
              </w:rPr>
              <w:t>13.</w:t>
            </w:r>
          </w:p>
        </w:tc>
        <w:tc>
          <w:tcPr>
            <w:tcW w:w="1426" w:type="dxa"/>
          </w:tcPr>
          <w:p w:rsidR="004873C1" w:rsidRPr="00B85140" w:rsidRDefault="004873C1" w:rsidP="00610183">
            <w:pPr>
              <w:rPr>
                <w:rFonts w:ascii="Arial" w:hAnsi="Arial" w:cs="Arial"/>
                <w:b/>
                <w:sz w:val="18"/>
                <w:szCs w:val="18"/>
              </w:rPr>
            </w:pPr>
            <w:r w:rsidRPr="00B85140">
              <w:rPr>
                <w:rFonts w:ascii="Arial" w:hAnsi="Arial" w:cs="Arial"/>
                <w:b/>
                <w:sz w:val="18"/>
                <w:szCs w:val="18"/>
              </w:rPr>
              <w:t>Deadline for Submission of Bids</w:t>
            </w:r>
          </w:p>
        </w:tc>
        <w:tc>
          <w:tcPr>
            <w:tcW w:w="636"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13.1</w:t>
            </w:r>
          </w:p>
        </w:tc>
        <w:tc>
          <w:tcPr>
            <w:tcW w:w="8102"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Bids must be received by the Procuring agency at the address specified in BDS, not later than the time and date specified in Bid Data Sheet.</w:t>
            </w:r>
          </w:p>
        </w:tc>
      </w:tr>
      <w:tr w:rsidR="004873C1" w:rsidRPr="00B85140" w:rsidTr="00A75F38">
        <w:trPr>
          <w:trHeight w:val="1245"/>
        </w:trPr>
        <w:tc>
          <w:tcPr>
            <w:tcW w:w="816" w:type="dxa"/>
          </w:tcPr>
          <w:p w:rsidR="004873C1" w:rsidRPr="00B85140" w:rsidRDefault="004873C1" w:rsidP="00610183">
            <w:pPr>
              <w:rPr>
                <w:rFonts w:ascii="Arial" w:hAnsi="Arial" w:cs="Arial"/>
                <w:b/>
                <w:sz w:val="18"/>
                <w:szCs w:val="18"/>
              </w:rPr>
            </w:pPr>
          </w:p>
        </w:tc>
        <w:tc>
          <w:tcPr>
            <w:tcW w:w="1426" w:type="dxa"/>
          </w:tcPr>
          <w:p w:rsidR="004873C1" w:rsidRPr="00B85140" w:rsidRDefault="004873C1" w:rsidP="00610183">
            <w:pPr>
              <w:rPr>
                <w:rFonts w:ascii="Arial" w:hAnsi="Arial" w:cs="Arial"/>
                <w:b/>
                <w:sz w:val="18"/>
                <w:szCs w:val="18"/>
              </w:rPr>
            </w:pPr>
          </w:p>
        </w:tc>
        <w:tc>
          <w:tcPr>
            <w:tcW w:w="636"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13.2</w:t>
            </w:r>
          </w:p>
        </w:tc>
        <w:tc>
          <w:tcPr>
            <w:tcW w:w="8102"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The Procuring agency may, at its discretion, extend this deadline for the submission of bids by amending the bidding documents, in such case all rights and obligations of the Procuring agency and bidders previously subject to the deadline will thereafter be subject to the deadline.</w:t>
            </w:r>
          </w:p>
        </w:tc>
      </w:tr>
      <w:tr w:rsidR="004873C1" w:rsidRPr="00B85140" w:rsidTr="00BB4D7E">
        <w:trPr>
          <w:trHeight w:val="989"/>
        </w:trPr>
        <w:tc>
          <w:tcPr>
            <w:tcW w:w="816" w:type="dxa"/>
          </w:tcPr>
          <w:p w:rsidR="004873C1" w:rsidRPr="00B85140" w:rsidRDefault="004873C1" w:rsidP="00610183">
            <w:pPr>
              <w:rPr>
                <w:rFonts w:ascii="Arial" w:hAnsi="Arial" w:cs="Arial"/>
                <w:b/>
                <w:sz w:val="18"/>
                <w:szCs w:val="18"/>
              </w:rPr>
            </w:pPr>
            <w:r w:rsidRPr="00B85140">
              <w:rPr>
                <w:rFonts w:ascii="Arial" w:hAnsi="Arial" w:cs="Arial"/>
                <w:b/>
                <w:sz w:val="18"/>
                <w:szCs w:val="18"/>
              </w:rPr>
              <w:t>14.</w:t>
            </w:r>
          </w:p>
        </w:tc>
        <w:tc>
          <w:tcPr>
            <w:tcW w:w="1426" w:type="dxa"/>
          </w:tcPr>
          <w:p w:rsidR="004873C1" w:rsidRPr="00B85140" w:rsidRDefault="004873C1" w:rsidP="00610183">
            <w:pPr>
              <w:rPr>
                <w:rFonts w:ascii="Arial" w:hAnsi="Arial" w:cs="Arial"/>
                <w:b/>
                <w:sz w:val="18"/>
                <w:szCs w:val="18"/>
              </w:rPr>
            </w:pPr>
            <w:r w:rsidRPr="00B85140">
              <w:rPr>
                <w:rFonts w:ascii="Arial" w:hAnsi="Arial" w:cs="Arial"/>
                <w:b/>
                <w:sz w:val="18"/>
                <w:szCs w:val="18"/>
              </w:rPr>
              <w:t>Late Bids</w:t>
            </w:r>
          </w:p>
        </w:tc>
        <w:tc>
          <w:tcPr>
            <w:tcW w:w="636"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14.1</w:t>
            </w:r>
          </w:p>
        </w:tc>
        <w:tc>
          <w:tcPr>
            <w:tcW w:w="8102"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Any bid received by the Procuring agency after the deadline for submission of bids prescribes by the Procuring agency shall be rejected and returned unopened to the Bidder.</w:t>
            </w:r>
          </w:p>
        </w:tc>
      </w:tr>
      <w:tr w:rsidR="004873C1" w:rsidRPr="00B85140" w:rsidTr="00BB4D7E">
        <w:trPr>
          <w:trHeight w:val="1547"/>
        </w:trPr>
        <w:tc>
          <w:tcPr>
            <w:tcW w:w="816" w:type="dxa"/>
          </w:tcPr>
          <w:p w:rsidR="004873C1" w:rsidRPr="00B85140" w:rsidRDefault="004873C1" w:rsidP="00610183">
            <w:pPr>
              <w:rPr>
                <w:rFonts w:ascii="Arial" w:hAnsi="Arial" w:cs="Arial"/>
                <w:b/>
                <w:sz w:val="18"/>
                <w:szCs w:val="18"/>
              </w:rPr>
            </w:pPr>
            <w:r w:rsidRPr="00B85140">
              <w:rPr>
                <w:rFonts w:ascii="Arial" w:hAnsi="Arial" w:cs="Arial"/>
                <w:b/>
                <w:sz w:val="18"/>
                <w:szCs w:val="18"/>
              </w:rPr>
              <w:t>15.</w:t>
            </w:r>
          </w:p>
        </w:tc>
        <w:tc>
          <w:tcPr>
            <w:tcW w:w="1426" w:type="dxa"/>
          </w:tcPr>
          <w:p w:rsidR="004873C1" w:rsidRPr="00B85140" w:rsidRDefault="004873C1" w:rsidP="00610183">
            <w:pPr>
              <w:rPr>
                <w:rFonts w:ascii="Arial" w:hAnsi="Arial" w:cs="Arial"/>
                <w:b/>
                <w:sz w:val="18"/>
                <w:szCs w:val="18"/>
              </w:rPr>
            </w:pPr>
            <w:r w:rsidRPr="00B85140">
              <w:rPr>
                <w:rFonts w:ascii="Arial" w:hAnsi="Arial" w:cs="Arial"/>
                <w:b/>
                <w:sz w:val="18"/>
                <w:szCs w:val="18"/>
              </w:rPr>
              <w:t>Modification and Withdrawal of Bids</w:t>
            </w:r>
          </w:p>
        </w:tc>
        <w:tc>
          <w:tcPr>
            <w:tcW w:w="636"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15.1</w:t>
            </w:r>
          </w:p>
        </w:tc>
        <w:tc>
          <w:tcPr>
            <w:tcW w:w="8102"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The Bidder may modify or withdraw its bid after the bid’s submission, provided that written notice of the modification, including substitution or withdrawal of the bids, is received by the Procuring agency prior to the deadline prescribed for submission of bids.</w:t>
            </w:r>
          </w:p>
        </w:tc>
      </w:tr>
      <w:tr w:rsidR="004873C1" w:rsidRPr="00B85140" w:rsidTr="00BB4D7E">
        <w:trPr>
          <w:trHeight w:val="800"/>
        </w:trPr>
        <w:tc>
          <w:tcPr>
            <w:tcW w:w="816" w:type="dxa"/>
          </w:tcPr>
          <w:p w:rsidR="004873C1" w:rsidRPr="00B85140" w:rsidRDefault="004873C1" w:rsidP="00610183">
            <w:pPr>
              <w:rPr>
                <w:rFonts w:ascii="Arial" w:hAnsi="Arial" w:cs="Arial"/>
                <w:b/>
                <w:sz w:val="18"/>
                <w:szCs w:val="18"/>
              </w:rPr>
            </w:pPr>
          </w:p>
        </w:tc>
        <w:tc>
          <w:tcPr>
            <w:tcW w:w="1426" w:type="dxa"/>
          </w:tcPr>
          <w:p w:rsidR="004873C1" w:rsidRPr="00B85140" w:rsidRDefault="004873C1" w:rsidP="00610183">
            <w:pPr>
              <w:rPr>
                <w:rFonts w:ascii="Arial" w:hAnsi="Arial" w:cs="Arial"/>
                <w:b/>
                <w:sz w:val="18"/>
                <w:szCs w:val="18"/>
              </w:rPr>
            </w:pPr>
          </w:p>
        </w:tc>
        <w:tc>
          <w:tcPr>
            <w:tcW w:w="636"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15.2</w:t>
            </w:r>
          </w:p>
        </w:tc>
        <w:tc>
          <w:tcPr>
            <w:tcW w:w="8102"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No bid may be modified after the deadline for submission of bids.</w:t>
            </w:r>
          </w:p>
        </w:tc>
      </w:tr>
      <w:tr w:rsidR="004873C1" w:rsidRPr="00B85140" w:rsidTr="00BB4D7E">
        <w:trPr>
          <w:trHeight w:val="989"/>
        </w:trPr>
        <w:tc>
          <w:tcPr>
            <w:tcW w:w="816" w:type="dxa"/>
          </w:tcPr>
          <w:p w:rsidR="004873C1" w:rsidRPr="00B85140" w:rsidRDefault="004873C1" w:rsidP="00610183">
            <w:pPr>
              <w:rPr>
                <w:rFonts w:ascii="Arial" w:hAnsi="Arial" w:cs="Arial"/>
                <w:b/>
                <w:sz w:val="18"/>
                <w:szCs w:val="18"/>
              </w:rPr>
            </w:pPr>
          </w:p>
        </w:tc>
        <w:tc>
          <w:tcPr>
            <w:tcW w:w="1426" w:type="dxa"/>
          </w:tcPr>
          <w:p w:rsidR="004873C1" w:rsidRPr="00B85140" w:rsidRDefault="004873C1" w:rsidP="00610183">
            <w:pPr>
              <w:rPr>
                <w:rFonts w:ascii="Arial" w:hAnsi="Arial" w:cs="Arial"/>
                <w:b/>
                <w:sz w:val="18"/>
                <w:szCs w:val="18"/>
              </w:rPr>
            </w:pPr>
          </w:p>
        </w:tc>
        <w:tc>
          <w:tcPr>
            <w:tcW w:w="636"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15.3</w:t>
            </w:r>
          </w:p>
        </w:tc>
        <w:tc>
          <w:tcPr>
            <w:tcW w:w="8102"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No bid may be withdrawn in the interval between the deadline for submission of bids and the expiry of the period of bid validity withdrawal of a bid during this interval may result in the Bidder’s forfeiture of its bid security.</w:t>
            </w:r>
          </w:p>
        </w:tc>
      </w:tr>
    </w:tbl>
    <w:p w:rsidR="004873C1" w:rsidRPr="00B85140" w:rsidRDefault="004873C1" w:rsidP="004873C1">
      <w:pPr>
        <w:jc w:val="center"/>
        <w:rPr>
          <w:rFonts w:ascii="Arial" w:hAnsi="Arial" w:cs="Arial"/>
          <w:b/>
          <w:sz w:val="18"/>
          <w:szCs w:val="18"/>
          <w:u w:val="single"/>
        </w:rPr>
      </w:pPr>
    </w:p>
    <w:p w:rsidR="004873C1" w:rsidRPr="00B85140" w:rsidRDefault="004873C1" w:rsidP="004873C1">
      <w:pPr>
        <w:jc w:val="center"/>
        <w:rPr>
          <w:rFonts w:ascii="Arial" w:hAnsi="Arial" w:cs="Arial"/>
          <w:b/>
          <w:sz w:val="18"/>
          <w:szCs w:val="18"/>
          <w:u w:val="single"/>
        </w:rPr>
      </w:pPr>
    </w:p>
    <w:p w:rsidR="004873C1" w:rsidRPr="00B85140" w:rsidRDefault="004873C1" w:rsidP="004873C1">
      <w:pPr>
        <w:jc w:val="center"/>
        <w:rPr>
          <w:rFonts w:ascii="Arial" w:hAnsi="Arial" w:cs="Arial"/>
          <w:b/>
          <w:sz w:val="18"/>
          <w:szCs w:val="18"/>
          <w:u w:val="single"/>
        </w:rPr>
      </w:pPr>
    </w:p>
    <w:p w:rsidR="004873C1" w:rsidRPr="00B85140" w:rsidRDefault="004873C1" w:rsidP="004873C1">
      <w:pPr>
        <w:jc w:val="center"/>
        <w:rPr>
          <w:rFonts w:ascii="Arial" w:hAnsi="Arial" w:cs="Arial"/>
          <w:b/>
          <w:sz w:val="18"/>
          <w:szCs w:val="18"/>
          <w:u w:val="single"/>
        </w:rPr>
      </w:pPr>
    </w:p>
    <w:p w:rsidR="004873C1" w:rsidRPr="00B85140" w:rsidRDefault="004873C1" w:rsidP="004873C1">
      <w:pPr>
        <w:jc w:val="center"/>
        <w:rPr>
          <w:rFonts w:ascii="Arial" w:hAnsi="Arial" w:cs="Arial"/>
          <w:b/>
          <w:sz w:val="18"/>
          <w:szCs w:val="18"/>
          <w:u w:val="single"/>
        </w:rPr>
      </w:pPr>
    </w:p>
    <w:p w:rsidR="00AE040C" w:rsidRPr="00B85140" w:rsidRDefault="00AE040C" w:rsidP="004873C1">
      <w:pPr>
        <w:jc w:val="center"/>
        <w:rPr>
          <w:rFonts w:ascii="Arial" w:hAnsi="Arial" w:cs="Arial"/>
          <w:b/>
          <w:sz w:val="18"/>
          <w:szCs w:val="18"/>
          <w:u w:val="single"/>
        </w:rPr>
      </w:pPr>
    </w:p>
    <w:p w:rsidR="006448D8" w:rsidRPr="00B85140" w:rsidRDefault="006448D8">
      <w:pPr>
        <w:rPr>
          <w:rFonts w:ascii="Arial" w:hAnsi="Arial" w:cs="Arial"/>
          <w:b/>
          <w:sz w:val="18"/>
          <w:szCs w:val="18"/>
        </w:rPr>
      </w:pPr>
      <w:r w:rsidRPr="00B85140">
        <w:rPr>
          <w:rFonts w:ascii="Arial" w:hAnsi="Arial" w:cs="Arial"/>
          <w:b/>
          <w:sz w:val="18"/>
          <w:szCs w:val="18"/>
        </w:rPr>
        <w:br w:type="page"/>
      </w:r>
    </w:p>
    <w:p w:rsidR="004873C1" w:rsidRPr="00B85140" w:rsidRDefault="004873C1" w:rsidP="004873C1">
      <w:pPr>
        <w:jc w:val="center"/>
        <w:rPr>
          <w:rFonts w:ascii="Arial" w:hAnsi="Arial" w:cs="Arial"/>
          <w:b/>
          <w:sz w:val="18"/>
          <w:szCs w:val="18"/>
          <w:u w:val="single"/>
        </w:rPr>
      </w:pPr>
    </w:p>
    <w:p w:rsidR="004873C1" w:rsidRPr="00B85140" w:rsidRDefault="0048106F" w:rsidP="004873C1">
      <w:pPr>
        <w:jc w:val="center"/>
        <w:rPr>
          <w:rFonts w:ascii="Arial" w:hAnsi="Arial" w:cs="Arial"/>
          <w:b/>
          <w:sz w:val="18"/>
          <w:szCs w:val="18"/>
          <w:u w:val="single"/>
        </w:rPr>
      </w:pPr>
      <w:r w:rsidRPr="00B85140">
        <w:rPr>
          <w:rFonts w:ascii="Arial" w:hAnsi="Arial" w:cs="Arial"/>
          <w:b/>
          <w:sz w:val="18"/>
          <w:szCs w:val="18"/>
          <w:u w:val="single"/>
        </w:rPr>
        <w:t>OPENING AND EVALUATION OF BIDS</w:t>
      </w:r>
    </w:p>
    <w:tbl>
      <w:tblPr>
        <w:tblW w:w="11250" w:type="dxa"/>
        <w:tblInd w:w="-612" w:type="dxa"/>
        <w:tblLook w:val="04A0"/>
      </w:tblPr>
      <w:tblGrid>
        <w:gridCol w:w="817"/>
        <w:gridCol w:w="1427"/>
        <w:gridCol w:w="635"/>
        <w:gridCol w:w="8371"/>
      </w:tblGrid>
      <w:tr w:rsidR="004873C1" w:rsidRPr="00B85140" w:rsidTr="007A2FFC">
        <w:trPr>
          <w:trHeight w:val="1254"/>
        </w:trPr>
        <w:tc>
          <w:tcPr>
            <w:tcW w:w="817" w:type="dxa"/>
          </w:tcPr>
          <w:p w:rsidR="004873C1" w:rsidRPr="00B85140" w:rsidRDefault="004873C1" w:rsidP="00610183">
            <w:pPr>
              <w:rPr>
                <w:rFonts w:ascii="Arial" w:hAnsi="Arial" w:cs="Arial"/>
                <w:b/>
                <w:sz w:val="18"/>
                <w:szCs w:val="18"/>
              </w:rPr>
            </w:pPr>
            <w:r w:rsidRPr="00B85140">
              <w:rPr>
                <w:rFonts w:ascii="Arial" w:hAnsi="Arial" w:cs="Arial"/>
                <w:b/>
                <w:sz w:val="18"/>
                <w:szCs w:val="18"/>
              </w:rPr>
              <w:t>16.</w:t>
            </w:r>
          </w:p>
        </w:tc>
        <w:tc>
          <w:tcPr>
            <w:tcW w:w="1427" w:type="dxa"/>
          </w:tcPr>
          <w:p w:rsidR="004873C1" w:rsidRPr="00B85140" w:rsidRDefault="004873C1" w:rsidP="00610183">
            <w:pPr>
              <w:rPr>
                <w:rFonts w:ascii="Arial" w:hAnsi="Arial" w:cs="Arial"/>
                <w:b/>
                <w:sz w:val="18"/>
                <w:szCs w:val="18"/>
                <w:u w:val="single"/>
              </w:rPr>
            </w:pPr>
            <w:r w:rsidRPr="00B85140">
              <w:rPr>
                <w:rFonts w:ascii="Arial" w:hAnsi="Arial" w:cs="Arial"/>
                <w:b/>
                <w:sz w:val="18"/>
                <w:szCs w:val="18"/>
              </w:rPr>
              <w:t>Opening of Bids by the Procuring agency</w:t>
            </w:r>
          </w:p>
        </w:tc>
        <w:tc>
          <w:tcPr>
            <w:tcW w:w="635" w:type="dxa"/>
          </w:tcPr>
          <w:p w:rsidR="004873C1" w:rsidRPr="00B85140" w:rsidRDefault="004873C1" w:rsidP="00610183">
            <w:pPr>
              <w:jc w:val="center"/>
              <w:rPr>
                <w:rFonts w:ascii="Arial" w:hAnsi="Arial" w:cs="Arial"/>
                <w:b/>
                <w:sz w:val="18"/>
                <w:szCs w:val="18"/>
                <w:u w:val="single"/>
              </w:rPr>
            </w:pPr>
            <w:r w:rsidRPr="00B85140">
              <w:rPr>
                <w:rFonts w:ascii="Arial" w:hAnsi="Arial" w:cs="Arial"/>
                <w:sz w:val="18"/>
                <w:szCs w:val="18"/>
              </w:rPr>
              <w:t>16.1</w:t>
            </w:r>
          </w:p>
        </w:tc>
        <w:tc>
          <w:tcPr>
            <w:tcW w:w="8371" w:type="dxa"/>
          </w:tcPr>
          <w:p w:rsidR="004873C1" w:rsidRPr="00B85140" w:rsidRDefault="004873C1" w:rsidP="00610183">
            <w:pPr>
              <w:jc w:val="both"/>
              <w:rPr>
                <w:rFonts w:ascii="Arial" w:hAnsi="Arial" w:cs="Arial"/>
                <w:b/>
                <w:sz w:val="18"/>
                <w:szCs w:val="18"/>
                <w:u w:val="single"/>
              </w:rPr>
            </w:pPr>
            <w:r w:rsidRPr="00B85140">
              <w:rPr>
                <w:rFonts w:ascii="Arial" w:hAnsi="Arial" w:cs="Arial"/>
                <w:sz w:val="18"/>
                <w:szCs w:val="18"/>
              </w:rPr>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tc>
      </w:tr>
      <w:tr w:rsidR="004873C1" w:rsidRPr="00B85140" w:rsidTr="007A2FFC">
        <w:trPr>
          <w:trHeight w:val="885"/>
        </w:trPr>
        <w:tc>
          <w:tcPr>
            <w:tcW w:w="817" w:type="dxa"/>
          </w:tcPr>
          <w:p w:rsidR="004873C1" w:rsidRPr="00B85140" w:rsidRDefault="004873C1" w:rsidP="00610183">
            <w:pPr>
              <w:rPr>
                <w:rFonts w:ascii="Arial" w:hAnsi="Arial" w:cs="Arial"/>
                <w:b/>
                <w:sz w:val="18"/>
                <w:szCs w:val="18"/>
              </w:rPr>
            </w:pPr>
          </w:p>
        </w:tc>
        <w:tc>
          <w:tcPr>
            <w:tcW w:w="1427" w:type="dxa"/>
          </w:tcPr>
          <w:p w:rsidR="004873C1" w:rsidRPr="00B85140" w:rsidRDefault="004873C1" w:rsidP="00610183">
            <w:pPr>
              <w:rPr>
                <w:rFonts w:ascii="Arial" w:hAnsi="Arial" w:cs="Arial"/>
                <w:b/>
                <w:sz w:val="18"/>
                <w:szCs w:val="18"/>
              </w:rPr>
            </w:pPr>
          </w:p>
        </w:tc>
        <w:tc>
          <w:tcPr>
            <w:tcW w:w="635"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16.2</w:t>
            </w:r>
          </w:p>
        </w:tc>
        <w:tc>
          <w:tcPr>
            <w:tcW w:w="837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The bidders’ names, bid modifications or withdrawals, bid prices, discounts, and the presences or absence of requisite bid security and such other details as the Procuring agency, at its discretion, may consider appropriate, will be announced at the opening.</w:t>
            </w:r>
          </w:p>
        </w:tc>
      </w:tr>
      <w:tr w:rsidR="004873C1" w:rsidRPr="00B85140" w:rsidTr="007A2FFC">
        <w:trPr>
          <w:trHeight w:val="1164"/>
        </w:trPr>
        <w:tc>
          <w:tcPr>
            <w:tcW w:w="817" w:type="dxa"/>
          </w:tcPr>
          <w:p w:rsidR="004873C1" w:rsidRPr="00B85140" w:rsidRDefault="004873C1" w:rsidP="00610183">
            <w:pPr>
              <w:rPr>
                <w:rFonts w:ascii="Arial" w:hAnsi="Arial" w:cs="Arial"/>
                <w:b/>
                <w:sz w:val="18"/>
                <w:szCs w:val="18"/>
              </w:rPr>
            </w:pPr>
            <w:r w:rsidRPr="00B85140">
              <w:rPr>
                <w:rFonts w:ascii="Arial" w:hAnsi="Arial" w:cs="Arial"/>
                <w:b/>
                <w:sz w:val="18"/>
                <w:szCs w:val="18"/>
              </w:rPr>
              <w:t>17.</w:t>
            </w:r>
          </w:p>
        </w:tc>
        <w:tc>
          <w:tcPr>
            <w:tcW w:w="1427" w:type="dxa"/>
          </w:tcPr>
          <w:p w:rsidR="004873C1" w:rsidRPr="00B85140" w:rsidRDefault="004873C1" w:rsidP="00610183">
            <w:pPr>
              <w:rPr>
                <w:rFonts w:ascii="Arial" w:hAnsi="Arial" w:cs="Arial"/>
                <w:b/>
                <w:sz w:val="18"/>
                <w:szCs w:val="18"/>
              </w:rPr>
            </w:pPr>
            <w:r w:rsidRPr="00B85140">
              <w:rPr>
                <w:rFonts w:ascii="Arial" w:hAnsi="Arial" w:cs="Arial"/>
                <w:b/>
                <w:sz w:val="18"/>
                <w:szCs w:val="18"/>
              </w:rPr>
              <w:t>Clarification of Bids</w:t>
            </w:r>
          </w:p>
        </w:tc>
        <w:tc>
          <w:tcPr>
            <w:tcW w:w="635"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17.1</w:t>
            </w:r>
          </w:p>
        </w:tc>
        <w:tc>
          <w:tcPr>
            <w:tcW w:w="837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During evaluation of the bids, the Procuring agency may, at its discretion, ask the Bidder for a clarification of its bid. The request for clarification and the response shall be in writing, and no change in the prices or substance of the bid shall be sought, offered, or permitted.</w:t>
            </w:r>
          </w:p>
        </w:tc>
      </w:tr>
      <w:tr w:rsidR="004873C1" w:rsidRPr="00B85140" w:rsidTr="007A2FFC">
        <w:trPr>
          <w:trHeight w:val="1326"/>
        </w:trPr>
        <w:tc>
          <w:tcPr>
            <w:tcW w:w="817" w:type="dxa"/>
          </w:tcPr>
          <w:p w:rsidR="004873C1" w:rsidRPr="00B85140" w:rsidRDefault="004873C1" w:rsidP="00610183">
            <w:pPr>
              <w:rPr>
                <w:rFonts w:ascii="Arial" w:hAnsi="Arial" w:cs="Arial"/>
                <w:b/>
                <w:sz w:val="18"/>
                <w:szCs w:val="18"/>
              </w:rPr>
            </w:pPr>
            <w:r w:rsidRPr="00B85140">
              <w:rPr>
                <w:rFonts w:ascii="Arial" w:hAnsi="Arial" w:cs="Arial"/>
                <w:b/>
                <w:sz w:val="18"/>
                <w:szCs w:val="18"/>
              </w:rPr>
              <w:t>18.</w:t>
            </w:r>
          </w:p>
        </w:tc>
        <w:tc>
          <w:tcPr>
            <w:tcW w:w="1427" w:type="dxa"/>
          </w:tcPr>
          <w:p w:rsidR="004873C1" w:rsidRPr="00B85140" w:rsidRDefault="004873C1" w:rsidP="00610183">
            <w:pPr>
              <w:rPr>
                <w:rFonts w:ascii="Arial" w:hAnsi="Arial" w:cs="Arial"/>
                <w:b/>
                <w:sz w:val="18"/>
                <w:szCs w:val="18"/>
              </w:rPr>
            </w:pPr>
            <w:r w:rsidRPr="00B85140">
              <w:rPr>
                <w:rFonts w:ascii="Arial" w:hAnsi="Arial" w:cs="Arial"/>
                <w:b/>
                <w:sz w:val="18"/>
                <w:szCs w:val="18"/>
              </w:rPr>
              <w:t>Preliminary Examination</w:t>
            </w:r>
          </w:p>
        </w:tc>
        <w:tc>
          <w:tcPr>
            <w:tcW w:w="635"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18.1</w:t>
            </w:r>
          </w:p>
        </w:tc>
        <w:tc>
          <w:tcPr>
            <w:tcW w:w="837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tc>
      </w:tr>
      <w:tr w:rsidR="004873C1" w:rsidRPr="00B85140" w:rsidTr="007A2FFC">
        <w:trPr>
          <w:trHeight w:val="1587"/>
        </w:trPr>
        <w:tc>
          <w:tcPr>
            <w:tcW w:w="817" w:type="dxa"/>
          </w:tcPr>
          <w:p w:rsidR="004873C1" w:rsidRPr="00B85140" w:rsidRDefault="004873C1" w:rsidP="00610183">
            <w:pPr>
              <w:rPr>
                <w:rFonts w:ascii="Arial" w:hAnsi="Arial" w:cs="Arial"/>
                <w:b/>
                <w:sz w:val="18"/>
                <w:szCs w:val="18"/>
              </w:rPr>
            </w:pPr>
          </w:p>
        </w:tc>
        <w:tc>
          <w:tcPr>
            <w:tcW w:w="1427" w:type="dxa"/>
          </w:tcPr>
          <w:p w:rsidR="004873C1" w:rsidRPr="00B85140" w:rsidRDefault="004873C1" w:rsidP="00610183">
            <w:pPr>
              <w:rPr>
                <w:rFonts w:ascii="Arial" w:hAnsi="Arial" w:cs="Arial"/>
                <w:b/>
                <w:sz w:val="18"/>
                <w:szCs w:val="18"/>
              </w:rPr>
            </w:pPr>
          </w:p>
        </w:tc>
        <w:tc>
          <w:tcPr>
            <w:tcW w:w="635"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18.2</w:t>
            </w:r>
          </w:p>
        </w:tc>
        <w:tc>
          <w:tcPr>
            <w:tcW w:w="837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Arithmetical errors will be rectified on the following basis. If there is a discrepancy between the unit price and the total price that is obtained by multiplying the unit price and quantity, the unit price shall prevail, and the correction of the errors, its bid will be rejected, and its bid security may be forfeited. If there is a discrepancy between words and figures, the amount in words will prevail.</w:t>
            </w:r>
          </w:p>
        </w:tc>
      </w:tr>
      <w:tr w:rsidR="004873C1" w:rsidRPr="00B85140" w:rsidTr="007A2FFC">
        <w:trPr>
          <w:trHeight w:val="1272"/>
        </w:trPr>
        <w:tc>
          <w:tcPr>
            <w:tcW w:w="817" w:type="dxa"/>
          </w:tcPr>
          <w:p w:rsidR="004873C1" w:rsidRPr="00B85140" w:rsidRDefault="004873C1" w:rsidP="00610183">
            <w:pPr>
              <w:rPr>
                <w:rFonts w:ascii="Arial" w:hAnsi="Arial" w:cs="Arial"/>
                <w:b/>
                <w:sz w:val="18"/>
                <w:szCs w:val="18"/>
              </w:rPr>
            </w:pPr>
          </w:p>
        </w:tc>
        <w:tc>
          <w:tcPr>
            <w:tcW w:w="1427" w:type="dxa"/>
          </w:tcPr>
          <w:p w:rsidR="004873C1" w:rsidRPr="00B85140" w:rsidRDefault="004873C1" w:rsidP="00610183">
            <w:pPr>
              <w:rPr>
                <w:rFonts w:ascii="Arial" w:hAnsi="Arial" w:cs="Arial"/>
                <w:b/>
                <w:sz w:val="18"/>
                <w:szCs w:val="18"/>
              </w:rPr>
            </w:pPr>
          </w:p>
        </w:tc>
        <w:tc>
          <w:tcPr>
            <w:tcW w:w="635"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18.3</w:t>
            </w:r>
          </w:p>
        </w:tc>
        <w:tc>
          <w:tcPr>
            <w:tcW w:w="837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Prior to the detailed evaluation, the Procuring agency will determine the substantially responsive bid is one which conforms to all the terms and conditions of the bidding documents without material deviations. Procuring agency’s determination of a bid’s responsiveness is to be based on the contents of the bid itself.</w:t>
            </w:r>
          </w:p>
        </w:tc>
      </w:tr>
      <w:tr w:rsidR="004873C1" w:rsidRPr="00B85140" w:rsidTr="007A2FFC">
        <w:trPr>
          <w:trHeight w:val="651"/>
        </w:trPr>
        <w:tc>
          <w:tcPr>
            <w:tcW w:w="817" w:type="dxa"/>
          </w:tcPr>
          <w:p w:rsidR="004873C1" w:rsidRPr="00B85140" w:rsidRDefault="004873C1" w:rsidP="00610183">
            <w:pPr>
              <w:rPr>
                <w:rFonts w:ascii="Arial" w:hAnsi="Arial" w:cs="Arial"/>
                <w:b/>
                <w:sz w:val="18"/>
                <w:szCs w:val="18"/>
              </w:rPr>
            </w:pPr>
          </w:p>
        </w:tc>
        <w:tc>
          <w:tcPr>
            <w:tcW w:w="1427" w:type="dxa"/>
          </w:tcPr>
          <w:p w:rsidR="004873C1" w:rsidRPr="00B85140" w:rsidRDefault="004873C1" w:rsidP="00610183">
            <w:pPr>
              <w:rPr>
                <w:rFonts w:ascii="Arial" w:hAnsi="Arial" w:cs="Arial"/>
                <w:b/>
                <w:sz w:val="18"/>
                <w:szCs w:val="18"/>
              </w:rPr>
            </w:pPr>
          </w:p>
        </w:tc>
        <w:tc>
          <w:tcPr>
            <w:tcW w:w="635"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18.4</w:t>
            </w:r>
          </w:p>
        </w:tc>
        <w:tc>
          <w:tcPr>
            <w:tcW w:w="837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If a bid is not substantially responsive, it will be rejected by the Procuring agency and may not subsequently be made responsive by the Bidder by correction of the nonconformity.</w:t>
            </w:r>
          </w:p>
        </w:tc>
      </w:tr>
      <w:tr w:rsidR="004873C1" w:rsidRPr="00B85140" w:rsidTr="007A2FFC">
        <w:trPr>
          <w:trHeight w:val="1160"/>
        </w:trPr>
        <w:tc>
          <w:tcPr>
            <w:tcW w:w="817" w:type="dxa"/>
          </w:tcPr>
          <w:p w:rsidR="004873C1" w:rsidRPr="00B85140" w:rsidRDefault="004873C1" w:rsidP="00610183">
            <w:pPr>
              <w:rPr>
                <w:rFonts w:ascii="Arial" w:hAnsi="Arial" w:cs="Arial"/>
                <w:b/>
                <w:sz w:val="18"/>
                <w:szCs w:val="18"/>
              </w:rPr>
            </w:pPr>
            <w:r w:rsidRPr="00B85140">
              <w:rPr>
                <w:rFonts w:ascii="Arial" w:hAnsi="Arial" w:cs="Arial"/>
                <w:b/>
                <w:sz w:val="18"/>
                <w:szCs w:val="18"/>
              </w:rPr>
              <w:t>19.</w:t>
            </w:r>
          </w:p>
        </w:tc>
        <w:tc>
          <w:tcPr>
            <w:tcW w:w="1427" w:type="dxa"/>
          </w:tcPr>
          <w:p w:rsidR="004873C1" w:rsidRPr="00B85140" w:rsidRDefault="004873C1" w:rsidP="00610183">
            <w:pPr>
              <w:rPr>
                <w:rFonts w:ascii="Arial" w:hAnsi="Arial" w:cs="Arial"/>
                <w:b/>
                <w:sz w:val="18"/>
                <w:szCs w:val="18"/>
              </w:rPr>
            </w:pPr>
            <w:r w:rsidRPr="00B85140">
              <w:rPr>
                <w:rFonts w:ascii="Arial" w:hAnsi="Arial" w:cs="Arial"/>
                <w:b/>
                <w:sz w:val="18"/>
                <w:szCs w:val="18"/>
              </w:rPr>
              <w:t>Evaluation and Comparison of Bids</w:t>
            </w:r>
          </w:p>
        </w:tc>
        <w:tc>
          <w:tcPr>
            <w:tcW w:w="635"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19.1</w:t>
            </w:r>
          </w:p>
        </w:tc>
        <w:tc>
          <w:tcPr>
            <w:tcW w:w="837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The Procuring agency will evaluate and compare the bids which have been determined to be substantially responsive.</w:t>
            </w:r>
          </w:p>
        </w:tc>
      </w:tr>
      <w:tr w:rsidR="004873C1" w:rsidRPr="00B85140" w:rsidTr="007A2FFC">
        <w:trPr>
          <w:trHeight w:val="1200"/>
        </w:trPr>
        <w:tc>
          <w:tcPr>
            <w:tcW w:w="817" w:type="dxa"/>
          </w:tcPr>
          <w:p w:rsidR="004873C1" w:rsidRPr="00B85140" w:rsidRDefault="004873C1" w:rsidP="00610183">
            <w:pPr>
              <w:rPr>
                <w:rFonts w:ascii="Arial" w:hAnsi="Arial" w:cs="Arial"/>
                <w:b/>
                <w:sz w:val="18"/>
                <w:szCs w:val="18"/>
              </w:rPr>
            </w:pPr>
          </w:p>
        </w:tc>
        <w:tc>
          <w:tcPr>
            <w:tcW w:w="1427" w:type="dxa"/>
          </w:tcPr>
          <w:p w:rsidR="004873C1" w:rsidRPr="00B85140" w:rsidRDefault="004873C1" w:rsidP="00610183">
            <w:pPr>
              <w:rPr>
                <w:rFonts w:ascii="Arial" w:hAnsi="Arial" w:cs="Arial"/>
                <w:b/>
                <w:sz w:val="18"/>
                <w:szCs w:val="18"/>
              </w:rPr>
            </w:pPr>
          </w:p>
        </w:tc>
        <w:tc>
          <w:tcPr>
            <w:tcW w:w="635"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19.2</w:t>
            </w:r>
          </w:p>
        </w:tc>
        <w:tc>
          <w:tcPr>
            <w:tcW w:w="837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 xml:space="preserve">The Procuring agency’s evaluation of a bid will be on delivery to consignee’s end inclusive of all taxes, stamps, duties, levies, fees and installation and integration charges imposed till the delivery location and shall exclude any allowance for price adjustment during the period of execution of the contract. </w:t>
            </w:r>
          </w:p>
        </w:tc>
      </w:tr>
      <w:tr w:rsidR="004873C1" w:rsidRPr="00B85140" w:rsidTr="007A2FFC">
        <w:trPr>
          <w:trHeight w:val="1209"/>
        </w:trPr>
        <w:tc>
          <w:tcPr>
            <w:tcW w:w="817" w:type="dxa"/>
          </w:tcPr>
          <w:p w:rsidR="004873C1" w:rsidRPr="00B85140" w:rsidRDefault="004873C1" w:rsidP="00610183">
            <w:pPr>
              <w:rPr>
                <w:rFonts w:ascii="Arial" w:hAnsi="Arial" w:cs="Arial"/>
                <w:b/>
                <w:sz w:val="18"/>
                <w:szCs w:val="18"/>
              </w:rPr>
            </w:pPr>
            <w:r w:rsidRPr="00B85140">
              <w:rPr>
                <w:rFonts w:ascii="Arial" w:hAnsi="Arial" w:cs="Arial"/>
                <w:b/>
                <w:sz w:val="18"/>
                <w:szCs w:val="18"/>
              </w:rPr>
              <w:t>20.</w:t>
            </w:r>
          </w:p>
        </w:tc>
        <w:tc>
          <w:tcPr>
            <w:tcW w:w="1427" w:type="dxa"/>
          </w:tcPr>
          <w:p w:rsidR="004873C1" w:rsidRPr="00B85140" w:rsidRDefault="004873C1" w:rsidP="00610183">
            <w:pPr>
              <w:rPr>
                <w:rFonts w:ascii="Arial" w:hAnsi="Arial" w:cs="Arial"/>
                <w:b/>
                <w:sz w:val="18"/>
                <w:szCs w:val="18"/>
              </w:rPr>
            </w:pPr>
            <w:r w:rsidRPr="00B85140">
              <w:rPr>
                <w:rFonts w:ascii="Arial" w:hAnsi="Arial" w:cs="Arial"/>
                <w:b/>
                <w:sz w:val="18"/>
                <w:szCs w:val="18"/>
              </w:rPr>
              <w:t>Contacting the procuring agency</w:t>
            </w:r>
          </w:p>
        </w:tc>
        <w:tc>
          <w:tcPr>
            <w:tcW w:w="635"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20.1</w:t>
            </w:r>
          </w:p>
        </w:tc>
        <w:tc>
          <w:tcPr>
            <w:tcW w:w="837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 xml:space="preserve">No Bidder shall contact the procuring agency on any matter relating to its bid, from the time of bid opening to the time the announcement of Bid Evaluation Report. If the Bidder wishes to bring additional information to the notice of the procuring agency, it should do so in writing.     </w:t>
            </w:r>
          </w:p>
        </w:tc>
      </w:tr>
      <w:tr w:rsidR="004873C1" w:rsidRPr="00B85140" w:rsidTr="007A2FFC">
        <w:trPr>
          <w:trHeight w:val="894"/>
        </w:trPr>
        <w:tc>
          <w:tcPr>
            <w:tcW w:w="817" w:type="dxa"/>
          </w:tcPr>
          <w:p w:rsidR="004873C1" w:rsidRPr="00B85140" w:rsidRDefault="004873C1" w:rsidP="00610183">
            <w:pPr>
              <w:rPr>
                <w:rFonts w:ascii="Arial" w:hAnsi="Arial" w:cs="Arial"/>
                <w:b/>
                <w:sz w:val="18"/>
                <w:szCs w:val="18"/>
              </w:rPr>
            </w:pPr>
          </w:p>
        </w:tc>
        <w:tc>
          <w:tcPr>
            <w:tcW w:w="1427" w:type="dxa"/>
          </w:tcPr>
          <w:p w:rsidR="004873C1" w:rsidRPr="00B85140" w:rsidRDefault="004873C1" w:rsidP="00610183">
            <w:pPr>
              <w:rPr>
                <w:rFonts w:ascii="Arial" w:hAnsi="Arial" w:cs="Arial"/>
                <w:b/>
                <w:sz w:val="18"/>
                <w:szCs w:val="18"/>
              </w:rPr>
            </w:pPr>
          </w:p>
        </w:tc>
        <w:tc>
          <w:tcPr>
            <w:tcW w:w="635"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20.2</w:t>
            </w:r>
          </w:p>
        </w:tc>
        <w:tc>
          <w:tcPr>
            <w:tcW w:w="837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 xml:space="preserve">Any effort by a Bidder to influence the Procuring agency in its decision on bid evaluation, bid comparison, or contract award may result in the rejection of the Bidder’s bid. </w:t>
            </w:r>
          </w:p>
        </w:tc>
      </w:tr>
    </w:tbl>
    <w:p w:rsidR="0048106F" w:rsidRPr="00B85140" w:rsidRDefault="0048106F">
      <w:pPr>
        <w:rPr>
          <w:rFonts w:ascii="Arial" w:hAnsi="Arial" w:cs="Arial"/>
          <w:sz w:val="18"/>
          <w:szCs w:val="18"/>
        </w:rPr>
      </w:pPr>
      <w:r w:rsidRPr="00B85140">
        <w:rPr>
          <w:rFonts w:ascii="Arial" w:hAnsi="Arial" w:cs="Arial"/>
          <w:sz w:val="18"/>
          <w:szCs w:val="18"/>
        </w:rPr>
        <w:br w:type="page"/>
      </w:r>
    </w:p>
    <w:p w:rsidR="004873C1" w:rsidRPr="00B85140" w:rsidRDefault="0048106F" w:rsidP="00BB4D7E">
      <w:pPr>
        <w:jc w:val="center"/>
        <w:rPr>
          <w:rFonts w:ascii="Arial" w:hAnsi="Arial" w:cs="Arial"/>
          <w:b/>
          <w:sz w:val="18"/>
          <w:szCs w:val="18"/>
          <w:u w:val="single"/>
        </w:rPr>
      </w:pPr>
      <w:r w:rsidRPr="00B85140">
        <w:rPr>
          <w:rFonts w:ascii="Arial" w:hAnsi="Arial" w:cs="Arial"/>
          <w:b/>
          <w:sz w:val="18"/>
          <w:szCs w:val="18"/>
          <w:u w:val="single"/>
        </w:rPr>
        <w:lastRenderedPageBreak/>
        <w:t>AWARD OF CONTRACT</w:t>
      </w:r>
    </w:p>
    <w:tbl>
      <w:tblPr>
        <w:tblW w:w="10890" w:type="dxa"/>
        <w:tblInd w:w="-522" w:type="dxa"/>
        <w:tblLook w:val="04A0"/>
      </w:tblPr>
      <w:tblGrid>
        <w:gridCol w:w="786"/>
        <w:gridCol w:w="1451"/>
        <w:gridCol w:w="632"/>
        <w:gridCol w:w="8021"/>
      </w:tblGrid>
      <w:tr w:rsidR="004873C1" w:rsidRPr="00B85140" w:rsidTr="007A2FFC">
        <w:trPr>
          <w:trHeight w:val="894"/>
        </w:trPr>
        <w:tc>
          <w:tcPr>
            <w:tcW w:w="786" w:type="dxa"/>
          </w:tcPr>
          <w:p w:rsidR="004873C1" w:rsidRPr="00B85140" w:rsidRDefault="004873C1" w:rsidP="00610183">
            <w:pPr>
              <w:rPr>
                <w:rFonts w:ascii="Arial" w:hAnsi="Arial" w:cs="Arial"/>
                <w:b/>
                <w:sz w:val="18"/>
                <w:szCs w:val="18"/>
              </w:rPr>
            </w:pPr>
            <w:r w:rsidRPr="00B85140">
              <w:rPr>
                <w:rFonts w:ascii="Arial" w:hAnsi="Arial" w:cs="Arial"/>
                <w:b/>
                <w:sz w:val="18"/>
                <w:szCs w:val="18"/>
              </w:rPr>
              <w:t>21.</w:t>
            </w:r>
          </w:p>
        </w:tc>
        <w:tc>
          <w:tcPr>
            <w:tcW w:w="1451" w:type="dxa"/>
          </w:tcPr>
          <w:p w:rsidR="004873C1" w:rsidRPr="00B85140" w:rsidRDefault="004873C1" w:rsidP="00610183">
            <w:pPr>
              <w:rPr>
                <w:rFonts w:ascii="Arial" w:hAnsi="Arial" w:cs="Arial"/>
                <w:b/>
                <w:sz w:val="18"/>
                <w:szCs w:val="18"/>
              </w:rPr>
            </w:pPr>
            <w:r w:rsidRPr="00B85140">
              <w:rPr>
                <w:rFonts w:ascii="Arial" w:hAnsi="Arial" w:cs="Arial"/>
                <w:b/>
                <w:sz w:val="18"/>
                <w:szCs w:val="18"/>
              </w:rPr>
              <w:t>Post –Qualification</w:t>
            </w:r>
          </w:p>
        </w:tc>
        <w:tc>
          <w:tcPr>
            <w:tcW w:w="632"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21.1</w:t>
            </w:r>
          </w:p>
        </w:tc>
        <w:tc>
          <w:tcPr>
            <w:tcW w:w="802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 xml:space="preserve">In the absence of prequalification, the procuring agency may determine to its satisfaction whether that selected Bidder having submitted the lowest evaluation responsive bid is qualified to perform the contract satisfactorily. </w:t>
            </w:r>
          </w:p>
        </w:tc>
      </w:tr>
      <w:tr w:rsidR="004873C1" w:rsidRPr="00B85140" w:rsidTr="007A2FFC">
        <w:trPr>
          <w:trHeight w:val="1542"/>
        </w:trPr>
        <w:tc>
          <w:tcPr>
            <w:tcW w:w="786" w:type="dxa"/>
          </w:tcPr>
          <w:p w:rsidR="004873C1" w:rsidRPr="00B85140" w:rsidRDefault="004873C1" w:rsidP="00610183">
            <w:pPr>
              <w:rPr>
                <w:rFonts w:ascii="Arial" w:hAnsi="Arial" w:cs="Arial"/>
                <w:b/>
                <w:sz w:val="18"/>
                <w:szCs w:val="18"/>
              </w:rPr>
            </w:pPr>
          </w:p>
        </w:tc>
        <w:tc>
          <w:tcPr>
            <w:tcW w:w="1451" w:type="dxa"/>
          </w:tcPr>
          <w:p w:rsidR="004873C1" w:rsidRPr="00B85140" w:rsidRDefault="004873C1" w:rsidP="00610183">
            <w:pPr>
              <w:rPr>
                <w:rFonts w:ascii="Arial" w:hAnsi="Arial" w:cs="Arial"/>
                <w:b/>
                <w:sz w:val="18"/>
                <w:szCs w:val="18"/>
              </w:rPr>
            </w:pPr>
          </w:p>
        </w:tc>
        <w:tc>
          <w:tcPr>
            <w:tcW w:w="632"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21.2</w:t>
            </w:r>
          </w:p>
        </w:tc>
        <w:tc>
          <w:tcPr>
            <w:tcW w:w="802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 xml:space="preserve">The determination will take into account the Bidder’s financial, technical, and production capabilities. It will be based upon an examination of the documentary evidence of the Bidder’s qualifications submitted by the documentary evidence of the Bidder’s qualifications submitted by the Bidder, pursuant to ITB Claus-7 as well as such other information as the Procuring agency deems necessary and appropriate.    </w:t>
            </w:r>
          </w:p>
        </w:tc>
      </w:tr>
      <w:tr w:rsidR="004873C1" w:rsidRPr="00B85140" w:rsidTr="007A2FFC">
        <w:trPr>
          <w:trHeight w:val="1227"/>
        </w:trPr>
        <w:tc>
          <w:tcPr>
            <w:tcW w:w="786" w:type="dxa"/>
          </w:tcPr>
          <w:p w:rsidR="004873C1" w:rsidRPr="00B85140" w:rsidRDefault="004873C1" w:rsidP="00610183">
            <w:pPr>
              <w:rPr>
                <w:rFonts w:ascii="Arial" w:hAnsi="Arial" w:cs="Arial"/>
                <w:b/>
                <w:sz w:val="18"/>
                <w:szCs w:val="18"/>
              </w:rPr>
            </w:pPr>
          </w:p>
        </w:tc>
        <w:tc>
          <w:tcPr>
            <w:tcW w:w="1451" w:type="dxa"/>
          </w:tcPr>
          <w:p w:rsidR="004873C1" w:rsidRPr="00B85140" w:rsidRDefault="004873C1" w:rsidP="00610183">
            <w:pPr>
              <w:rPr>
                <w:rFonts w:ascii="Arial" w:hAnsi="Arial" w:cs="Arial"/>
                <w:b/>
                <w:sz w:val="18"/>
                <w:szCs w:val="18"/>
              </w:rPr>
            </w:pPr>
          </w:p>
        </w:tc>
        <w:tc>
          <w:tcPr>
            <w:tcW w:w="632"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21.3</w:t>
            </w:r>
          </w:p>
        </w:tc>
        <w:tc>
          <w:tcPr>
            <w:tcW w:w="802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An affirmative determination will be a prerequisite for award of the contract to the Bidder. A negative determination will result in rejection of the Bidder’s bid, in which event the Procuring agency will proceed to the next lowest evaluated bid to perform satisfactorily.</w:t>
            </w:r>
          </w:p>
        </w:tc>
      </w:tr>
      <w:tr w:rsidR="004873C1" w:rsidRPr="00B85140" w:rsidTr="007A2FFC">
        <w:trPr>
          <w:trHeight w:val="1299"/>
        </w:trPr>
        <w:tc>
          <w:tcPr>
            <w:tcW w:w="786" w:type="dxa"/>
          </w:tcPr>
          <w:p w:rsidR="004873C1" w:rsidRPr="00B85140" w:rsidRDefault="004873C1" w:rsidP="00610183">
            <w:pPr>
              <w:rPr>
                <w:rFonts w:ascii="Arial" w:hAnsi="Arial" w:cs="Arial"/>
                <w:b/>
                <w:sz w:val="18"/>
                <w:szCs w:val="18"/>
              </w:rPr>
            </w:pPr>
            <w:r w:rsidRPr="00B85140">
              <w:rPr>
                <w:rFonts w:ascii="Arial" w:hAnsi="Arial" w:cs="Arial"/>
                <w:b/>
                <w:sz w:val="18"/>
                <w:szCs w:val="18"/>
              </w:rPr>
              <w:t>22.</w:t>
            </w:r>
          </w:p>
        </w:tc>
        <w:tc>
          <w:tcPr>
            <w:tcW w:w="1451" w:type="dxa"/>
          </w:tcPr>
          <w:p w:rsidR="004873C1" w:rsidRPr="00B85140" w:rsidRDefault="004873C1" w:rsidP="00610183">
            <w:pPr>
              <w:rPr>
                <w:rFonts w:ascii="Arial" w:hAnsi="Arial" w:cs="Arial"/>
                <w:b/>
                <w:sz w:val="18"/>
                <w:szCs w:val="18"/>
              </w:rPr>
            </w:pPr>
            <w:r w:rsidRPr="00B85140">
              <w:rPr>
                <w:rFonts w:ascii="Arial" w:hAnsi="Arial" w:cs="Arial"/>
                <w:b/>
                <w:sz w:val="18"/>
                <w:szCs w:val="18"/>
              </w:rPr>
              <w:t>Award Criteria</w:t>
            </w:r>
          </w:p>
        </w:tc>
        <w:tc>
          <w:tcPr>
            <w:tcW w:w="632"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22.1</w:t>
            </w:r>
          </w:p>
        </w:tc>
        <w:tc>
          <w:tcPr>
            <w:tcW w:w="802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tc>
      </w:tr>
      <w:tr w:rsidR="004873C1" w:rsidRPr="00B85140" w:rsidTr="00BB4D7E">
        <w:trPr>
          <w:trHeight w:val="1610"/>
        </w:trPr>
        <w:tc>
          <w:tcPr>
            <w:tcW w:w="786" w:type="dxa"/>
          </w:tcPr>
          <w:p w:rsidR="004873C1" w:rsidRPr="00B85140" w:rsidRDefault="004873C1" w:rsidP="00610183">
            <w:pPr>
              <w:rPr>
                <w:rFonts w:ascii="Arial" w:hAnsi="Arial" w:cs="Arial"/>
                <w:b/>
                <w:sz w:val="18"/>
                <w:szCs w:val="18"/>
              </w:rPr>
            </w:pPr>
            <w:r w:rsidRPr="00B85140">
              <w:rPr>
                <w:rFonts w:ascii="Arial" w:hAnsi="Arial" w:cs="Arial"/>
                <w:b/>
                <w:sz w:val="18"/>
                <w:szCs w:val="18"/>
              </w:rPr>
              <w:t>23.</w:t>
            </w:r>
          </w:p>
        </w:tc>
        <w:tc>
          <w:tcPr>
            <w:tcW w:w="1451" w:type="dxa"/>
          </w:tcPr>
          <w:p w:rsidR="004873C1" w:rsidRPr="00B85140" w:rsidRDefault="004873C1" w:rsidP="00610183">
            <w:pPr>
              <w:rPr>
                <w:rFonts w:ascii="Arial" w:hAnsi="Arial" w:cs="Arial"/>
                <w:b/>
                <w:sz w:val="18"/>
                <w:szCs w:val="18"/>
              </w:rPr>
            </w:pPr>
            <w:r w:rsidRPr="00B85140">
              <w:rPr>
                <w:rFonts w:ascii="Arial" w:hAnsi="Arial" w:cs="Arial"/>
                <w:b/>
                <w:sz w:val="18"/>
                <w:szCs w:val="18"/>
              </w:rPr>
              <w:t>Procuring agency’s Right to Accept any Bid and to Reject any or All Bids</w:t>
            </w:r>
          </w:p>
        </w:tc>
        <w:tc>
          <w:tcPr>
            <w:tcW w:w="632"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23.1</w:t>
            </w:r>
          </w:p>
        </w:tc>
        <w:tc>
          <w:tcPr>
            <w:tcW w:w="802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 xml:space="preserve">Subject to relevant provisions of SPP Rules 2010 (Amended </w:t>
            </w:r>
            <w:r w:rsidR="00B36F92">
              <w:rPr>
                <w:rFonts w:ascii="Arial" w:hAnsi="Arial" w:cs="Arial"/>
                <w:sz w:val="18"/>
                <w:szCs w:val="18"/>
              </w:rPr>
              <w:t>2017</w:t>
            </w:r>
            <w:r w:rsidRPr="00B85140">
              <w:rPr>
                <w:rFonts w:ascii="Arial" w:hAnsi="Arial" w:cs="Arial"/>
                <w:sz w:val="18"/>
                <w:szCs w:val="18"/>
              </w:rPr>
              <w:t>), the Procuring agency reserves the right to accept or reject any bid, and to annul the bidding process and reject all bids at any time prior to contract award.</w:t>
            </w:r>
          </w:p>
        </w:tc>
      </w:tr>
      <w:tr w:rsidR="004873C1" w:rsidRPr="00B85140" w:rsidTr="007A2FFC">
        <w:trPr>
          <w:trHeight w:val="948"/>
        </w:trPr>
        <w:tc>
          <w:tcPr>
            <w:tcW w:w="786" w:type="dxa"/>
          </w:tcPr>
          <w:p w:rsidR="004873C1" w:rsidRPr="00B85140" w:rsidRDefault="004873C1" w:rsidP="00610183">
            <w:pPr>
              <w:rPr>
                <w:rFonts w:ascii="Arial" w:hAnsi="Arial" w:cs="Arial"/>
                <w:b/>
                <w:sz w:val="18"/>
                <w:szCs w:val="18"/>
              </w:rPr>
            </w:pPr>
          </w:p>
        </w:tc>
        <w:tc>
          <w:tcPr>
            <w:tcW w:w="1451" w:type="dxa"/>
          </w:tcPr>
          <w:p w:rsidR="004873C1" w:rsidRPr="00B85140" w:rsidRDefault="004873C1" w:rsidP="00610183">
            <w:pPr>
              <w:rPr>
                <w:rFonts w:ascii="Arial" w:hAnsi="Arial" w:cs="Arial"/>
                <w:b/>
                <w:sz w:val="18"/>
                <w:szCs w:val="18"/>
              </w:rPr>
            </w:pPr>
          </w:p>
        </w:tc>
        <w:tc>
          <w:tcPr>
            <w:tcW w:w="632"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23.2</w:t>
            </w:r>
          </w:p>
        </w:tc>
        <w:tc>
          <w:tcPr>
            <w:tcW w:w="802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 xml:space="preserve">Pursuant to Rule 45 of SPP Rules 2010 (Amended </w:t>
            </w:r>
            <w:r w:rsidR="00B36F92">
              <w:rPr>
                <w:rFonts w:ascii="Arial" w:hAnsi="Arial" w:cs="Arial"/>
                <w:sz w:val="18"/>
                <w:szCs w:val="18"/>
              </w:rPr>
              <w:t>2017</w:t>
            </w:r>
            <w:r w:rsidRPr="00B85140">
              <w:rPr>
                <w:rFonts w:ascii="Arial" w:hAnsi="Arial" w:cs="Arial"/>
                <w:sz w:val="18"/>
                <w:szCs w:val="18"/>
              </w:rPr>
              <w:t>), Procuring agency shall hoist the evaluation report on Authority’s web site, and intimate to all the bidders seven days prior to notify the award of contract.</w:t>
            </w:r>
          </w:p>
        </w:tc>
      </w:tr>
      <w:tr w:rsidR="004873C1" w:rsidRPr="00B85140" w:rsidTr="007A2FFC">
        <w:trPr>
          <w:trHeight w:val="678"/>
        </w:trPr>
        <w:tc>
          <w:tcPr>
            <w:tcW w:w="786" w:type="dxa"/>
          </w:tcPr>
          <w:p w:rsidR="004873C1" w:rsidRPr="00B85140" w:rsidRDefault="004873C1" w:rsidP="00610183">
            <w:pPr>
              <w:rPr>
                <w:rFonts w:ascii="Arial" w:hAnsi="Arial" w:cs="Arial"/>
                <w:b/>
                <w:sz w:val="18"/>
                <w:szCs w:val="18"/>
              </w:rPr>
            </w:pPr>
            <w:r w:rsidRPr="00B85140">
              <w:rPr>
                <w:rFonts w:ascii="Arial" w:hAnsi="Arial" w:cs="Arial"/>
                <w:b/>
                <w:sz w:val="18"/>
                <w:szCs w:val="18"/>
              </w:rPr>
              <w:t>24.</w:t>
            </w:r>
          </w:p>
        </w:tc>
        <w:tc>
          <w:tcPr>
            <w:tcW w:w="1451" w:type="dxa"/>
          </w:tcPr>
          <w:p w:rsidR="004873C1" w:rsidRPr="00B85140" w:rsidRDefault="004873C1" w:rsidP="00610183">
            <w:pPr>
              <w:rPr>
                <w:rFonts w:ascii="Arial" w:hAnsi="Arial" w:cs="Arial"/>
                <w:b/>
                <w:sz w:val="18"/>
                <w:szCs w:val="18"/>
              </w:rPr>
            </w:pPr>
            <w:r w:rsidRPr="00B85140">
              <w:rPr>
                <w:rFonts w:ascii="Arial" w:hAnsi="Arial" w:cs="Arial"/>
                <w:b/>
                <w:sz w:val="18"/>
                <w:szCs w:val="18"/>
              </w:rPr>
              <w:t>Notification of Award</w:t>
            </w:r>
          </w:p>
        </w:tc>
        <w:tc>
          <w:tcPr>
            <w:tcW w:w="632"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24.1</w:t>
            </w:r>
          </w:p>
        </w:tc>
        <w:tc>
          <w:tcPr>
            <w:tcW w:w="802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Prior to the expiration of the period of bid validity, the Procuring agency shall notify the successful Bidder in writing, that its bid has been accepted.</w:t>
            </w:r>
          </w:p>
        </w:tc>
      </w:tr>
      <w:tr w:rsidR="004873C1" w:rsidRPr="00B85140" w:rsidTr="007A2FFC">
        <w:trPr>
          <w:trHeight w:val="975"/>
        </w:trPr>
        <w:tc>
          <w:tcPr>
            <w:tcW w:w="786" w:type="dxa"/>
          </w:tcPr>
          <w:p w:rsidR="004873C1" w:rsidRPr="00B85140" w:rsidRDefault="004873C1" w:rsidP="00610183">
            <w:pPr>
              <w:rPr>
                <w:rFonts w:ascii="Arial" w:hAnsi="Arial" w:cs="Arial"/>
                <w:b/>
                <w:sz w:val="18"/>
                <w:szCs w:val="18"/>
              </w:rPr>
            </w:pPr>
          </w:p>
        </w:tc>
        <w:tc>
          <w:tcPr>
            <w:tcW w:w="1451" w:type="dxa"/>
          </w:tcPr>
          <w:p w:rsidR="004873C1" w:rsidRPr="00B85140" w:rsidRDefault="004873C1" w:rsidP="00610183">
            <w:pPr>
              <w:rPr>
                <w:rFonts w:ascii="Arial" w:hAnsi="Arial" w:cs="Arial"/>
                <w:b/>
                <w:sz w:val="18"/>
                <w:szCs w:val="18"/>
              </w:rPr>
            </w:pPr>
          </w:p>
        </w:tc>
        <w:tc>
          <w:tcPr>
            <w:tcW w:w="632"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24.2</w:t>
            </w:r>
          </w:p>
        </w:tc>
        <w:tc>
          <w:tcPr>
            <w:tcW w:w="802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Upon the successful Bidder’s furnishing of the performance security pursuant to ITB Clause 26, the Procuring agency will promptly notify each unsuccessful Bidder and will discharge its bid security.</w:t>
            </w:r>
          </w:p>
        </w:tc>
      </w:tr>
      <w:tr w:rsidR="004873C1" w:rsidRPr="00B85140" w:rsidTr="007A2FFC">
        <w:trPr>
          <w:trHeight w:val="984"/>
        </w:trPr>
        <w:tc>
          <w:tcPr>
            <w:tcW w:w="786" w:type="dxa"/>
          </w:tcPr>
          <w:p w:rsidR="004873C1" w:rsidRPr="00B85140" w:rsidRDefault="004873C1" w:rsidP="00610183">
            <w:pPr>
              <w:rPr>
                <w:rFonts w:ascii="Arial" w:hAnsi="Arial" w:cs="Arial"/>
                <w:b/>
                <w:sz w:val="18"/>
                <w:szCs w:val="18"/>
              </w:rPr>
            </w:pPr>
            <w:r w:rsidRPr="00B85140">
              <w:rPr>
                <w:rFonts w:ascii="Arial" w:hAnsi="Arial" w:cs="Arial"/>
                <w:b/>
                <w:sz w:val="18"/>
                <w:szCs w:val="18"/>
              </w:rPr>
              <w:t>25.</w:t>
            </w:r>
          </w:p>
          <w:p w:rsidR="004873C1" w:rsidRPr="00B85140" w:rsidRDefault="004873C1" w:rsidP="00610183">
            <w:pPr>
              <w:rPr>
                <w:rFonts w:ascii="Arial" w:hAnsi="Arial" w:cs="Arial"/>
                <w:b/>
                <w:sz w:val="18"/>
                <w:szCs w:val="18"/>
              </w:rPr>
            </w:pPr>
          </w:p>
        </w:tc>
        <w:tc>
          <w:tcPr>
            <w:tcW w:w="1451" w:type="dxa"/>
          </w:tcPr>
          <w:p w:rsidR="004873C1" w:rsidRPr="00B85140" w:rsidRDefault="004873C1" w:rsidP="00610183">
            <w:pPr>
              <w:rPr>
                <w:rFonts w:ascii="Arial" w:hAnsi="Arial" w:cs="Arial"/>
                <w:b/>
                <w:sz w:val="18"/>
                <w:szCs w:val="18"/>
              </w:rPr>
            </w:pPr>
            <w:r w:rsidRPr="00B85140">
              <w:rPr>
                <w:rFonts w:ascii="Arial" w:hAnsi="Arial" w:cs="Arial"/>
                <w:b/>
                <w:sz w:val="18"/>
                <w:szCs w:val="18"/>
              </w:rPr>
              <w:t>Signing of Contract</w:t>
            </w:r>
          </w:p>
        </w:tc>
        <w:tc>
          <w:tcPr>
            <w:tcW w:w="632"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25.1</w:t>
            </w:r>
          </w:p>
        </w:tc>
        <w:tc>
          <w:tcPr>
            <w:tcW w:w="802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At the same time as the Procuring agency notifies the successful Bidder that its bid has been accepted, the Procuring agency will send the Bidder the Contract Form provided in the bidding documents, incorporating all agreements between the parties.</w:t>
            </w:r>
          </w:p>
        </w:tc>
      </w:tr>
      <w:tr w:rsidR="004873C1" w:rsidRPr="00B85140" w:rsidTr="00BB4D7E">
        <w:trPr>
          <w:trHeight w:val="1160"/>
        </w:trPr>
        <w:tc>
          <w:tcPr>
            <w:tcW w:w="786" w:type="dxa"/>
          </w:tcPr>
          <w:p w:rsidR="004873C1" w:rsidRPr="00B85140" w:rsidRDefault="004873C1" w:rsidP="00610183">
            <w:pPr>
              <w:rPr>
                <w:rFonts w:ascii="Arial" w:hAnsi="Arial" w:cs="Arial"/>
                <w:b/>
                <w:sz w:val="18"/>
                <w:szCs w:val="18"/>
              </w:rPr>
            </w:pPr>
          </w:p>
        </w:tc>
        <w:tc>
          <w:tcPr>
            <w:tcW w:w="1451" w:type="dxa"/>
          </w:tcPr>
          <w:p w:rsidR="004873C1" w:rsidRPr="00B85140" w:rsidRDefault="004873C1" w:rsidP="00610183">
            <w:pPr>
              <w:rPr>
                <w:rFonts w:ascii="Arial" w:hAnsi="Arial" w:cs="Arial"/>
                <w:b/>
                <w:sz w:val="18"/>
                <w:szCs w:val="18"/>
              </w:rPr>
            </w:pPr>
          </w:p>
        </w:tc>
        <w:tc>
          <w:tcPr>
            <w:tcW w:w="632"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25.2</w:t>
            </w:r>
          </w:p>
        </w:tc>
        <w:tc>
          <w:tcPr>
            <w:tcW w:w="802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Within fourteen (14) days, or any other period specified in BDS, of receipt of the Contract Form, the successful Bidder shall sign and date the contract and return it to the Procuring agency.</w:t>
            </w:r>
          </w:p>
        </w:tc>
      </w:tr>
      <w:tr w:rsidR="004873C1" w:rsidRPr="00B85140" w:rsidTr="007A2FFC">
        <w:trPr>
          <w:trHeight w:val="1524"/>
        </w:trPr>
        <w:tc>
          <w:tcPr>
            <w:tcW w:w="786" w:type="dxa"/>
          </w:tcPr>
          <w:p w:rsidR="004873C1" w:rsidRPr="00B85140" w:rsidRDefault="004873C1" w:rsidP="00610183">
            <w:pPr>
              <w:rPr>
                <w:rFonts w:ascii="Arial" w:hAnsi="Arial" w:cs="Arial"/>
                <w:b/>
                <w:sz w:val="18"/>
                <w:szCs w:val="18"/>
              </w:rPr>
            </w:pPr>
            <w:r w:rsidRPr="00B85140">
              <w:rPr>
                <w:rFonts w:ascii="Arial" w:hAnsi="Arial" w:cs="Arial"/>
                <w:b/>
                <w:sz w:val="18"/>
                <w:szCs w:val="18"/>
              </w:rPr>
              <w:t>26.</w:t>
            </w:r>
          </w:p>
        </w:tc>
        <w:tc>
          <w:tcPr>
            <w:tcW w:w="1451" w:type="dxa"/>
          </w:tcPr>
          <w:p w:rsidR="004873C1" w:rsidRPr="00B85140" w:rsidRDefault="004873C1" w:rsidP="00610183">
            <w:pPr>
              <w:rPr>
                <w:rFonts w:ascii="Arial" w:hAnsi="Arial" w:cs="Arial"/>
                <w:b/>
                <w:sz w:val="18"/>
                <w:szCs w:val="18"/>
              </w:rPr>
            </w:pPr>
            <w:r w:rsidRPr="00B85140">
              <w:rPr>
                <w:rFonts w:ascii="Arial" w:hAnsi="Arial" w:cs="Arial"/>
                <w:b/>
                <w:sz w:val="18"/>
                <w:szCs w:val="18"/>
              </w:rPr>
              <w:t>Performance Security</w:t>
            </w:r>
          </w:p>
        </w:tc>
        <w:tc>
          <w:tcPr>
            <w:tcW w:w="632"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26.1</w:t>
            </w:r>
          </w:p>
        </w:tc>
        <w:tc>
          <w:tcPr>
            <w:tcW w:w="802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Within seven (07) days, or any other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tc>
      </w:tr>
      <w:tr w:rsidR="004873C1" w:rsidRPr="00B85140" w:rsidTr="007A2FFC">
        <w:trPr>
          <w:trHeight w:val="1254"/>
        </w:trPr>
        <w:tc>
          <w:tcPr>
            <w:tcW w:w="786" w:type="dxa"/>
          </w:tcPr>
          <w:p w:rsidR="004873C1" w:rsidRPr="00B85140" w:rsidRDefault="004873C1" w:rsidP="00610183">
            <w:pPr>
              <w:rPr>
                <w:rFonts w:ascii="Arial" w:hAnsi="Arial" w:cs="Arial"/>
                <w:b/>
                <w:sz w:val="18"/>
                <w:szCs w:val="18"/>
              </w:rPr>
            </w:pPr>
          </w:p>
        </w:tc>
        <w:tc>
          <w:tcPr>
            <w:tcW w:w="1451" w:type="dxa"/>
          </w:tcPr>
          <w:p w:rsidR="004873C1" w:rsidRPr="00B85140" w:rsidRDefault="004873C1" w:rsidP="00610183">
            <w:pPr>
              <w:rPr>
                <w:rFonts w:ascii="Arial" w:hAnsi="Arial" w:cs="Arial"/>
                <w:b/>
                <w:sz w:val="18"/>
                <w:szCs w:val="18"/>
              </w:rPr>
            </w:pPr>
          </w:p>
        </w:tc>
        <w:tc>
          <w:tcPr>
            <w:tcW w:w="632"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26.2</w:t>
            </w:r>
          </w:p>
        </w:tc>
        <w:tc>
          <w:tcPr>
            <w:tcW w:w="802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tc>
      </w:tr>
      <w:tr w:rsidR="004873C1" w:rsidRPr="00B85140" w:rsidTr="00BB4D7E">
        <w:trPr>
          <w:trHeight w:val="1880"/>
        </w:trPr>
        <w:tc>
          <w:tcPr>
            <w:tcW w:w="786" w:type="dxa"/>
          </w:tcPr>
          <w:p w:rsidR="004873C1" w:rsidRPr="00B85140" w:rsidRDefault="004873C1" w:rsidP="00610183">
            <w:pPr>
              <w:rPr>
                <w:rFonts w:ascii="Arial" w:hAnsi="Arial" w:cs="Arial"/>
                <w:b/>
                <w:sz w:val="18"/>
                <w:szCs w:val="18"/>
              </w:rPr>
            </w:pPr>
            <w:r w:rsidRPr="00B85140">
              <w:rPr>
                <w:rFonts w:ascii="Arial" w:hAnsi="Arial" w:cs="Arial"/>
                <w:b/>
                <w:sz w:val="18"/>
                <w:szCs w:val="18"/>
              </w:rPr>
              <w:lastRenderedPageBreak/>
              <w:t>27.</w:t>
            </w:r>
          </w:p>
        </w:tc>
        <w:tc>
          <w:tcPr>
            <w:tcW w:w="1451" w:type="dxa"/>
          </w:tcPr>
          <w:p w:rsidR="004873C1" w:rsidRPr="00B85140" w:rsidRDefault="004873C1" w:rsidP="00610183">
            <w:pPr>
              <w:rPr>
                <w:rFonts w:ascii="Arial" w:hAnsi="Arial" w:cs="Arial"/>
                <w:b/>
                <w:sz w:val="18"/>
                <w:szCs w:val="18"/>
              </w:rPr>
            </w:pPr>
            <w:r w:rsidRPr="00B85140">
              <w:rPr>
                <w:rFonts w:ascii="Arial" w:hAnsi="Arial" w:cs="Arial"/>
                <w:b/>
                <w:sz w:val="18"/>
                <w:szCs w:val="18"/>
              </w:rPr>
              <w:t>Corrupt or Fraudulent Practices</w:t>
            </w:r>
          </w:p>
        </w:tc>
        <w:tc>
          <w:tcPr>
            <w:tcW w:w="632" w:type="dxa"/>
          </w:tcPr>
          <w:p w:rsidR="004873C1" w:rsidRPr="00B85140" w:rsidRDefault="004873C1" w:rsidP="00610183">
            <w:pPr>
              <w:jc w:val="center"/>
              <w:rPr>
                <w:rFonts w:ascii="Arial" w:hAnsi="Arial" w:cs="Arial"/>
                <w:sz w:val="18"/>
                <w:szCs w:val="18"/>
              </w:rPr>
            </w:pPr>
            <w:r w:rsidRPr="00B85140">
              <w:rPr>
                <w:rFonts w:ascii="Arial" w:hAnsi="Arial" w:cs="Arial"/>
                <w:sz w:val="18"/>
                <w:szCs w:val="18"/>
              </w:rPr>
              <w:t>27.1</w:t>
            </w:r>
          </w:p>
        </w:tc>
        <w:tc>
          <w:tcPr>
            <w:tcW w:w="8021" w:type="dxa"/>
          </w:tcPr>
          <w:p w:rsidR="004873C1" w:rsidRPr="00B85140" w:rsidRDefault="004873C1" w:rsidP="00610183">
            <w:pPr>
              <w:jc w:val="both"/>
              <w:rPr>
                <w:rFonts w:ascii="Arial" w:hAnsi="Arial" w:cs="Arial"/>
                <w:sz w:val="18"/>
                <w:szCs w:val="18"/>
              </w:rPr>
            </w:pPr>
            <w:r w:rsidRPr="00B85140">
              <w:rPr>
                <w:rFonts w:ascii="Arial" w:hAnsi="Arial" w:cs="Arial"/>
                <w:sz w:val="18"/>
                <w:szCs w:val="18"/>
              </w:rPr>
              <w:t>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 under:</w:t>
            </w:r>
          </w:p>
          <w:p w:rsidR="004873C1" w:rsidRPr="00B85140" w:rsidRDefault="004873C1" w:rsidP="00610183">
            <w:pPr>
              <w:jc w:val="both"/>
              <w:rPr>
                <w:rFonts w:ascii="Arial" w:hAnsi="Arial" w:cs="Arial"/>
                <w:sz w:val="18"/>
                <w:szCs w:val="18"/>
              </w:rPr>
            </w:pPr>
          </w:p>
          <w:p w:rsidR="004873C1" w:rsidRPr="00B85140" w:rsidRDefault="004873C1" w:rsidP="00E07BCC">
            <w:pPr>
              <w:numPr>
                <w:ilvl w:val="0"/>
                <w:numId w:val="24"/>
              </w:numPr>
              <w:tabs>
                <w:tab w:val="clear" w:pos="2070"/>
              </w:tabs>
              <w:autoSpaceDE w:val="0"/>
              <w:autoSpaceDN w:val="0"/>
              <w:adjustRightInd w:val="0"/>
              <w:spacing w:after="0" w:line="240" w:lineRule="auto"/>
              <w:ind w:left="1307"/>
              <w:jc w:val="both"/>
              <w:rPr>
                <w:rFonts w:ascii="Arial" w:hAnsi="Arial" w:cs="Arial"/>
                <w:sz w:val="18"/>
                <w:szCs w:val="18"/>
              </w:rPr>
            </w:pPr>
            <w:r w:rsidRPr="00B85140">
              <w:rPr>
                <w:rFonts w:ascii="Arial" w:hAnsi="Arial" w:cs="Arial"/>
                <w:b/>
                <w:sz w:val="18"/>
                <w:szCs w:val="18"/>
              </w:rPr>
              <w:t>“Corrupt and Fraudulent Practices”</w:t>
            </w:r>
            <w:r w:rsidRPr="00B85140">
              <w:rPr>
                <w:rFonts w:ascii="Arial" w:hAnsi="Arial" w:cs="Arial"/>
                <w:sz w:val="18"/>
                <w:szCs w:val="18"/>
              </w:rPr>
              <w:t xml:space="preserve"> means either one or any combination of the practices given below;</w:t>
            </w:r>
          </w:p>
          <w:p w:rsidR="004873C1" w:rsidRPr="00B85140" w:rsidRDefault="004873C1" w:rsidP="00E07BCC">
            <w:pPr>
              <w:pStyle w:val="ListParagraph"/>
              <w:ind w:left="1307"/>
              <w:jc w:val="both"/>
              <w:rPr>
                <w:rFonts w:ascii="Arial" w:hAnsi="Arial" w:cs="Arial"/>
                <w:sz w:val="18"/>
                <w:szCs w:val="18"/>
              </w:rPr>
            </w:pPr>
          </w:p>
          <w:p w:rsidR="004873C1" w:rsidRPr="00B85140" w:rsidRDefault="004873C1" w:rsidP="00E07BCC">
            <w:pPr>
              <w:numPr>
                <w:ilvl w:val="2"/>
                <w:numId w:val="24"/>
              </w:numPr>
              <w:autoSpaceDE w:val="0"/>
              <w:autoSpaceDN w:val="0"/>
              <w:adjustRightInd w:val="0"/>
              <w:spacing w:line="240" w:lineRule="auto"/>
              <w:ind w:left="1307" w:firstLine="0"/>
              <w:jc w:val="both"/>
              <w:rPr>
                <w:rFonts w:ascii="Arial" w:hAnsi="Arial" w:cs="Arial"/>
                <w:bCs/>
                <w:sz w:val="18"/>
                <w:szCs w:val="18"/>
              </w:rPr>
            </w:pPr>
            <w:r w:rsidRPr="00B85140">
              <w:rPr>
                <w:rFonts w:ascii="Arial" w:hAnsi="Arial" w:cs="Arial"/>
                <w:sz w:val="18"/>
                <w:szCs w:val="18"/>
              </w:rPr>
              <w:t>“</w:t>
            </w:r>
            <w:r w:rsidRPr="00B85140">
              <w:rPr>
                <w:rFonts w:ascii="Arial" w:hAnsi="Arial" w:cs="Arial"/>
                <w:b/>
                <w:sz w:val="18"/>
                <w:szCs w:val="18"/>
              </w:rPr>
              <w:t>Coercive Practice</w:t>
            </w:r>
            <w:r w:rsidRPr="00B85140">
              <w:rPr>
                <w:rFonts w:ascii="Arial" w:hAnsi="Arial" w:cs="Arial"/>
                <w:sz w:val="18"/>
                <w:szCs w:val="18"/>
              </w:rPr>
              <w:t>” means any impairing or harming, or threatening to impair or harm, directly or indirectly, any party or the property of the party to influence the actions of a party to achieve a wrongful gain or to cause a wrongful loss to another party;</w:t>
            </w:r>
          </w:p>
          <w:p w:rsidR="004873C1" w:rsidRPr="00B85140" w:rsidRDefault="004873C1" w:rsidP="00E07BCC">
            <w:pPr>
              <w:numPr>
                <w:ilvl w:val="2"/>
                <w:numId w:val="24"/>
              </w:numPr>
              <w:autoSpaceDE w:val="0"/>
              <w:autoSpaceDN w:val="0"/>
              <w:adjustRightInd w:val="0"/>
              <w:spacing w:after="0" w:line="240" w:lineRule="auto"/>
              <w:ind w:left="1307" w:firstLine="0"/>
              <w:jc w:val="both"/>
              <w:rPr>
                <w:rFonts w:ascii="Arial" w:hAnsi="Arial" w:cs="Arial"/>
                <w:sz w:val="18"/>
                <w:szCs w:val="18"/>
              </w:rPr>
            </w:pPr>
            <w:r w:rsidRPr="00B85140">
              <w:rPr>
                <w:rFonts w:ascii="Arial" w:hAnsi="Arial" w:cs="Arial"/>
                <w:sz w:val="18"/>
                <w:szCs w:val="18"/>
              </w:rPr>
              <w:t>“</w:t>
            </w:r>
            <w:r w:rsidRPr="00B85140">
              <w:rPr>
                <w:rFonts w:ascii="Arial" w:hAnsi="Arial" w:cs="Arial"/>
                <w:b/>
                <w:sz w:val="18"/>
                <w:szCs w:val="18"/>
              </w:rPr>
              <w:t>Collusive Practice</w:t>
            </w:r>
            <w:r w:rsidRPr="00B85140">
              <w:rPr>
                <w:rFonts w:ascii="Arial" w:hAnsi="Arial" w:cs="Arial"/>
                <w:sz w:val="18"/>
                <w:szCs w:val="18"/>
              </w:rPr>
              <w:t>” means any arrangement between two or more parties to the procurement process or contract execution, designed to achieve with or without the knowledge of the procuring agency to establish prices at artificial, noncompetitive levels for any wrongful gain;</w:t>
            </w:r>
          </w:p>
          <w:p w:rsidR="004873C1" w:rsidRPr="00B85140" w:rsidRDefault="004873C1" w:rsidP="00E07BCC">
            <w:pPr>
              <w:autoSpaceDE w:val="0"/>
              <w:autoSpaceDN w:val="0"/>
              <w:adjustRightInd w:val="0"/>
              <w:ind w:left="1307"/>
              <w:jc w:val="both"/>
              <w:rPr>
                <w:rFonts w:ascii="Arial" w:hAnsi="Arial" w:cs="Arial"/>
                <w:sz w:val="18"/>
                <w:szCs w:val="18"/>
              </w:rPr>
            </w:pPr>
          </w:p>
          <w:p w:rsidR="004873C1" w:rsidRPr="00B85140" w:rsidRDefault="004873C1" w:rsidP="00E07BCC">
            <w:pPr>
              <w:numPr>
                <w:ilvl w:val="2"/>
                <w:numId w:val="24"/>
              </w:numPr>
              <w:autoSpaceDE w:val="0"/>
              <w:autoSpaceDN w:val="0"/>
              <w:adjustRightInd w:val="0"/>
              <w:spacing w:after="0" w:line="240" w:lineRule="auto"/>
              <w:ind w:left="1307" w:firstLine="0"/>
              <w:jc w:val="both"/>
              <w:rPr>
                <w:rFonts w:ascii="Arial" w:hAnsi="Arial" w:cs="Arial"/>
                <w:sz w:val="18"/>
                <w:szCs w:val="18"/>
              </w:rPr>
            </w:pPr>
            <w:r w:rsidRPr="00B85140">
              <w:rPr>
                <w:rFonts w:ascii="Arial" w:hAnsi="Arial" w:cs="Arial"/>
                <w:b/>
                <w:sz w:val="18"/>
                <w:szCs w:val="18"/>
              </w:rPr>
              <w:t>“Corrupt Practice”</w:t>
            </w:r>
            <w:r w:rsidRPr="00B85140">
              <w:rPr>
                <w:rFonts w:ascii="Arial" w:hAnsi="Arial" w:cs="Arial"/>
                <w:sz w:val="18"/>
                <w:szCs w:val="18"/>
              </w:rPr>
              <w:t xml:space="preserve"> means the offering, giving, receiving or soliciting, directly or indirectly, of anything of value to influence the acts of another party for wrongful gain;</w:t>
            </w:r>
          </w:p>
          <w:p w:rsidR="004873C1" w:rsidRPr="00B85140" w:rsidRDefault="004873C1" w:rsidP="00E07BCC">
            <w:pPr>
              <w:pStyle w:val="ListParagraph"/>
              <w:ind w:left="1307"/>
              <w:rPr>
                <w:rFonts w:ascii="Arial" w:hAnsi="Arial" w:cs="Arial"/>
                <w:sz w:val="18"/>
                <w:szCs w:val="18"/>
              </w:rPr>
            </w:pPr>
          </w:p>
          <w:p w:rsidR="004873C1" w:rsidRPr="00B85140" w:rsidRDefault="004873C1" w:rsidP="00E07BCC">
            <w:pPr>
              <w:numPr>
                <w:ilvl w:val="2"/>
                <w:numId w:val="24"/>
              </w:numPr>
              <w:autoSpaceDE w:val="0"/>
              <w:autoSpaceDN w:val="0"/>
              <w:adjustRightInd w:val="0"/>
              <w:spacing w:after="0" w:line="240" w:lineRule="auto"/>
              <w:ind w:left="1307" w:firstLine="0"/>
              <w:jc w:val="both"/>
              <w:rPr>
                <w:rFonts w:ascii="Arial" w:hAnsi="Arial" w:cs="Arial"/>
                <w:sz w:val="18"/>
                <w:szCs w:val="18"/>
              </w:rPr>
            </w:pPr>
            <w:r w:rsidRPr="00B85140">
              <w:rPr>
                <w:rFonts w:ascii="Arial" w:hAnsi="Arial" w:cs="Arial"/>
                <w:sz w:val="18"/>
                <w:szCs w:val="18"/>
              </w:rPr>
              <w:t>“</w:t>
            </w:r>
            <w:r w:rsidRPr="00B85140">
              <w:rPr>
                <w:rFonts w:ascii="Arial" w:hAnsi="Arial" w:cs="Arial"/>
                <w:b/>
                <w:sz w:val="18"/>
                <w:szCs w:val="18"/>
              </w:rPr>
              <w:t>Fraudulent Practice”</w:t>
            </w:r>
            <w:r w:rsidRPr="00B85140">
              <w:rPr>
                <w:rFonts w:ascii="Arial" w:hAnsi="Arial" w:cs="Arial"/>
                <w:sz w:val="18"/>
                <w:szCs w:val="18"/>
              </w:rPr>
              <w:t xml:space="preserve"> means any act or omission, including a misrepresentation, that knowingly or recklessly misleads, or attempts to mislead, a party to obtain a financial or other benefit or to avoid an obligation;</w:t>
            </w:r>
          </w:p>
          <w:p w:rsidR="004873C1" w:rsidRPr="00B85140" w:rsidRDefault="004873C1" w:rsidP="00610183">
            <w:pPr>
              <w:pStyle w:val="ListParagraph"/>
              <w:rPr>
                <w:rFonts w:ascii="Arial" w:hAnsi="Arial" w:cs="Arial"/>
                <w:sz w:val="18"/>
                <w:szCs w:val="18"/>
              </w:rPr>
            </w:pPr>
          </w:p>
          <w:p w:rsidR="004873C1" w:rsidRPr="00B85140" w:rsidRDefault="004873C1" w:rsidP="00610183">
            <w:pPr>
              <w:autoSpaceDE w:val="0"/>
              <w:autoSpaceDN w:val="0"/>
              <w:adjustRightInd w:val="0"/>
              <w:ind w:left="720"/>
              <w:jc w:val="both"/>
              <w:rPr>
                <w:rFonts w:ascii="Arial" w:hAnsi="Arial" w:cs="Arial"/>
                <w:sz w:val="18"/>
                <w:szCs w:val="18"/>
              </w:rPr>
            </w:pPr>
            <w:r w:rsidRPr="00B85140">
              <w:rPr>
                <w:rFonts w:ascii="Arial" w:hAnsi="Arial" w:cs="Arial"/>
                <w:bCs/>
                <w:sz w:val="18"/>
                <w:szCs w:val="18"/>
              </w:rPr>
              <w:t>b)</w:t>
            </w:r>
            <w:r w:rsidRPr="00B85140">
              <w:rPr>
                <w:rFonts w:ascii="Arial" w:hAnsi="Arial" w:cs="Arial"/>
                <w:b/>
                <w:bCs/>
                <w:sz w:val="18"/>
                <w:szCs w:val="18"/>
              </w:rPr>
              <w:t>“Obstructive Practice”</w:t>
            </w:r>
            <w:r w:rsidR="00396F49">
              <w:rPr>
                <w:rFonts w:ascii="Arial" w:hAnsi="Arial" w:cs="Arial"/>
                <w:b/>
                <w:bCs/>
                <w:sz w:val="18"/>
                <w:szCs w:val="18"/>
              </w:rPr>
              <w:t xml:space="preserve"> </w:t>
            </w:r>
            <w:r w:rsidRPr="00B85140">
              <w:rPr>
                <w:rFonts w:ascii="Arial" w:hAnsi="Arial" w:cs="Arial"/>
                <w:sz w:val="18"/>
                <w:szCs w:val="18"/>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sidRPr="00B85140">
              <w:rPr>
                <w:rFonts w:ascii="Arial" w:hAnsi="Arial" w:cs="Arial"/>
                <w:bCs/>
                <w:sz w:val="18"/>
                <w:szCs w:val="18"/>
              </w:rPr>
              <w:t>acts intended to materially impede the exercise of inspection and audit rights provided for under the Rules.</w:t>
            </w:r>
          </w:p>
        </w:tc>
      </w:tr>
    </w:tbl>
    <w:p w:rsidR="00D06BB6" w:rsidRPr="00B85140" w:rsidRDefault="00D06BB6">
      <w:pPr>
        <w:widowControl w:val="0"/>
        <w:autoSpaceDE w:val="0"/>
        <w:autoSpaceDN w:val="0"/>
        <w:adjustRightInd w:val="0"/>
        <w:spacing w:after="0" w:line="200" w:lineRule="exact"/>
        <w:rPr>
          <w:rFonts w:ascii="Arial" w:hAnsi="Arial" w:cs="Arial"/>
          <w:sz w:val="18"/>
          <w:szCs w:val="18"/>
        </w:rPr>
      </w:pPr>
    </w:p>
    <w:p w:rsidR="00D06BB6" w:rsidRPr="00B85140" w:rsidRDefault="00D06BB6">
      <w:pPr>
        <w:widowControl w:val="0"/>
        <w:autoSpaceDE w:val="0"/>
        <w:autoSpaceDN w:val="0"/>
        <w:adjustRightInd w:val="0"/>
        <w:spacing w:after="0" w:line="200" w:lineRule="exact"/>
        <w:rPr>
          <w:rFonts w:ascii="Arial" w:hAnsi="Arial" w:cs="Arial"/>
          <w:sz w:val="18"/>
          <w:szCs w:val="18"/>
        </w:rPr>
      </w:pPr>
    </w:p>
    <w:p w:rsidR="00D06BB6" w:rsidRPr="00B85140" w:rsidRDefault="00D06BB6">
      <w:pPr>
        <w:widowControl w:val="0"/>
        <w:autoSpaceDE w:val="0"/>
        <w:autoSpaceDN w:val="0"/>
        <w:adjustRightInd w:val="0"/>
        <w:spacing w:after="0" w:line="372" w:lineRule="exact"/>
        <w:rPr>
          <w:rFonts w:ascii="Arial" w:hAnsi="Arial" w:cs="Arial"/>
          <w:sz w:val="18"/>
          <w:szCs w:val="18"/>
        </w:rPr>
      </w:pPr>
    </w:p>
    <w:p w:rsidR="004873C1" w:rsidRPr="00B85140" w:rsidRDefault="004873C1">
      <w:pPr>
        <w:widowControl w:val="0"/>
        <w:autoSpaceDE w:val="0"/>
        <w:autoSpaceDN w:val="0"/>
        <w:adjustRightInd w:val="0"/>
        <w:spacing w:after="0" w:line="240" w:lineRule="auto"/>
        <w:rPr>
          <w:rFonts w:ascii="Arial" w:hAnsi="Arial" w:cs="Arial"/>
          <w:sz w:val="18"/>
          <w:szCs w:val="18"/>
        </w:rPr>
      </w:pPr>
    </w:p>
    <w:p w:rsidR="004873C1" w:rsidRPr="00B85140" w:rsidRDefault="004873C1">
      <w:pPr>
        <w:rPr>
          <w:rFonts w:ascii="Arial" w:hAnsi="Arial" w:cs="Arial"/>
          <w:sz w:val="18"/>
          <w:szCs w:val="18"/>
        </w:rPr>
      </w:pPr>
      <w:r w:rsidRPr="00B85140">
        <w:rPr>
          <w:rFonts w:ascii="Arial" w:hAnsi="Arial" w:cs="Arial"/>
          <w:sz w:val="18"/>
          <w:szCs w:val="18"/>
        </w:rPr>
        <w:br w:type="page"/>
      </w:r>
    </w:p>
    <w:p w:rsidR="004873C1" w:rsidRPr="00B85140" w:rsidRDefault="004873C1" w:rsidP="00FA35C7">
      <w:pPr>
        <w:spacing w:after="0" w:line="240" w:lineRule="auto"/>
        <w:jc w:val="right"/>
        <w:rPr>
          <w:rFonts w:ascii="Arial" w:hAnsi="Arial" w:cs="Arial"/>
          <w:b/>
          <w:sz w:val="18"/>
          <w:szCs w:val="18"/>
          <w:u w:val="single"/>
        </w:rPr>
      </w:pPr>
      <w:r w:rsidRPr="00B85140">
        <w:rPr>
          <w:rFonts w:ascii="Arial" w:hAnsi="Arial" w:cs="Arial"/>
          <w:b/>
          <w:sz w:val="18"/>
          <w:szCs w:val="18"/>
          <w:u w:val="single"/>
        </w:rPr>
        <w:lastRenderedPageBreak/>
        <w:t>Part – III</w:t>
      </w:r>
    </w:p>
    <w:p w:rsidR="004873C1" w:rsidRPr="00B85140" w:rsidRDefault="00E279B6" w:rsidP="0043082C">
      <w:pPr>
        <w:spacing w:after="0" w:line="240" w:lineRule="auto"/>
        <w:jc w:val="center"/>
        <w:rPr>
          <w:rFonts w:ascii="Arial" w:hAnsi="Arial" w:cs="Arial"/>
          <w:b/>
          <w:sz w:val="18"/>
          <w:szCs w:val="18"/>
          <w:u w:val="single"/>
        </w:rPr>
      </w:pPr>
      <w:r w:rsidRPr="00B85140">
        <w:rPr>
          <w:rFonts w:ascii="Arial" w:hAnsi="Arial" w:cs="Arial"/>
          <w:b/>
          <w:sz w:val="18"/>
          <w:szCs w:val="18"/>
          <w:u w:val="single"/>
        </w:rPr>
        <w:t>GENERAL CONDITIONS OF CONTRACT</w:t>
      </w:r>
    </w:p>
    <w:p w:rsidR="004873C1" w:rsidRPr="00B85140" w:rsidRDefault="004873C1" w:rsidP="0043082C">
      <w:pPr>
        <w:spacing w:after="0" w:line="240" w:lineRule="auto"/>
        <w:rPr>
          <w:rFonts w:ascii="Arial" w:hAnsi="Arial" w:cs="Arial"/>
          <w:b/>
          <w:sz w:val="18"/>
          <w:szCs w:val="18"/>
        </w:rPr>
      </w:pPr>
    </w:p>
    <w:p w:rsidR="004873C1" w:rsidRPr="00B85140" w:rsidRDefault="004873C1" w:rsidP="0043082C">
      <w:pPr>
        <w:spacing w:after="0" w:line="240" w:lineRule="auto"/>
        <w:rPr>
          <w:rFonts w:ascii="Arial" w:hAnsi="Arial" w:cs="Arial"/>
          <w:b/>
          <w:sz w:val="18"/>
          <w:szCs w:val="18"/>
        </w:rPr>
      </w:pPr>
    </w:p>
    <w:tbl>
      <w:tblPr>
        <w:tblW w:w="11070" w:type="dxa"/>
        <w:tblInd w:w="-612" w:type="dxa"/>
        <w:tblLayout w:type="fixed"/>
        <w:tblLook w:val="0000"/>
      </w:tblPr>
      <w:tblGrid>
        <w:gridCol w:w="2160"/>
        <w:gridCol w:w="8910"/>
      </w:tblGrid>
      <w:tr w:rsidR="004873C1" w:rsidRPr="00B85140" w:rsidTr="00B9683D">
        <w:tc>
          <w:tcPr>
            <w:tcW w:w="2160" w:type="dxa"/>
          </w:tcPr>
          <w:p w:rsidR="004873C1" w:rsidRPr="00B85140" w:rsidRDefault="004873C1" w:rsidP="0043082C">
            <w:pPr>
              <w:pStyle w:val="Head42"/>
              <w:rPr>
                <w:rFonts w:ascii="Arial" w:hAnsi="Arial" w:cs="Arial"/>
                <w:sz w:val="18"/>
                <w:szCs w:val="18"/>
              </w:rPr>
            </w:pPr>
            <w:bookmarkStart w:id="0" w:name="_Toc135017405"/>
            <w:r w:rsidRPr="00B85140">
              <w:rPr>
                <w:rFonts w:ascii="Arial" w:hAnsi="Arial" w:cs="Arial"/>
                <w:sz w:val="18"/>
                <w:szCs w:val="18"/>
              </w:rPr>
              <w:t>1.</w:t>
            </w:r>
            <w:r w:rsidRPr="00B85140">
              <w:rPr>
                <w:rFonts w:ascii="Arial" w:hAnsi="Arial" w:cs="Arial"/>
                <w:sz w:val="18"/>
                <w:szCs w:val="18"/>
              </w:rPr>
              <w:tab/>
              <w:t>Definitions</w:t>
            </w:r>
            <w:bookmarkEnd w:id="0"/>
          </w:p>
        </w:tc>
        <w:tc>
          <w:tcPr>
            <w:tcW w:w="8910" w:type="dxa"/>
          </w:tcPr>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1.1</w:t>
            </w:r>
            <w:r w:rsidRPr="00B85140">
              <w:rPr>
                <w:rFonts w:ascii="Arial" w:hAnsi="Arial" w:cs="Arial"/>
                <w:sz w:val="18"/>
                <w:szCs w:val="18"/>
              </w:rPr>
              <w:tab/>
              <w:t>In this Contract, the following terms shall be interpreted as indicated:</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r w:rsidRPr="00B85140">
              <w:rPr>
                <w:rFonts w:ascii="Arial" w:hAnsi="Arial" w:cs="Arial"/>
                <w:sz w:val="18"/>
                <w:szCs w:val="18"/>
              </w:rPr>
              <w:t>(a)</w:t>
            </w:r>
            <w:r w:rsidRPr="00B85140">
              <w:rPr>
                <w:rFonts w:ascii="Arial" w:hAnsi="Arial" w:cs="Arial"/>
                <w:sz w:val="18"/>
                <w:szCs w:val="18"/>
              </w:rPr>
              <w:tab/>
            </w:r>
            <w:r w:rsidRPr="00B85140">
              <w:rPr>
                <w:rFonts w:ascii="Arial" w:hAnsi="Arial" w:cs="Arial"/>
                <w:b/>
                <w:sz w:val="18"/>
                <w:szCs w:val="18"/>
              </w:rPr>
              <w:t>“The Contract”</w:t>
            </w:r>
            <w:r w:rsidRPr="00B85140">
              <w:rPr>
                <w:rFonts w:ascii="Arial" w:hAnsi="Arial" w:cs="Arial"/>
                <w:sz w:val="18"/>
                <w:szCs w:val="18"/>
              </w:rPr>
              <w:t xml:space="preserve"> means the agreement entered into between the Procuring agency and the Supplier, as recorded in the Contract Form signed by the parties, including all attachments and appendices thereto and all documents incorporated by reference therein.</w:t>
            </w: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r w:rsidRPr="00B85140">
              <w:rPr>
                <w:rFonts w:ascii="Arial" w:hAnsi="Arial" w:cs="Arial"/>
                <w:sz w:val="18"/>
                <w:szCs w:val="18"/>
              </w:rPr>
              <w:t>(b)</w:t>
            </w:r>
            <w:r w:rsidRPr="00B85140">
              <w:rPr>
                <w:rFonts w:ascii="Arial" w:hAnsi="Arial" w:cs="Arial"/>
                <w:sz w:val="18"/>
                <w:szCs w:val="18"/>
              </w:rPr>
              <w:tab/>
            </w:r>
            <w:r w:rsidRPr="00B85140">
              <w:rPr>
                <w:rFonts w:ascii="Arial" w:hAnsi="Arial" w:cs="Arial"/>
                <w:b/>
                <w:sz w:val="18"/>
                <w:szCs w:val="18"/>
              </w:rPr>
              <w:t>“The Contract Price”</w:t>
            </w:r>
            <w:r w:rsidRPr="00B85140">
              <w:rPr>
                <w:rFonts w:ascii="Arial" w:hAnsi="Arial" w:cs="Arial"/>
                <w:sz w:val="18"/>
                <w:szCs w:val="18"/>
              </w:rPr>
              <w:t xml:space="preserve"> means the price payable to the Supplier under the Contract for the full and proper performance of its contractual obligations.</w:t>
            </w: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r w:rsidRPr="00B85140">
              <w:rPr>
                <w:rFonts w:ascii="Arial" w:hAnsi="Arial" w:cs="Arial"/>
                <w:sz w:val="18"/>
                <w:szCs w:val="18"/>
              </w:rPr>
              <w:t>(c)</w:t>
            </w:r>
            <w:r w:rsidRPr="00B85140">
              <w:rPr>
                <w:rFonts w:ascii="Arial" w:hAnsi="Arial" w:cs="Arial"/>
                <w:sz w:val="18"/>
                <w:szCs w:val="18"/>
              </w:rPr>
              <w:tab/>
            </w:r>
            <w:r w:rsidRPr="00B85140">
              <w:rPr>
                <w:rFonts w:ascii="Arial" w:hAnsi="Arial" w:cs="Arial"/>
                <w:b/>
                <w:sz w:val="18"/>
                <w:szCs w:val="18"/>
              </w:rPr>
              <w:t>“The Goods”</w:t>
            </w:r>
            <w:r w:rsidRPr="00B85140">
              <w:rPr>
                <w:rFonts w:ascii="Arial" w:hAnsi="Arial" w:cs="Arial"/>
                <w:sz w:val="18"/>
                <w:szCs w:val="18"/>
              </w:rPr>
              <w:t xml:space="preserve"> means all of the equipment, machinery, and/or other materials, which the Supplier is required to supply to the Procuring agency under the Contract.</w:t>
            </w: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r w:rsidRPr="00B85140">
              <w:rPr>
                <w:rFonts w:ascii="Arial" w:hAnsi="Arial" w:cs="Arial"/>
                <w:sz w:val="18"/>
                <w:szCs w:val="18"/>
              </w:rPr>
              <w:t>(d)</w:t>
            </w:r>
            <w:r w:rsidRPr="00B85140">
              <w:rPr>
                <w:rFonts w:ascii="Arial" w:hAnsi="Arial" w:cs="Arial"/>
                <w:sz w:val="18"/>
                <w:szCs w:val="18"/>
              </w:rPr>
              <w:tab/>
            </w:r>
            <w:r w:rsidRPr="00B85140">
              <w:rPr>
                <w:rFonts w:ascii="Arial" w:hAnsi="Arial" w:cs="Arial"/>
                <w:b/>
                <w:sz w:val="18"/>
                <w:szCs w:val="18"/>
              </w:rPr>
              <w:t>“The Services”</w:t>
            </w:r>
            <w:r w:rsidRPr="00B85140">
              <w:rPr>
                <w:rFonts w:ascii="Arial" w:hAnsi="Arial" w:cs="Arial"/>
                <w:sz w:val="18"/>
                <w:szCs w:val="18"/>
              </w:rPr>
              <w:t xml:space="preserve">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r w:rsidRPr="00B85140">
              <w:rPr>
                <w:rFonts w:ascii="Arial" w:hAnsi="Arial" w:cs="Arial"/>
                <w:sz w:val="18"/>
                <w:szCs w:val="18"/>
              </w:rPr>
              <w:t>(e)</w:t>
            </w:r>
            <w:r w:rsidRPr="00B85140">
              <w:rPr>
                <w:rFonts w:ascii="Arial" w:hAnsi="Arial" w:cs="Arial"/>
                <w:sz w:val="18"/>
                <w:szCs w:val="18"/>
              </w:rPr>
              <w:tab/>
            </w:r>
            <w:r w:rsidRPr="00B85140">
              <w:rPr>
                <w:rFonts w:ascii="Arial" w:hAnsi="Arial" w:cs="Arial"/>
                <w:b/>
                <w:sz w:val="18"/>
                <w:szCs w:val="18"/>
              </w:rPr>
              <w:t>“GCC”</w:t>
            </w:r>
            <w:r w:rsidRPr="00B85140">
              <w:rPr>
                <w:rFonts w:ascii="Arial" w:hAnsi="Arial" w:cs="Arial"/>
                <w:sz w:val="18"/>
                <w:szCs w:val="18"/>
              </w:rPr>
              <w:t xml:space="preserve"> means the General Conditions of Contract contained in this section.</w:t>
            </w: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r w:rsidRPr="00B85140">
              <w:rPr>
                <w:rFonts w:ascii="Arial" w:hAnsi="Arial" w:cs="Arial"/>
                <w:sz w:val="18"/>
                <w:szCs w:val="18"/>
              </w:rPr>
              <w:t>(f)</w:t>
            </w:r>
            <w:r w:rsidRPr="00B85140">
              <w:rPr>
                <w:rFonts w:ascii="Arial" w:hAnsi="Arial" w:cs="Arial"/>
                <w:sz w:val="18"/>
                <w:szCs w:val="18"/>
              </w:rPr>
              <w:tab/>
            </w:r>
            <w:r w:rsidRPr="00B85140">
              <w:rPr>
                <w:rFonts w:ascii="Arial" w:hAnsi="Arial" w:cs="Arial"/>
                <w:b/>
                <w:sz w:val="18"/>
                <w:szCs w:val="18"/>
              </w:rPr>
              <w:t>“SCC”</w:t>
            </w:r>
            <w:r w:rsidRPr="00B85140">
              <w:rPr>
                <w:rFonts w:ascii="Arial" w:hAnsi="Arial" w:cs="Arial"/>
                <w:sz w:val="18"/>
                <w:szCs w:val="18"/>
              </w:rPr>
              <w:t xml:space="preserve"> means the Special Conditions of Contract.</w:t>
            </w: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r w:rsidRPr="00B85140">
              <w:rPr>
                <w:rFonts w:ascii="Arial" w:hAnsi="Arial" w:cs="Arial"/>
                <w:sz w:val="18"/>
                <w:szCs w:val="18"/>
              </w:rPr>
              <w:t>(g)</w:t>
            </w:r>
            <w:r w:rsidRPr="00B85140">
              <w:rPr>
                <w:rFonts w:ascii="Arial" w:hAnsi="Arial" w:cs="Arial"/>
                <w:sz w:val="18"/>
                <w:szCs w:val="18"/>
              </w:rPr>
              <w:tab/>
            </w:r>
            <w:r w:rsidRPr="00B85140">
              <w:rPr>
                <w:rFonts w:ascii="Arial" w:hAnsi="Arial" w:cs="Arial"/>
                <w:b/>
                <w:sz w:val="18"/>
                <w:szCs w:val="18"/>
              </w:rPr>
              <w:t>“The Procuring agency”</w:t>
            </w:r>
            <w:r w:rsidRPr="00B85140">
              <w:rPr>
                <w:rFonts w:ascii="Arial" w:hAnsi="Arial" w:cs="Arial"/>
                <w:sz w:val="18"/>
                <w:szCs w:val="18"/>
              </w:rPr>
              <w:t xml:space="preserve"> means the Sindh Public Procurement Regulatory Authority (SPPRA), Government of Sindh.</w:t>
            </w: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r w:rsidRPr="00B85140">
              <w:rPr>
                <w:rFonts w:ascii="Arial" w:hAnsi="Arial" w:cs="Arial"/>
                <w:sz w:val="18"/>
                <w:szCs w:val="18"/>
              </w:rPr>
              <w:t>(h)</w:t>
            </w:r>
            <w:r w:rsidRPr="00B85140">
              <w:rPr>
                <w:rFonts w:ascii="Arial" w:hAnsi="Arial" w:cs="Arial"/>
                <w:sz w:val="18"/>
                <w:szCs w:val="18"/>
              </w:rPr>
              <w:tab/>
            </w:r>
            <w:r w:rsidRPr="00B85140">
              <w:rPr>
                <w:rFonts w:ascii="Arial" w:hAnsi="Arial" w:cs="Arial"/>
                <w:b/>
                <w:sz w:val="18"/>
                <w:szCs w:val="18"/>
              </w:rPr>
              <w:t>“The Supplier”</w:t>
            </w:r>
            <w:r w:rsidRPr="00B85140">
              <w:rPr>
                <w:rFonts w:ascii="Arial" w:hAnsi="Arial" w:cs="Arial"/>
                <w:sz w:val="18"/>
                <w:szCs w:val="18"/>
              </w:rPr>
              <w:t xml:space="preserve"> means the individual or firm supplying the Goods and Services under this Contract.</w:t>
            </w: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r w:rsidRPr="00B85140">
              <w:rPr>
                <w:rFonts w:ascii="Arial" w:hAnsi="Arial" w:cs="Arial"/>
                <w:sz w:val="18"/>
                <w:szCs w:val="18"/>
              </w:rPr>
              <w:t>(i)</w:t>
            </w:r>
            <w:r w:rsidRPr="00B85140">
              <w:rPr>
                <w:rFonts w:ascii="Arial" w:hAnsi="Arial" w:cs="Arial"/>
                <w:sz w:val="18"/>
                <w:szCs w:val="18"/>
              </w:rPr>
              <w:tab/>
            </w:r>
            <w:r w:rsidRPr="00B85140">
              <w:rPr>
                <w:rFonts w:ascii="Arial" w:hAnsi="Arial" w:cs="Arial"/>
                <w:b/>
                <w:sz w:val="18"/>
                <w:szCs w:val="18"/>
              </w:rPr>
              <w:t>“SPP Rules 2010”</w:t>
            </w:r>
            <w:r w:rsidRPr="00B85140">
              <w:rPr>
                <w:rFonts w:ascii="Arial" w:hAnsi="Arial" w:cs="Arial"/>
                <w:sz w:val="18"/>
                <w:szCs w:val="18"/>
              </w:rPr>
              <w:t xml:space="preserve"> means the Sindh Public Procurement Rules 2010 (Amended </w:t>
            </w:r>
            <w:r w:rsidR="00B36F92">
              <w:rPr>
                <w:rFonts w:ascii="Arial" w:hAnsi="Arial" w:cs="Arial"/>
                <w:sz w:val="18"/>
                <w:szCs w:val="18"/>
              </w:rPr>
              <w:t>2017</w:t>
            </w:r>
            <w:r w:rsidRPr="00B85140">
              <w:rPr>
                <w:rFonts w:ascii="Arial" w:hAnsi="Arial" w:cs="Arial"/>
                <w:sz w:val="18"/>
                <w:szCs w:val="18"/>
              </w:rPr>
              <w:t>).</w:t>
            </w: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r w:rsidRPr="00B85140">
              <w:rPr>
                <w:rFonts w:ascii="Arial" w:hAnsi="Arial" w:cs="Arial"/>
                <w:sz w:val="18"/>
                <w:szCs w:val="18"/>
              </w:rPr>
              <w:t>(j)</w:t>
            </w:r>
            <w:r w:rsidRPr="00B85140">
              <w:rPr>
                <w:rFonts w:ascii="Arial" w:hAnsi="Arial" w:cs="Arial"/>
                <w:sz w:val="18"/>
                <w:szCs w:val="18"/>
              </w:rPr>
              <w:tab/>
            </w:r>
            <w:r w:rsidRPr="00B85140">
              <w:rPr>
                <w:rFonts w:ascii="Arial" w:hAnsi="Arial" w:cs="Arial"/>
                <w:b/>
                <w:sz w:val="18"/>
                <w:szCs w:val="18"/>
              </w:rPr>
              <w:t>“Day”</w:t>
            </w:r>
            <w:r w:rsidRPr="00B85140">
              <w:rPr>
                <w:rFonts w:ascii="Arial" w:hAnsi="Arial" w:cs="Arial"/>
                <w:sz w:val="18"/>
                <w:szCs w:val="18"/>
              </w:rPr>
              <w:t xml:space="preserve"> means calendar day.</w:t>
            </w:r>
          </w:p>
          <w:p w:rsidR="004873C1" w:rsidRPr="00B85140" w:rsidRDefault="004873C1" w:rsidP="0043082C">
            <w:pPr>
              <w:tabs>
                <w:tab w:val="left" w:pos="1080"/>
              </w:tabs>
              <w:suppressAutoHyphens/>
              <w:spacing w:after="0" w:line="240" w:lineRule="auto"/>
              <w:ind w:left="1080" w:right="-72" w:hanging="540"/>
              <w:jc w:val="both"/>
              <w:rPr>
                <w:rFonts w:ascii="Arial" w:hAnsi="Arial" w:cs="Arial"/>
                <w:sz w:val="18"/>
                <w:szCs w:val="18"/>
              </w:rPr>
            </w:pPr>
          </w:p>
        </w:tc>
      </w:tr>
      <w:tr w:rsidR="004873C1" w:rsidRPr="00B85140" w:rsidTr="00B9683D">
        <w:tc>
          <w:tcPr>
            <w:tcW w:w="2160" w:type="dxa"/>
          </w:tcPr>
          <w:p w:rsidR="004873C1" w:rsidRPr="00B85140" w:rsidRDefault="004873C1" w:rsidP="0043082C">
            <w:pPr>
              <w:pStyle w:val="Head42"/>
              <w:rPr>
                <w:rFonts w:ascii="Arial" w:hAnsi="Arial" w:cs="Arial"/>
                <w:sz w:val="18"/>
                <w:szCs w:val="18"/>
              </w:rPr>
            </w:pPr>
          </w:p>
        </w:tc>
        <w:tc>
          <w:tcPr>
            <w:tcW w:w="8910" w:type="dxa"/>
          </w:tcPr>
          <w:p w:rsidR="004873C1" w:rsidRPr="00B85140" w:rsidRDefault="004873C1" w:rsidP="0043082C">
            <w:pPr>
              <w:tabs>
                <w:tab w:val="left" w:pos="540"/>
              </w:tabs>
              <w:suppressAutoHyphens/>
              <w:spacing w:after="0" w:line="240" w:lineRule="auto"/>
              <w:ind w:right="-72"/>
              <w:jc w:val="both"/>
              <w:rPr>
                <w:rFonts w:ascii="Arial" w:hAnsi="Arial" w:cs="Arial"/>
                <w:sz w:val="18"/>
                <w:szCs w:val="18"/>
              </w:rPr>
            </w:pPr>
          </w:p>
        </w:tc>
      </w:tr>
      <w:tr w:rsidR="004873C1" w:rsidRPr="00B85140" w:rsidTr="00B9683D">
        <w:tc>
          <w:tcPr>
            <w:tcW w:w="2160" w:type="dxa"/>
          </w:tcPr>
          <w:p w:rsidR="004873C1" w:rsidRPr="00B85140" w:rsidRDefault="004873C1" w:rsidP="0043082C">
            <w:pPr>
              <w:pStyle w:val="Head42"/>
              <w:rPr>
                <w:rFonts w:ascii="Arial" w:hAnsi="Arial" w:cs="Arial"/>
                <w:sz w:val="18"/>
                <w:szCs w:val="18"/>
              </w:rPr>
            </w:pPr>
            <w:bookmarkStart w:id="1" w:name="_Toc135017408"/>
            <w:r w:rsidRPr="00B85140">
              <w:rPr>
                <w:rFonts w:ascii="Arial" w:hAnsi="Arial" w:cs="Arial"/>
                <w:sz w:val="18"/>
                <w:szCs w:val="18"/>
              </w:rPr>
              <w:t>2.</w:t>
            </w:r>
            <w:r w:rsidRPr="00B85140">
              <w:rPr>
                <w:rFonts w:ascii="Arial" w:hAnsi="Arial" w:cs="Arial"/>
                <w:sz w:val="18"/>
                <w:szCs w:val="18"/>
              </w:rPr>
              <w:tab/>
              <w:t>Standards</w:t>
            </w:r>
            <w:bookmarkEnd w:id="1"/>
          </w:p>
        </w:tc>
        <w:tc>
          <w:tcPr>
            <w:tcW w:w="8910" w:type="dxa"/>
          </w:tcPr>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 xml:space="preserve">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tc>
      </w:tr>
      <w:tr w:rsidR="004873C1" w:rsidRPr="00B85140" w:rsidTr="00B9683D">
        <w:tc>
          <w:tcPr>
            <w:tcW w:w="2160" w:type="dxa"/>
          </w:tcPr>
          <w:p w:rsidR="004873C1" w:rsidRPr="00B85140" w:rsidRDefault="004873C1" w:rsidP="0043082C">
            <w:pPr>
              <w:pStyle w:val="Head42"/>
              <w:rPr>
                <w:rFonts w:ascii="Arial" w:hAnsi="Arial" w:cs="Arial"/>
                <w:sz w:val="18"/>
                <w:szCs w:val="18"/>
              </w:rPr>
            </w:pPr>
            <w:bookmarkStart w:id="2" w:name="_Toc135017410"/>
            <w:r w:rsidRPr="00B85140">
              <w:rPr>
                <w:rFonts w:ascii="Arial" w:hAnsi="Arial" w:cs="Arial"/>
                <w:sz w:val="18"/>
                <w:szCs w:val="18"/>
              </w:rPr>
              <w:t>3.</w:t>
            </w:r>
            <w:r w:rsidRPr="00B85140">
              <w:rPr>
                <w:rFonts w:ascii="Arial" w:hAnsi="Arial" w:cs="Arial"/>
                <w:sz w:val="18"/>
                <w:szCs w:val="18"/>
              </w:rPr>
              <w:tab/>
              <w:t>Patent Rights</w:t>
            </w:r>
            <w:bookmarkEnd w:id="2"/>
          </w:p>
        </w:tc>
        <w:tc>
          <w:tcPr>
            <w:tcW w:w="8910" w:type="dxa"/>
          </w:tcPr>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ab/>
              <w:t>The Supplier shall indemnify the Procuring agency against all third</w:t>
            </w:r>
            <w:r w:rsidRPr="00B85140">
              <w:rPr>
                <w:rFonts w:ascii="Arial" w:hAnsi="Arial" w:cs="Arial"/>
                <w:sz w:val="18"/>
                <w:szCs w:val="18"/>
              </w:rPr>
              <w:noBreakHyphen/>
              <w:t xml:space="preserve"> party claims of infringement of patent, trademark, or industrial design rights arising from use of the Goods or any part thereof in the Islamic Republic of Pakistan.</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tc>
      </w:tr>
      <w:tr w:rsidR="004873C1" w:rsidRPr="00B85140" w:rsidTr="00B9683D">
        <w:tc>
          <w:tcPr>
            <w:tcW w:w="2160" w:type="dxa"/>
          </w:tcPr>
          <w:p w:rsidR="004873C1" w:rsidRPr="00B85140" w:rsidRDefault="004873C1" w:rsidP="0043082C">
            <w:pPr>
              <w:pStyle w:val="Head42"/>
              <w:rPr>
                <w:rFonts w:ascii="Arial" w:hAnsi="Arial" w:cs="Arial"/>
                <w:sz w:val="18"/>
                <w:szCs w:val="18"/>
              </w:rPr>
            </w:pPr>
            <w:bookmarkStart w:id="3" w:name="_Toc135017411"/>
            <w:r w:rsidRPr="00B85140">
              <w:rPr>
                <w:rFonts w:ascii="Arial" w:hAnsi="Arial" w:cs="Arial"/>
                <w:sz w:val="18"/>
                <w:szCs w:val="18"/>
              </w:rPr>
              <w:t>4.</w:t>
            </w:r>
            <w:r w:rsidRPr="00B85140">
              <w:rPr>
                <w:rFonts w:ascii="Arial" w:hAnsi="Arial" w:cs="Arial"/>
                <w:sz w:val="18"/>
                <w:szCs w:val="18"/>
              </w:rPr>
              <w:tab/>
              <w:t>Performance Security</w:t>
            </w:r>
            <w:bookmarkEnd w:id="3"/>
          </w:p>
        </w:tc>
        <w:tc>
          <w:tcPr>
            <w:tcW w:w="8910" w:type="dxa"/>
          </w:tcPr>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4.1</w:t>
            </w:r>
            <w:r w:rsidRPr="00B85140">
              <w:rPr>
                <w:rFonts w:ascii="Arial" w:hAnsi="Arial" w:cs="Arial"/>
                <w:sz w:val="18"/>
                <w:szCs w:val="18"/>
              </w:rPr>
              <w:tab/>
              <w:t>Within seven (07) days, or any other duration as specified in SCC, of receipt of the notification of Contract award, the successful Bidder shall furnish to the Procuring agency the performance security in the amount specified in SCC.</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4.2</w:t>
            </w:r>
            <w:r w:rsidRPr="00B85140">
              <w:rPr>
                <w:rFonts w:ascii="Arial" w:hAnsi="Arial" w:cs="Arial"/>
                <w:sz w:val="18"/>
                <w:szCs w:val="18"/>
              </w:rPr>
              <w:tab/>
              <w:t>The proceeds of the performance security shall be payable to the Procuring agency as compensation for any loss resulting from the Supplier’s failure to complete its obligations under the Contract.</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4.3</w:t>
            </w:r>
            <w:r w:rsidRPr="00B85140">
              <w:rPr>
                <w:rFonts w:ascii="Arial" w:hAnsi="Arial" w:cs="Arial"/>
                <w:sz w:val="18"/>
                <w:szCs w:val="18"/>
              </w:rPr>
              <w:tab/>
              <w:t xml:space="preserve">The performance security shall be denominated in the Pak rupees and shall be an unconditional bank guarantee, pay order, call deposit as, provided in the bidding documents or another form acceptable to the Procuring agency; </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4.4</w:t>
            </w:r>
            <w:r w:rsidRPr="00B85140">
              <w:rPr>
                <w:rFonts w:ascii="Arial" w:hAnsi="Arial" w:cs="Arial"/>
                <w:sz w:val="18"/>
                <w:szCs w:val="18"/>
              </w:rPr>
              <w:tab/>
              <w:t>The performance security will be discharged by the Procuring agency and returned to the Supplier not later than thirty (30) days following the date of completion of the Supplier’s performance obligations under the Contract, including any warranty obligations, unless specified otherwise in SCC.</w:t>
            </w:r>
          </w:p>
          <w:p w:rsidR="004873C1" w:rsidRPr="00B85140" w:rsidRDefault="004873C1" w:rsidP="00026412">
            <w:pPr>
              <w:tabs>
                <w:tab w:val="left" w:pos="540"/>
              </w:tabs>
              <w:suppressAutoHyphens/>
              <w:spacing w:after="0" w:line="240" w:lineRule="auto"/>
              <w:ind w:right="-72"/>
              <w:jc w:val="both"/>
              <w:rPr>
                <w:rFonts w:ascii="Arial" w:hAnsi="Arial" w:cs="Arial"/>
                <w:sz w:val="18"/>
                <w:szCs w:val="18"/>
              </w:rPr>
            </w:pPr>
          </w:p>
        </w:tc>
      </w:tr>
      <w:tr w:rsidR="004873C1" w:rsidRPr="00B85140" w:rsidTr="00B9683D">
        <w:tc>
          <w:tcPr>
            <w:tcW w:w="2160" w:type="dxa"/>
          </w:tcPr>
          <w:p w:rsidR="004873C1" w:rsidRPr="00B85140" w:rsidRDefault="004873C1" w:rsidP="0043082C">
            <w:pPr>
              <w:pStyle w:val="Head42"/>
              <w:rPr>
                <w:rFonts w:ascii="Arial" w:hAnsi="Arial" w:cs="Arial"/>
                <w:sz w:val="18"/>
                <w:szCs w:val="18"/>
              </w:rPr>
            </w:pPr>
            <w:bookmarkStart w:id="4" w:name="_Toc135017412"/>
            <w:r w:rsidRPr="00B85140">
              <w:rPr>
                <w:rFonts w:ascii="Arial" w:hAnsi="Arial" w:cs="Arial"/>
                <w:sz w:val="18"/>
                <w:szCs w:val="18"/>
              </w:rPr>
              <w:t>5</w:t>
            </w:r>
            <w:r w:rsidRPr="00B85140">
              <w:rPr>
                <w:rFonts w:ascii="Arial" w:hAnsi="Arial" w:cs="Arial"/>
                <w:sz w:val="18"/>
                <w:szCs w:val="18"/>
              </w:rPr>
              <w:tab/>
              <w:t>Inspections and Tests</w:t>
            </w:r>
            <w:bookmarkEnd w:id="4"/>
          </w:p>
        </w:tc>
        <w:tc>
          <w:tcPr>
            <w:tcW w:w="8910" w:type="dxa"/>
          </w:tcPr>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5.1</w:t>
            </w:r>
            <w:r w:rsidRPr="00B85140">
              <w:rPr>
                <w:rFonts w:ascii="Arial" w:hAnsi="Arial" w:cs="Arial"/>
                <w:sz w:val="18"/>
                <w:szCs w:val="18"/>
              </w:rPr>
              <w:tab/>
              <w:t>The Procuring agency or its representative shall have the right to inspect and/or to test the Goods to confirm their conformity to the Contract specifications at no extra cost to the Procuring agency. The Procuring agency shall notify the Supplier in writing, in a timely manner, of the identity of any representatives retained for these purposes.</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5.2</w:t>
            </w:r>
            <w:r w:rsidRPr="00B85140">
              <w:rPr>
                <w:rFonts w:ascii="Arial" w:hAnsi="Arial" w:cs="Arial"/>
                <w:sz w:val="18"/>
                <w:szCs w:val="18"/>
              </w:rPr>
              <w:tab/>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5.4</w:t>
            </w:r>
            <w:r w:rsidRPr="00B85140">
              <w:rPr>
                <w:rFonts w:ascii="Arial" w:hAnsi="Arial" w:cs="Arial"/>
                <w:sz w:val="18"/>
                <w:szCs w:val="18"/>
              </w:rPr>
              <w:tab/>
              <w:t>The Procuring agency’s right to inspect, test and, where necessary, reject the Goods after the Goods’ arrival shall in no way be limited or waived by reason of the Goods having previously been inspected, tested, and passed by the Manufacturer.</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lastRenderedPageBreak/>
              <w:t>5.5</w:t>
            </w:r>
            <w:r w:rsidRPr="00B85140">
              <w:rPr>
                <w:rFonts w:ascii="Arial" w:hAnsi="Arial" w:cs="Arial"/>
                <w:sz w:val="18"/>
                <w:szCs w:val="18"/>
              </w:rPr>
              <w:tab/>
              <w:t>Nothing in GCC Clause 5 shall in any way release the Supplier from any warranty or other obligations under this Contract.</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tc>
      </w:tr>
      <w:tr w:rsidR="004873C1" w:rsidRPr="00B85140" w:rsidTr="00B9683D">
        <w:tc>
          <w:tcPr>
            <w:tcW w:w="2160" w:type="dxa"/>
          </w:tcPr>
          <w:p w:rsidR="004873C1" w:rsidRPr="00B85140" w:rsidRDefault="004873C1" w:rsidP="0043082C">
            <w:pPr>
              <w:pStyle w:val="Head42"/>
              <w:rPr>
                <w:rFonts w:ascii="Arial" w:hAnsi="Arial" w:cs="Arial"/>
                <w:sz w:val="18"/>
                <w:szCs w:val="18"/>
              </w:rPr>
            </w:pPr>
            <w:bookmarkStart w:id="5" w:name="_Toc135017413"/>
            <w:r w:rsidRPr="00B85140">
              <w:rPr>
                <w:rFonts w:ascii="Arial" w:hAnsi="Arial" w:cs="Arial"/>
                <w:sz w:val="18"/>
                <w:szCs w:val="18"/>
              </w:rPr>
              <w:lastRenderedPageBreak/>
              <w:t>6.</w:t>
            </w:r>
            <w:r w:rsidRPr="00B85140">
              <w:rPr>
                <w:rFonts w:ascii="Arial" w:hAnsi="Arial" w:cs="Arial"/>
                <w:sz w:val="18"/>
                <w:szCs w:val="18"/>
              </w:rPr>
              <w:tab/>
              <w:t>Packing</w:t>
            </w:r>
            <w:bookmarkEnd w:id="5"/>
          </w:p>
        </w:tc>
        <w:tc>
          <w:tcPr>
            <w:tcW w:w="8910" w:type="dxa"/>
          </w:tcPr>
          <w:p w:rsidR="004873C1" w:rsidRPr="00B85140" w:rsidRDefault="004873C1" w:rsidP="0043082C">
            <w:pPr>
              <w:tabs>
                <w:tab w:val="left" w:pos="540"/>
              </w:tabs>
              <w:suppressAutoHyphens/>
              <w:spacing w:after="0" w:line="240" w:lineRule="auto"/>
              <w:ind w:left="540" w:right="-72"/>
              <w:jc w:val="both"/>
              <w:rPr>
                <w:rFonts w:ascii="Arial" w:hAnsi="Arial" w:cs="Arial"/>
                <w:sz w:val="18"/>
                <w:szCs w:val="18"/>
              </w:rPr>
            </w:pPr>
            <w:r w:rsidRPr="00B85140">
              <w:rPr>
                <w:rFonts w:ascii="Arial" w:hAnsi="Arial" w:cs="Arial"/>
                <w:sz w:val="18"/>
                <w:szCs w:val="18"/>
              </w:rPr>
              <w:t xml:space="preserve">The Supplier shall provide such packing of the Goods as is required to prevent their damage or deterioration during transit to their final destination. The packing shall be sufficient to withstand, without limitation, rough handling during transit and exposure to extreme temperatures, salt and precipitation during transit, and open storage. </w:t>
            </w:r>
          </w:p>
          <w:p w:rsidR="004873C1" w:rsidRPr="00B85140" w:rsidRDefault="004873C1" w:rsidP="0043082C">
            <w:pPr>
              <w:tabs>
                <w:tab w:val="left" w:pos="540"/>
              </w:tabs>
              <w:suppressAutoHyphens/>
              <w:spacing w:after="0" w:line="240" w:lineRule="auto"/>
              <w:ind w:left="540" w:right="-72"/>
              <w:jc w:val="both"/>
              <w:rPr>
                <w:rFonts w:ascii="Arial" w:hAnsi="Arial" w:cs="Arial"/>
                <w:sz w:val="18"/>
                <w:szCs w:val="18"/>
              </w:rPr>
            </w:pPr>
            <w:r w:rsidRPr="00B85140">
              <w:rPr>
                <w:rFonts w:ascii="Arial" w:hAnsi="Arial" w:cs="Arial"/>
                <w:sz w:val="18"/>
                <w:szCs w:val="18"/>
              </w:rPr>
              <w:t xml:space="preserve"> .</w:t>
            </w:r>
          </w:p>
        </w:tc>
      </w:tr>
      <w:tr w:rsidR="004873C1" w:rsidRPr="00B85140" w:rsidTr="00B9683D">
        <w:tc>
          <w:tcPr>
            <w:tcW w:w="2160" w:type="dxa"/>
          </w:tcPr>
          <w:p w:rsidR="004873C1" w:rsidRPr="00B85140" w:rsidRDefault="004873C1" w:rsidP="0043082C">
            <w:pPr>
              <w:pStyle w:val="Head42"/>
              <w:rPr>
                <w:rFonts w:ascii="Arial" w:hAnsi="Arial" w:cs="Arial"/>
                <w:sz w:val="18"/>
                <w:szCs w:val="18"/>
              </w:rPr>
            </w:pPr>
            <w:bookmarkStart w:id="6" w:name="_Toc391100343"/>
            <w:bookmarkStart w:id="7" w:name="_Toc135017414"/>
            <w:r w:rsidRPr="00B85140">
              <w:rPr>
                <w:rFonts w:ascii="Arial" w:hAnsi="Arial" w:cs="Arial"/>
                <w:sz w:val="18"/>
                <w:szCs w:val="18"/>
              </w:rPr>
              <w:t>7.</w:t>
            </w:r>
            <w:r w:rsidRPr="00B85140">
              <w:rPr>
                <w:rFonts w:ascii="Arial" w:hAnsi="Arial" w:cs="Arial"/>
                <w:sz w:val="18"/>
                <w:szCs w:val="18"/>
              </w:rPr>
              <w:tab/>
              <w:t>Delivery and Documents</w:t>
            </w:r>
            <w:bookmarkEnd w:id="6"/>
            <w:bookmarkEnd w:id="7"/>
          </w:p>
        </w:tc>
        <w:tc>
          <w:tcPr>
            <w:tcW w:w="8910" w:type="dxa"/>
          </w:tcPr>
          <w:p w:rsidR="004873C1" w:rsidRPr="00B85140" w:rsidRDefault="004873C1" w:rsidP="0043082C">
            <w:pPr>
              <w:tabs>
                <w:tab w:val="left" w:pos="540"/>
              </w:tabs>
              <w:suppressAutoHyphens/>
              <w:spacing w:after="0" w:line="240" w:lineRule="auto"/>
              <w:ind w:left="540" w:right="-72"/>
              <w:jc w:val="both"/>
              <w:rPr>
                <w:rFonts w:ascii="Arial" w:hAnsi="Arial" w:cs="Arial"/>
                <w:sz w:val="18"/>
                <w:szCs w:val="18"/>
              </w:rPr>
            </w:pPr>
            <w:r w:rsidRPr="00B85140">
              <w:rPr>
                <w:rFonts w:ascii="Arial" w:hAnsi="Arial" w:cs="Arial"/>
                <w:sz w:val="18"/>
                <w:szCs w:val="18"/>
              </w:rPr>
              <w:t>Delivery of the Goods shall be made by the Supplier in accordance with the terms specified in the Schedule of Requirements.  The details of shipping/ transportation and/or other documents to be furnished by the Supplier are specified in SCC.</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tc>
      </w:tr>
      <w:tr w:rsidR="004873C1" w:rsidRPr="00B85140" w:rsidTr="00B9683D">
        <w:tc>
          <w:tcPr>
            <w:tcW w:w="2160" w:type="dxa"/>
          </w:tcPr>
          <w:p w:rsidR="004873C1" w:rsidRPr="00B85140" w:rsidRDefault="004873C1" w:rsidP="0043082C">
            <w:pPr>
              <w:pStyle w:val="Head42"/>
              <w:rPr>
                <w:rFonts w:ascii="Arial" w:hAnsi="Arial" w:cs="Arial"/>
                <w:sz w:val="18"/>
                <w:szCs w:val="18"/>
              </w:rPr>
            </w:pPr>
            <w:bookmarkStart w:id="8" w:name="_Toc135017415"/>
            <w:r w:rsidRPr="00B85140">
              <w:rPr>
                <w:rFonts w:ascii="Arial" w:hAnsi="Arial" w:cs="Arial"/>
                <w:sz w:val="18"/>
                <w:szCs w:val="18"/>
              </w:rPr>
              <w:t>8.</w:t>
            </w:r>
            <w:r w:rsidRPr="00B85140">
              <w:rPr>
                <w:rFonts w:ascii="Arial" w:hAnsi="Arial" w:cs="Arial"/>
                <w:sz w:val="18"/>
                <w:szCs w:val="18"/>
              </w:rPr>
              <w:tab/>
              <w:t>Insurance</w:t>
            </w:r>
            <w:bookmarkEnd w:id="8"/>
          </w:p>
        </w:tc>
        <w:tc>
          <w:tcPr>
            <w:tcW w:w="8910" w:type="dxa"/>
          </w:tcPr>
          <w:p w:rsidR="004873C1" w:rsidRPr="00B85140" w:rsidRDefault="004873C1" w:rsidP="0043082C">
            <w:pPr>
              <w:tabs>
                <w:tab w:val="left" w:pos="540"/>
              </w:tabs>
              <w:suppressAutoHyphens/>
              <w:spacing w:after="0" w:line="240" w:lineRule="auto"/>
              <w:ind w:left="540" w:right="-72"/>
              <w:jc w:val="both"/>
              <w:rPr>
                <w:rFonts w:ascii="Arial" w:hAnsi="Arial" w:cs="Arial"/>
                <w:sz w:val="18"/>
                <w:szCs w:val="18"/>
              </w:rPr>
            </w:pPr>
            <w:r w:rsidRPr="00B85140">
              <w:rPr>
                <w:rFonts w:ascii="Arial" w:hAnsi="Arial" w:cs="Arial"/>
                <w:sz w:val="18"/>
                <w:szCs w:val="18"/>
              </w:rPr>
              <w:t>The Goods supplied under the Contract shall be delivered consignee’s end under which risk is transferred to the Procuring agency after having been delivered; hence insurance coverage is Supplier’s responsibility.</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tc>
      </w:tr>
      <w:tr w:rsidR="004873C1" w:rsidRPr="00B85140" w:rsidTr="00B9683D">
        <w:tc>
          <w:tcPr>
            <w:tcW w:w="2160" w:type="dxa"/>
          </w:tcPr>
          <w:p w:rsidR="004873C1" w:rsidRPr="00B85140" w:rsidRDefault="004873C1" w:rsidP="0043082C">
            <w:pPr>
              <w:pStyle w:val="Head42"/>
              <w:rPr>
                <w:rFonts w:ascii="Arial" w:hAnsi="Arial" w:cs="Arial"/>
                <w:sz w:val="18"/>
                <w:szCs w:val="18"/>
              </w:rPr>
            </w:pPr>
            <w:bookmarkStart w:id="9" w:name="_Toc135017416"/>
            <w:r w:rsidRPr="00B85140">
              <w:rPr>
                <w:rFonts w:ascii="Arial" w:hAnsi="Arial" w:cs="Arial"/>
                <w:sz w:val="18"/>
                <w:szCs w:val="18"/>
              </w:rPr>
              <w:t>9.</w:t>
            </w:r>
            <w:r w:rsidRPr="00B85140">
              <w:rPr>
                <w:rFonts w:ascii="Arial" w:hAnsi="Arial" w:cs="Arial"/>
                <w:sz w:val="18"/>
                <w:szCs w:val="18"/>
              </w:rPr>
              <w:tab/>
              <w:t>Transportation</w:t>
            </w:r>
            <w:bookmarkEnd w:id="9"/>
          </w:p>
        </w:tc>
        <w:tc>
          <w:tcPr>
            <w:tcW w:w="8910" w:type="dxa"/>
          </w:tcPr>
          <w:p w:rsidR="004873C1" w:rsidRPr="00B85140" w:rsidRDefault="004873C1" w:rsidP="0043082C">
            <w:pPr>
              <w:tabs>
                <w:tab w:val="left" w:pos="540"/>
              </w:tabs>
              <w:suppressAutoHyphens/>
              <w:spacing w:after="0" w:line="240" w:lineRule="auto"/>
              <w:ind w:left="540" w:right="-72"/>
              <w:jc w:val="both"/>
              <w:rPr>
                <w:rFonts w:ascii="Arial" w:hAnsi="Arial" w:cs="Arial"/>
                <w:sz w:val="18"/>
                <w:szCs w:val="18"/>
              </w:rPr>
            </w:pPr>
            <w:r w:rsidRPr="00B85140">
              <w:rPr>
                <w:rFonts w:ascii="Arial" w:hAnsi="Arial" w:cs="Arial"/>
                <w:sz w:val="18"/>
                <w:szCs w:val="18"/>
              </w:rPr>
              <w:t>The Supplier is required under the Contact to transport the Goods to a specified place of destination and shall be arranged by the Supplier, and related costs shall be deemed to have been included in the Contract Price.</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tc>
      </w:tr>
      <w:tr w:rsidR="004873C1" w:rsidRPr="00B85140" w:rsidTr="00B9683D">
        <w:tc>
          <w:tcPr>
            <w:tcW w:w="2160" w:type="dxa"/>
          </w:tcPr>
          <w:p w:rsidR="004873C1" w:rsidRPr="00B85140" w:rsidRDefault="004873C1" w:rsidP="0043082C">
            <w:pPr>
              <w:pStyle w:val="Head42"/>
              <w:rPr>
                <w:rFonts w:ascii="Arial" w:hAnsi="Arial" w:cs="Arial"/>
                <w:sz w:val="18"/>
                <w:szCs w:val="18"/>
              </w:rPr>
            </w:pPr>
            <w:bookmarkStart w:id="10" w:name="_Toc135017417"/>
            <w:r w:rsidRPr="00B85140">
              <w:rPr>
                <w:rFonts w:ascii="Arial" w:hAnsi="Arial" w:cs="Arial"/>
                <w:sz w:val="18"/>
                <w:szCs w:val="18"/>
              </w:rPr>
              <w:t>10.</w:t>
            </w:r>
            <w:r w:rsidRPr="00B85140">
              <w:rPr>
                <w:rFonts w:ascii="Arial" w:hAnsi="Arial" w:cs="Arial"/>
                <w:sz w:val="18"/>
                <w:szCs w:val="18"/>
              </w:rPr>
              <w:tab/>
              <w:t>Incidental Services</w:t>
            </w:r>
            <w:bookmarkEnd w:id="10"/>
          </w:p>
        </w:tc>
        <w:tc>
          <w:tcPr>
            <w:tcW w:w="8910" w:type="dxa"/>
          </w:tcPr>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10.1</w:t>
            </w:r>
            <w:r w:rsidRPr="00B85140">
              <w:rPr>
                <w:rFonts w:ascii="Arial" w:hAnsi="Arial" w:cs="Arial"/>
                <w:sz w:val="18"/>
                <w:szCs w:val="18"/>
              </w:rPr>
              <w:tab/>
              <w:t>The Supplier may be required to provide any or all of the following services, including additional services, if any, specified in SCC:</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(a)</w:t>
            </w:r>
            <w:r w:rsidRPr="00B85140">
              <w:rPr>
                <w:rFonts w:ascii="Arial" w:hAnsi="Arial" w:cs="Arial"/>
                <w:sz w:val="18"/>
                <w:szCs w:val="18"/>
              </w:rPr>
              <w:tab/>
              <w:t>performance or supervision of on-site assembly and/or start</w:t>
            </w:r>
            <w:r w:rsidRPr="00B85140">
              <w:rPr>
                <w:rFonts w:ascii="Arial" w:hAnsi="Arial" w:cs="Arial"/>
                <w:sz w:val="18"/>
                <w:szCs w:val="18"/>
              </w:rPr>
              <w:noBreakHyphen/>
              <w:t>up of the supplied Goods;</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(b)</w:t>
            </w:r>
            <w:r w:rsidRPr="00B85140">
              <w:rPr>
                <w:rFonts w:ascii="Arial" w:hAnsi="Arial" w:cs="Arial"/>
                <w:sz w:val="18"/>
                <w:szCs w:val="18"/>
              </w:rPr>
              <w:tab/>
              <w:t>furnishing of tools required for assembly and/or maintenance of the supplied Goods;</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(c)</w:t>
            </w:r>
            <w:r w:rsidRPr="00B85140">
              <w:rPr>
                <w:rFonts w:ascii="Arial" w:hAnsi="Arial" w:cs="Arial"/>
                <w:sz w:val="18"/>
                <w:szCs w:val="18"/>
              </w:rPr>
              <w:tab/>
              <w:t>furnishing of a detailed operations and maintenance manual for each appropriate unit of the supplied Goods;</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(d)</w:t>
            </w:r>
            <w:r w:rsidRPr="00B85140">
              <w:rPr>
                <w:rFonts w:ascii="Arial" w:hAnsi="Arial" w:cs="Arial"/>
                <w:sz w:val="18"/>
                <w:szCs w:val="18"/>
              </w:rPr>
              <w:tab/>
              <w:t xml:space="preserve">performance or supervision or maintenance and/or repair of the supplied Goods, for a period of time agreed by the parties, provided that this service shall not relieve the Supplier of any warranty obligations under this Contract; </w:t>
            </w:r>
          </w:p>
          <w:p w:rsidR="004873C1" w:rsidRPr="00B85140" w:rsidRDefault="004873C1" w:rsidP="0043082C">
            <w:pPr>
              <w:tabs>
                <w:tab w:val="left" w:pos="540"/>
              </w:tabs>
              <w:suppressAutoHyphens/>
              <w:spacing w:after="0" w:line="240" w:lineRule="auto"/>
              <w:ind w:right="-72"/>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tc>
      </w:tr>
      <w:tr w:rsidR="004873C1" w:rsidRPr="00B85140" w:rsidTr="00B9683D">
        <w:tc>
          <w:tcPr>
            <w:tcW w:w="2160" w:type="dxa"/>
          </w:tcPr>
          <w:p w:rsidR="004873C1" w:rsidRPr="00B85140" w:rsidRDefault="004873C1" w:rsidP="0043082C">
            <w:pPr>
              <w:pStyle w:val="Head42"/>
              <w:rPr>
                <w:rFonts w:ascii="Arial" w:hAnsi="Arial" w:cs="Arial"/>
                <w:sz w:val="18"/>
                <w:szCs w:val="18"/>
              </w:rPr>
            </w:pPr>
            <w:bookmarkStart w:id="11" w:name="_Toc135017418"/>
            <w:r w:rsidRPr="00B85140">
              <w:rPr>
                <w:rFonts w:ascii="Arial" w:hAnsi="Arial" w:cs="Arial"/>
                <w:sz w:val="18"/>
                <w:szCs w:val="18"/>
              </w:rPr>
              <w:t>11.</w:t>
            </w:r>
            <w:r w:rsidRPr="00B85140">
              <w:rPr>
                <w:rFonts w:ascii="Arial" w:hAnsi="Arial" w:cs="Arial"/>
                <w:sz w:val="18"/>
                <w:szCs w:val="18"/>
              </w:rPr>
              <w:tab/>
              <w:t>Spare Parts</w:t>
            </w:r>
            <w:bookmarkEnd w:id="11"/>
          </w:p>
        </w:tc>
        <w:tc>
          <w:tcPr>
            <w:tcW w:w="8910" w:type="dxa"/>
          </w:tcPr>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11.1</w:t>
            </w:r>
            <w:r w:rsidRPr="00B85140">
              <w:rPr>
                <w:rFonts w:ascii="Arial" w:hAnsi="Arial" w:cs="Arial"/>
                <w:sz w:val="18"/>
                <w:szCs w:val="18"/>
              </w:rPr>
              <w:tab/>
              <w:t>The Supplier should provide any or all of the  notifications, and information pertaining to spare parts manufactured or distributed by the Supplier:</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(a)</w:t>
            </w:r>
            <w:r w:rsidRPr="00B85140">
              <w:rPr>
                <w:rFonts w:ascii="Arial" w:hAnsi="Arial" w:cs="Arial"/>
                <w:sz w:val="18"/>
                <w:szCs w:val="18"/>
              </w:rPr>
              <w:tab/>
              <w:t>such spare parts as the Procuring agency may elect to purchase from the Supplier, provided that this election shall not relieve the Supplier of any warranty obligations under the Contract; and</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(b)</w:t>
            </w:r>
            <w:r w:rsidRPr="00B85140">
              <w:rPr>
                <w:rFonts w:ascii="Arial" w:hAnsi="Arial" w:cs="Arial"/>
                <w:sz w:val="18"/>
                <w:szCs w:val="18"/>
              </w:rPr>
              <w:tab/>
              <w:t>in the event of termination of production of the spare parts:</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(i)</w:t>
            </w:r>
            <w:r w:rsidRPr="00B85140">
              <w:rPr>
                <w:rFonts w:ascii="Arial" w:hAnsi="Arial" w:cs="Arial"/>
                <w:sz w:val="18"/>
                <w:szCs w:val="18"/>
              </w:rPr>
              <w:tab/>
              <w:t>advance notification to the Procuring agency of the pending termination, in sufficient time to permit the Procuring agency to procure needed requirements; and</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(ii)</w:t>
            </w:r>
            <w:r w:rsidRPr="00B85140">
              <w:rPr>
                <w:rFonts w:ascii="Arial" w:hAnsi="Arial" w:cs="Arial"/>
                <w:sz w:val="18"/>
                <w:szCs w:val="18"/>
              </w:rPr>
              <w:tab/>
              <w:t>following such termination, furnishing at no cost to the Procuring agency, the blueprints, drawings, and specifications of the spare parts, if requested.</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tc>
      </w:tr>
      <w:tr w:rsidR="004873C1" w:rsidRPr="00B85140" w:rsidTr="00B9683D">
        <w:tc>
          <w:tcPr>
            <w:tcW w:w="2160" w:type="dxa"/>
          </w:tcPr>
          <w:p w:rsidR="004873C1" w:rsidRPr="00B85140" w:rsidRDefault="004873C1" w:rsidP="0043082C">
            <w:pPr>
              <w:pStyle w:val="Head42"/>
              <w:rPr>
                <w:rFonts w:ascii="Arial" w:hAnsi="Arial" w:cs="Arial"/>
                <w:sz w:val="18"/>
                <w:szCs w:val="18"/>
              </w:rPr>
            </w:pPr>
            <w:bookmarkStart w:id="12" w:name="_Toc135017419"/>
            <w:r w:rsidRPr="00B85140">
              <w:rPr>
                <w:rFonts w:ascii="Arial" w:hAnsi="Arial" w:cs="Arial"/>
                <w:sz w:val="18"/>
                <w:szCs w:val="18"/>
              </w:rPr>
              <w:t>12.</w:t>
            </w:r>
            <w:r w:rsidRPr="00B85140">
              <w:rPr>
                <w:rFonts w:ascii="Arial" w:hAnsi="Arial" w:cs="Arial"/>
                <w:sz w:val="18"/>
                <w:szCs w:val="18"/>
              </w:rPr>
              <w:tab/>
              <w:t>Warranty</w:t>
            </w:r>
            <w:bookmarkEnd w:id="12"/>
          </w:p>
        </w:tc>
        <w:tc>
          <w:tcPr>
            <w:tcW w:w="8910" w:type="dxa"/>
          </w:tcPr>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12.1</w:t>
            </w:r>
            <w:r w:rsidRPr="00B85140">
              <w:rPr>
                <w:rFonts w:ascii="Arial" w:hAnsi="Arial" w:cs="Arial"/>
                <w:sz w:val="18"/>
                <w:szCs w:val="18"/>
              </w:rPr>
              <w:tab/>
              <w:t>The Supplier warrants that the Goods supplied under the Contract are new, unused, of desired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numPr>
                <w:ilvl w:val="1"/>
                <w:numId w:val="25"/>
              </w:numPr>
              <w:tabs>
                <w:tab w:val="left" w:pos="540"/>
              </w:tabs>
              <w:suppressAutoHyphens/>
              <w:spacing w:after="0" w:line="240" w:lineRule="auto"/>
              <w:ind w:right="-72"/>
              <w:jc w:val="both"/>
              <w:rPr>
                <w:rFonts w:ascii="Arial" w:hAnsi="Arial" w:cs="Arial"/>
                <w:sz w:val="18"/>
                <w:szCs w:val="18"/>
              </w:rPr>
            </w:pPr>
            <w:r w:rsidRPr="00B85140">
              <w:rPr>
                <w:rFonts w:ascii="Arial" w:hAnsi="Arial" w:cs="Arial"/>
                <w:sz w:val="18"/>
                <w:szCs w:val="18"/>
              </w:rPr>
              <w:t>This warranty shall remain valid as per BOQ (03 Years and 01 Year wherever applicable) after the Goods, or any portion thereof as the case may be, have been delivered to and accepted at the final destination indicated in the Contract.</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12.3</w:t>
            </w:r>
            <w:r w:rsidRPr="00B85140">
              <w:rPr>
                <w:rFonts w:ascii="Arial" w:hAnsi="Arial" w:cs="Arial"/>
                <w:sz w:val="18"/>
                <w:szCs w:val="18"/>
              </w:rPr>
              <w:tab/>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tc>
      </w:tr>
      <w:tr w:rsidR="004873C1" w:rsidRPr="00B85140" w:rsidTr="008738BF">
        <w:trPr>
          <w:trHeight w:val="2694"/>
        </w:trPr>
        <w:tc>
          <w:tcPr>
            <w:tcW w:w="2160" w:type="dxa"/>
          </w:tcPr>
          <w:p w:rsidR="004873C1" w:rsidRPr="00B85140" w:rsidRDefault="004873C1" w:rsidP="0043082C">
            <w:pPr>
              <w:pStyle w:val="Head42"/>
              <w:rPr>
                <w:rFonts w:ascii="Arial" w:hAnsi="Arial" w:cs="Arial"/>
                <w:sz w:val="18"/>
                <w:szCs w:val="18"/>
              </w:rPr>
            </w:pPr>
            <w:bookmarkStart w:id="13" w:name="_Toc135017420"/>
            <w:r w:rsidRPr="00B85140">
              <w:rPr>
                <w:rFonts w:ascii="Arial" w:hAnsi="Arial" w:cs="Arial"/>
                <w:sz w:val="18"/>
                <w:szCs w:val="18"/>
              </w:rPr>
              <w:lastRenderedPageBreak/>
              <w:t>13.</w:t>
            </w:r>
            <w:r w:rsidRPr="00B85140">
              <w:rPr>
                <w:rFonts w:ascii="Arial" w:hAnsi="Arial" w:cs="Arial"/>
                <w:sz w:val="18"/>
                <w:szCs w:val="18"/>
              </w:rPr>
              <w:tab/>
              <w:t>Payment</w:t>
            </w:r>
            <w:bookmarkEnd w:id="13"/>
          </w:p>
        </w:tc>
        <w:tc>
          <w:tcPr>
            <w:tcW w:w="8910" w:type="dxa"/>
          </w:tcPr>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13.1</w:t>
            </w:r>
            <w:r w:rsidRPr="00B85140">
              <w:rPr>
                <w:rFonts w:ascii="Arial" w:hAnsi="Arial" w:cs="Arial"/>
                <w:sz w:val="18"/>
                <w:szCs w:val="18"/>
              </w:rPr>
              <w:tab/>
              <w:t>The method and conditions of payment to be made to the Supplier under this Contract shall be specified in SCC.</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13.2</w:t>
            </w:r>
            <w:r w:rsidRPr="00B85140">
              <w:rPr>
                <w:rFonts w:ascii="Arial" w:hAnsi="Arial" w:cs="Arial"/>
                <w:sz w:val="18"/>
                <w:szCs w:val="18"/>
              </w:rPr>
              <w:tab/>
              <w:t>The Supplier’s request(s) for payment shall be made to the Procuring agency in writing, accompanied by an invoice describing, as appropriate, the Goods delivered and Services performed, and upon fulfillment of other obligations stipulated in the Contract.</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13.3</w:t>
            </w:r>
            <w:r w:rsidRPr="00B85140">
              <w:rPr>
                <w:rFonts w:ascii="Arial" w:hAnsi="Arial" w:cs="Arial"/>
                <w:sz w:val="18"/>
                <w:szCs w:val="18"/>
              </w:rPr>
              <w:tab/>
              <w:t>Payments shall be made promptly by the Procuring agency, but in no case later than thirty (30) days after submission of an invoice or claim by the Supplier.</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13.4</w:t>
            </w:r>
            <w:r w:rsidRPr="00B85140">
              <w:rPr>
                <w:rFonts w:ascii="Arial" w:hAnsi="Arial" w:cs="Arial"/>
                <w:sz w:val="18"/>
                <w:szCs w:val="18"/>
              </w:rPr>
              <w:tab/>
              <w:t>The currency of payment is Pak. Rupees.</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tc>
      </w:tr>
      <w:tr w:rsidR="004873C1" w:rsidRPr="00B85140" w:rsidTr="008738BF">
        <w:trPr>
          <w:trHeight w:val="633"/>
        </w:trPr>
        <w:tc>
          <w:tcPr>
            <w:tcW w:w="2160" w:type="dxa"/>
          </w:tcPr>
          <w:p w:rsidR="004873C1" w:rsidRPr="00B85140" w:rsidRDefault="004873C1" w:rsidP="0043082C">
            <w:pPr>
              <w:pStyle w:val="Head42"/>
              <w:rPr>
                <w:rFonts w:ascii="Arial" w:hAnsi="Arial" w:cs="Arial"/>
                <w:sz w:val="18"/>
                <w:szCs w:val="18"/>
              </w:rPr>
            </w:pPr>
            <w:bookmarkStart w:id="14" w:name="_Toc135017421"/>
            <w:r w:rsidRPr="00B85140">
              <w:rPr>
                <w:rFonts w:ascii="Arial" w:hAnsi="Arial" w:cs="Arial"/>
                <w:sz w:val="18"/>
                <w:szCs w:val="18"/>
              </w:rPr>
              <w:t>14.</w:t>
            </w:r>
            <w:r w:rsidRPr="00B85140">
              <w:rPr>
                <w:rFonts w:ascii="Arial" w:hAnsi="Arial" w:cs="Arial"/>
                <w:sz w:val="18"/>
                <w:szCs w:val="18"/>
              </w:rPr>
              <w:tab/>
              <w:t>Prices</w:t>
            </w:r>
            <w:bookmarkEnd w:id="14"/>
          </w:p>
        </w:tc>
        <w:tc>
          <w:tcPr>
            <w:tcW w:w="8910" w:type="dxa"/>
          </w:tcPr>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 xml:space="preserve">        Prices charged by the Supplier for Goods delivered and Services performed under the Contract shall not vary from the prices quoted by the Supplier in its bid,</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tc>
      </w:tr>
      <w:tr w:rsidR="004873C1" w:rsidRPr="00B85140" w:rsidTr="00B9683D">
        <w:tc>
          <w:tcPr>
            <w:tcW w:w="2160" w:type="dxa"/>
          </w:tcPr>
          <w:p w:rsidR="004873C1" w:rsidRPr="00B85140" w:rsidRDefault="004873C1" w:rsidP="0043082C">
            <w:pPr>
              <w:pStyle w:val="Head42"/>
              <w:rPr>
                <w:rFonts w:ascii="Arial" w:hAnsi="Arial" w:cs="Arial"/>
                <w:sz w:val="18"/>
                <w:szCs w:val="18"/>
              </w:rPr>
            </w:pPr>
            <w:bookmarkStart w:id="15" w:name="_Toc135017423"/>
            <w:r w:rsidRPr="00B85140">
              <w:rPr>
                <w:rFonts w:ascii="Arial" w:hAnsi="Arial" w:cs="Arial"/>
                <w:sz w:val="18"/>
                <w:szCs w:val="18"/>
              </w:rPr>
              <w:t>15.</w:t>
            </w:r>
            <w:r w:rsidRPr="00B85140">
              <w:rPr>
                <w:rFonts w:ascii="Arial" w:hAnsi="Arial" w:cs="Arial"/>
                <w:sz w:val="18"/>
                <w:szCs w:val="18"/>
              </w:rPr>
              <w:tab/>
              <w:t>Contract Amendments</w:t>
            </w:r>
            <w:bookmarkEnd w:id="15"/>
          </w:p>
        </w:tc>
        <w:tc>
          <w:tcPr>
            <w:tcW w:w="8910" w:type="dxa"/>
          </w:tcPr>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 xml:space="preserve">        No variation in or modification of the terms of the Contract shall be made except by written amendment signed by the parties.</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tc>
      </w:tr>
      <w:tr w:rsidR="004873C1" w:rsidRPr="00B85140" w:rsidTr="00B9683D">
        <w:tc>
          <w:tcPr>
            <w:tcW w:w="2160" w:type="dxa"/>
          </w:tcPr>
          <w:p w:rsidR="004873C1" w:rsidRPr="00B85140" w:rsidRDefault="004873C1" w:rsidP="0043082C">
            <w:pPr>
              <w:pStyle w:val="Head42"/>
              <w:rPr>
                <w:rFonts w:ascii="Arial" w:hAnsi="Arial" w:cs="Arial"/>
                <w:sz w:val="18"/>
                <w:szCs w:val="18"/>
              </w:rPr>
            </w:pPr>
            <w:bookmarkStart w:id="16" w:name="_Toc135017426"/>
            <w:r w:rsidRPr="00B85140">
              <w:rPr>
                <w:rFonts w:ascii="Arial" w:hAnsi="Arial" w:cs="Arial"/>
                <w:sz w:val="18"/>
                <w:szCs w:val="18"/>
              </w:rPr>
              <w:t>16.</w:t>
            </w:r>
            <w:r w:rsidRPr="00B85140">
              <w:rPr>
                <w:rFonts w:ascii="Arial" w:hAnsi="Arial" w:cs="Arial"/>
                <w:sz w:val="18"/>
                <w:szCs w:val="18"/>
              </w:rPr>
              <w:tab/>
              <w:t>Delays in the Supplier’s Performance</w:t>
            </w:r>
            <w:bookmarkEnd w:id="16"/>
          </w:p>
        </w:tc>
        <w:tc>
          <w:tcPr>
            <w:tcW w:w="8910" w:type="dxa"/>
          </w:tcPr>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16.1</w:t>
            </w:r>
            <w:r w:rsidRPr="00B85140">
              <w:rPr>
                <w:rFonts w:ascii="Arial" w:hAnsi="Arial" w:cs="Arial"/>
                <w:sz w:val="18"/>
                <w:szCs w:val="18"/>
              </w:rPr>
              <w:tab/>
              <w:t>Delivery of the Goods and performance of Services shall be made by the Supplier in accordance with the time schedule prescribed by the Procuring agency in the Schedule of Requirements.</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r w:rsidRPr="00B85140">
              <w:rPr>
                <w:rFonts w:ascii="Arial" w:hAnsi="Arial" w:cs="Arial"/>
                <w:sz w:val="18"/>
                <w:szCs w:val="18"/>
              </w:rPr>
              <w:t>16.2</w:t>
            </w:r>
            <w:r w:rsidRPr="00B85140">
              <w:rPr>
                <w:rFonts w:ascii="Arial" w:hAnsi="Arial" w:cs="Arial"/>
                <w:sz w:val="18"/>
                <w:szCs w:val="18"/>
              </w:rPr>
              <w:tab/>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4873C1" w:rsidRPr="00B85140"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B85140" w:rsidRDefault="004873C1" w:rsidP="0043082C">
            <w:pPr>
              <w:numPr>
                <w:ilvl w:val="1"/>
                <w:numId w:val="26"/>
              </w:numPr>
              <w:tabs>
                <w:tab w:val="left" w:pos="540"/>
              </w:tabs>
              <w:suppressAutoHyphens/>
              <w:spacing w:after="0" w:line="240" w:lineRule="auto"/>
              <w:ind w:right="-72"/>
              <w:jc w:val="both"/>
              <w:rPr>
                <w:rFonts w:ascii="Arial" w:hAnsi="Arial" w:cs="Arial"/>
                <w:sz w:val="18"/>
                <w:szCs w:val="18"/>
              </w:rPr>
            </w:pPr>
            <w:r w:rsidRPr="00B85140">
              <w:rPr>
                <w:rFonts w:ascii="Arial" w:hAnsi="Arial" w:cs="Arial"/>
                <w:sz w:val="18"/>
                <w:szCs w:val="18"/>
              </w:rPr>
              <w:t>Except as provided under GCC Clause 17 a delay by the Supplier in the performance of its delivery obligations shall render the Supplier liable to the imposition of liquidated damages unless an extension of time is agreed upon pursuant to GCC Clause 16.2 without the application of liquidated damages.</w:t>
            </w:r>
          </w:p>
          <w:p w:rsidR="004873C1" w:rsidRPr="00B85140" w:rsidRDefault="004873C1" w:rsidP="0043082C">
            <w:pPr>
              <w:tabs>
                <w:tab w:val="left" w:pos="540"/>
              </w:tabs>
              <w:suppressAutoHyphens/>
              <w:spacing w:after="0" w:line="240" w:lineRule="auto"/>
              <w:ind w:right="-72"/>
              <w:jc w:val="both"/>
              <w:rPr>
                <w:rFonts w:ascii="Arial" w:hAnsi="Arial" w:cs="Arial"/>
                <w:sz w:val="18"/>
                <w:szCs w:val="18"/>
              </w:rPr>
            </w:pPr>
          </w:p>
        </w:tc>
      </w:tr>
    </w:tbl>
    <w:p w:rsidR="00682CA3" w:rsidRPr="007F3B1A" w:rsidRDefault="00682CA3">
      <w:pPr>
        <w:rPr>
          <w:rFonts w:ascii="Arial" w:hAnsi="Arial" w:cs="Arial"/>
        </w:rPr>
      </w:pPr>
      <w:bookmarkStart w:id="17" w:name="_Toc135017427"/>
      <w:r w:rsidRPr="007F3B1A">
        <w:rPr>
          <w:rFonts w:ascii="Arial" w:hAnsi="Arial" w:cs="Arial"/>
          <w:b/>
        </w:rPr>
        <w:br w:type="page"/>
      </w:r>
    </w:p>
    <w:tbl>
      <w:tblPr>
        <w:tblW w:w="11070" w:type="dxa"/>
        <w:tblInd w:w="-612" w:type="dxa"/>
        <w:tblLayout w:type="fixed"/>
        <w:tblLook w:val="0000"/>
      </w:tblPr>
      <w:tblGrid>
        <w:gridCol w:w="2160"/>
        <w:gridCol w:w="8910"/>
      </w:tblGrid>
      <w:tr w:rsidR="004873C1" w:rsidRPr="007F3B1A" w:rsidTr="00B9683D">
        <w:tc>
          <w:tcPr>
            <w:tcW w:w="2160" w:type="dxa"/>
          </w:tcPr>
          <w:p w:rsidR="004873C1" w:rsidRPr="00396F49" w:rsidRDefault="004873C1" w:rsidP="0043082C">
            <w:pPr>
              <w:pStyle w:val="Head42"/>
              <w:rPr>
                <w:rFonts w:ascii="Arial" w:hAnsi="Arial" w:cs="Arial"/>
                <w:sz w:val="18"/>
                <w:szCs w:val="18"/>
              </w:rPr>
            </w:pPr>
            <w:r w:rsidRPr="00396F49">
              <w:rPr>
                <w:rFonts w:ascii="Arial" w:hAnsi="Arial" w:cs="Arial"/>
                <w:sz w:val="18"/>
                <w:szCs w:val="18"/>
              </w:rPr>
              <w:lastRenderedPageBreak/>
              <w:t>17.</w:t>
            </w:r>
            <w:r w:rsidRPr="00396F49">
              <w:rPr>
                <w:rFonts w:ascii="Arial" w:hAnsi="Arial" w:cs="Arial"/>
                <w:sz w:val="18"/>
                <w:szCs w:val="18"/>
              </w:rPr>
              <w:tab/>
              <w:t>Liquidated Damages</w:t>
            </w:r>
            <w:bookmarkEnd w:id="17"/>
          </w:p>
        </w:tc>
        <w:tc>
          <w:tcPr>
            <w:tcW w:w="8910" w:type="dxa"/>
          </w:tcPr>
          <w:p w:rsidR="004873C1" w:rsidRPr="00396F49" w:rsidRDefault="004873C1" w:rsidP="0043082C">
            <w:pPr>
              <w:tabs>
                <w:tab w:val="left" w:pos="540"/>
              </w:tabs>
              <w:suppressAutoHyphens/>
              <w:spacing w:after="0" w:line="240" w:lineRule="auto"/>
              <w:ind w:left="540" w:right="-72" w:hanging="540"/>
              <w:jc w:val="both"/>
              <w:rPr>
                <w:rFonts w:ascii="Arial" w:hAnsi="Arial" w:cs="Arial"/>
                <w:sz w:val="18"/>
                <w:szCs w:val="18"/>
              </w:rPr>
            </w:pPr>
            <w:r w:rsidRPr="00396F49">
              <w:rPr>
                <w:rFonts w:ascii="Arial" w:hAnsi="Arial" w:cs="Arial"/>
                <w:sz w:val="18"/>
                <w:szCs w:val="18"/>
              </w:rPr>
              <w:t xml:space="preserve">       Subject to GCC Clause 20,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18.</w:t>
            </w:r>
          </w:p>
          <w:p w:rsidR="004873C1" w:rsidRPr="00396F49" w:rsidRDefault="004873C1" w:rsidP="0043082C">
            <w:pPr>
              <w:tabs>
                <w:tab w:val="left" w:pos="540"/>
              </w:tabs>
              <w:suppressAutoHyphens/>
              <w:spacing w:after="0" w:line="240" w:lineRule="auto"/>
              <w:ind w:left="540" w:right="-72" w:hanging="540"/>
              <w:jc w:val="both"/>
              <w:rPr>
                <w:rFonts w:ascii="Arial" w:hAnsi="Arial" w:cs="Arial"/>
                <w:sz w:val="18"/>
                <w:szCs w:val="18"/>
              </w:rPr>
            </w:pPr>
          </w:p>
        </w:tc>
      </w:tr>
      <w:tr w:rsidR="004873C1" w:rsidRPr="007F3B1A" w:rsidTr="00B9683D">
        <w:tc>
          <w:tcPr>
            <w:tcW w:w="2160" w:type="dxa"/>
          </w:tcPr>
          <w:p w:rsidR="004873C1" w:rsidRPr="00396F49" w:rsidRDefault="004873C1" w:rsidP="0043082C">
            <w:pPr>
              <w:pStyle w:val="Head42"/>
              <w:rPr>
                <w:rFonts w:ascii="Arial" w:hAnsi="Arial" w:cs="Arial"/>
                <w:sz w:val="18"/>
                <w:szCs w:val="18"/>
              </w:rPr>
            </w:pPr>
            <w:bookmarkStart w:id="18" w:name="_Toc135017428"/>
            <w:r w:rsidRPr="00396F49">
              <w:rPr>
                <w:rFonts w:ascii="Arial" w:hAnsi="Arial" w:cs="Arial"/>
                <w:sz w:val="18"/>
                <w:szCs w:val="18"/>
              </w:rPr>
              <w:t>18.</w:t>
            </w:r>
            <w:r w:rsidRPr="00396F49">
              <w:rPr>
                <w:rFonts w:ascii="Arial" w:hAnsi="Arial" w:cs="Arial"/>
                <w:sz w:val="18"/>
                <w:szCs w:val="18"/>
              </w:rPr>
              <w:tab/>
              <w:t>Termination for Default</w:t>
            </w:r>
            <w:bookmarkEnd w:id="18"/>
          </w:p>
        </w:tc>
        <w:tc>
          <w:tcPr>
            <w:tcW w:w="8910" w:type="dxa"/>
          </w:tcPr>
          <w:p w:rsidR="004873C1" w:rsidRPr="00396F49" w:rsidRDefault="004873C1" w:rsidP="0043082C">
            <w:pPr>
              <w:tabs>
                <w:tab w:val="left" w:pos="540"/>
              </w:tabs>
              <w:suppressAutoHyphens/>
              <w:spacing w:after="0" w:line="240" w:lineRule="auto"/>
              <w:ind w:left="540" w:right="-72" w:hanging="540"/>
              <w:jc w:val="both"/>
              <w:rPr>
                <w:rFonts w:ascii="Arial" w:hAnsi="Arial" w:cs="Arial"/>
                <w:sz w:val="18"/>
                <w:szCs w:val="18"/>
              </w:rPr>
            </w:pPr>
            <w:r w:rsidRPr="00396F49">
              <w:rPr>
                <w:rFonts w:ascii="Arial" w:hAnsi="Arial" w:cs="Arial"/>
                <w:sz w:val="18"/>
                <w:szCs w:val="18"/>
              </w:rPr>
              <w:t>18.1</w:t>
            </w:r>
            <w:r w:rsidRPr="00396F49">
              <w:rPr>
                <w:rFonts w:ascii="Arial" w:hAnsi="Arial" w:cs="Arial"/>
                <w:sz w:val="18"/>
                <w:szCs w:val="18"/>
              </w:rPr>
              <w:tab/>
              <w:t>The Procuring agency, without prejudice to any other remedy for breach of Contract, by written notice of default sent to the Supplier, may terminate this Contract in whole or in part:</w:t>
            </w:r>
          </w:p>
          <w:p w:rsidR="004873C1" w:rsidRPr="00396F49" w:rsidRDefault="004873C1" w:rsidP="0043082C">
            <w:pPr>
              <w:tabs>
                <w:tab w:val="left" w:pos="540"/>
              </w:tabs>
              <w:suppressAutoHyphens/>
              <w:spacing w:after="0" w:line="240" w:lineRule="auto"/>
              <w:ind w:left="540" w:right="-72" w:hanging="540"/>
              <w:jc w:val="both"/>
              <w:rPr>
                <w:rFonts w:ascii="Arial" w:hAnsi="Arial" w:cs="Arial"/>
                <w:sz w:val="18"/>
                <w:szCs w:val="18"/>
              </w:rPr>
            </w:pPr>
            <w:r w:rsidRPr="00396F49">
              <w:rPr>
                <w:rFonts w:ascii="Arial" w:hAnsi="Arial" w:cs="Arial"/>
                <w:sz w:val="18"/>
                <w:szCs w:val="18"/>
              </w:rPr>
              <w:t>(a)</w:t>
            </w:r>
            <w:r w:rsidRPr="00396F49">
              <w:rPr>
                <w:rFonts w:ascii="Arial" w:hAnsi="Arial" w:cs="Arial"/>
                <w:sz w:val="18"/>
                <w:szCs w:val="18"/>
              </w:rPr>
              <w:tab/>
              <w:t>if the Supplier fails to deliver any or all of the Goods within the period(s) specified in the Contract, or within any extension thereof granted by the Procuring agency pursuant to GCC Clause 16; or</w:t>
            </w:r>
          </w:p>
          <w:p w:rsidR="004873C1" w:rsidRPr="00396F49" w:rsidRDefault="004873C1" w:rsidP="0043082C">
            <w:pPr>
              <w:tabs>
                <w:tab w:val="left" w:pos="540"/>
              </w:tabs>
              <w:suppressAutoHyphens/>
              <w:spacing w:after="0" w:line="240" w:lineRule="auto"/>
              <w:ind w:left="540" w:right="-72" w:hanging="540"/>
              <w:jc w:val="both"/>
              <w:rPr>
                <w:rFonts w:ascii="Arial" w:hAnsi="Arial" w:cs="Arial"/>
                <w:sz w:val="18"/>
                <w:szCs w:val="18"/>
              </w:rPr>
            </w:pPr>
            <w:r w:rsidRPr="00396F49">
              <w:rPr>
                <w:rFonts w:ascii="Arial" w:hAnsi="Arial" w:cs="Arial"/>
                <w:sz w:val="18"/>
                <w:szCs w:val="18"/>
              </w:rPr>
              <w:t>(b)</w:t>
            </w:r>
            <w:r w:rsidRPr="00396F49">
              <w:rPr>
                <w:rFonts w:ascii="Arial" w:hAnsi="Arial" w:cs="Arial"/>
                <w:sz w:val="18"/>
                <w:szCs w:val="18"/>
              </w:rPr>
              <w:tab/>
              <w:t>if the Supplier fails to perform any other obligation(s) under the Contract.</w:t>
            </w:r>
          </w:p>
          <w:p w:rsidR="004873C1" w:rsidRPr="00396F49" w:rsidRDefault="004873C1" w:rsidP="0043082C">
            <w:pPr>
              <w:tabs>
                <w:tab w:val="left" w:pos="540"/>
              </w:tabs>
              <w:suppressAutoHyphens/>
              <w:spacing w:after="0" w:line="240" w:lineRule="auto"/>
              <w:ind w:left="540" w:right="-72" w:hanging="540"/>
              <w:jc w:val="both"/>
              <w:rPr>
                <w:rFonts w:ascii="Arial" w:hAnsi="Arial" w:cs="Arial"/>
                <w:sz w:val="18"/>
                <w:szCs w:val="18"/>
              </w:rPr>
            </w:pPr>
          </w:p>
          <w:p w:rsidR="004873C1" w:rsidRPr="00396F49" w:rsidRDefault="004873C1" w:rsidP="0043082C">
            <w:pPr>
              <w:tabs>
                <w:tab w:val="left" w:pos="540"/>
              </w:tabs>
              <w:suppressAutoHyphens/>
              <w:spacing w:after="0" w:line="240" w:lineRule="auto"/>
              <w:ind w:left="540" w:right="-72" w:hanging="540"/>
              <w:jc w:val="both"/>
              <w:rPr>
                <w:rFonts w:ascii="Arial" w:hAnsi="Arial" w:cs="Arial"/>
                <w:sz w:val="18"/>
                <w:szCs w:val="18"/>
              </w:rPr>
            </w:pPr>
            <w:r w:rsidRPr="00396F49">
              <w:rPr>
                <w:rFonts w:ascii="Arial" w:hAnsi="Arial" w:cs="Arial"/>
                <w:sz w:val="18"/>
                <w:szCs w:val="18"/>
              </w:rPr>
              <w:t>(c)</w:t>
            </w:r>
            <w:r w:rsidRPr="00396F49">
              <w:rPr>
                <w:rFonts w:ascii="Arial" w:hAnsi="Arial" w:cs="Arial"/>
                <w:sz w:val="18"/>
                <w:szCs w:val="18"/>
              </w:rPr>
              <w:tab/>
              <w:t>if the Supplier, in the judgment of the Procuring agency has engaged in corrupt or fraudulent practices in competing for or in executing the Contract.</w:t>
            </w:r>
          </w:p>
        </w:tc>
      </w:tr>
      <w:tr w:rsidR="004873C1" w:rsidRPr="007F3B1A" w:rsidTr="00B9683D">
        <w:tc>
          <w:tcPr>
            <w:tcW w:w="2160" w:type="dxa"/>
          </w:tcPr>
          <w:p w:rsidR="004873C1" w:rsidRPr="00396F49" w:rsidRDefault="004873C1" w:rsidP="0043082C">
            <w:pPr>
              <w:pStyle w:val="Head42"/>
              <w:rPr>
                <w:rFonts w:ascii="Arial" w:hAnsi="Arial" w:cs="Arial"/>
                <w:sz w:val="18"/>
                <w:szCs w:val="18"/>
              </w:rPr>
            </w:pPr>
            <w:r w:rsidRPr="00396F49">
              <w:rPr>
                <w:rFonts w:ascii="Arial" w:hAnsi="Arial" w:cs="Arial"/>
                <w:sz w:val="18"/>
                <w:szCs w:val="18"/>
              </w:rPr>
              <w:t>19.</w:t>
            </w:r>
            <w:r w:rsidRPr="00396F49">
              <w:rPr>
                <w:rFonts w:ascii="Arial" w:hAnsi="Arial" w:cs="Arial"/>
                <w:sz w:val="18"/>
                <w:szCs w:val="18"/>
              </w:rPr>
              <w:tab/>
              <w:t>Force Majeure</w:t>
            </w:r>
          </w:p>
        </w:tc>
        <w:tc>
          <w:tcPr>
            <w:tcW w:w="8910" w:type="dxa"/>
          </w:tcPr>
          <w:p w:rsidR="004873C1" w:rsidRPr="00396F49" w:rsidRDefault="004873C1" w:rsidP="0043082C">
            <w:pPr>
              <w:tabs>
                <w:tab w:val="left" w:pos="540"/>
              </w:tabs>
              <w:suppressAutoHyphens/>
              <w:spacing w:after="0" w:line="240" w:lineRule="auto"/>
              <w:ind w:left="540" w:right="-72" w:hanging="540"/>
              <w:jc w:val="both"/>
              <w:rPr>
                <w:rFonts w:ascii="Arial" w:hAnsi="Arial" w:cs="Arial"/>
                <w:sz w:val="18"/>
                <w:szCs w:val="18"/>
              </w:rPr>
            </w:pPr>
            <w:r w:rsidRPr="00396F49">
              <w:rPr>
                <w:rFonts w:ascii="Arial" w:hAnsi="Arial" w:cs="Arial"/>
                <w:sz w:val="18"/>
                <w:szCs w:val="18"/>
              </w:rPr>
              <w:t>19.1</w:t>
            </w:r>
            <w:r w:rsidRPr="00396F49">
              <w:rPr>
                <w:rFonts w:ascii="Arial" w:hAnsi="Arial" w:cs="Arial"/>
                <w:sz w:val="18"/>
                <w:szCs w:val="18"/>
              </w:rPr>
              <w:tab/>
              <w:t>Notwithstanding the provisions of GCC Clauses 16, 17 and 18, 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4873C1" w:rsidRPr="00396F49" w:rsidRDefault="004873C1" w:rsidP="0043082C">
            <w:pPr>
              <w:tabs>
                <w:tab w:val="left" w:pos="540"/>
              </w:tabs>
              <w:suppressAutoHyphens/>
              <w:spacing w:after="0" w:line="240" w:lineRule="auto"/>
              <w:ind w:left="540" w:right="-72" w:hanging="540"/>
              <w:jc w:val="both"/>
              <w:rPr>
                <w:rFonts w:ascii="Arial" w:hAnsi="Arial" w:cs="Arial"/>
                <w:sz w:val="18"/>
                <w:szCs w:val="18"/>
              </w:rPr>
            </w:pPr>
            <w:r w:rsidRPr="00396F49">
              <w:rPr>
                <w:rFonts w:ascii="Arial" w:hAnsi="Arial" w:cs="Arial"/>
                <w:sz w:val="18"/>
                <w:szCs w:val="18"/>
              </w:rPr>
              <w:t>19.2</w:t>
            </w:r>
            <w:r w:rsidRPr="00396F49">
              <w:rPr>
                <w:rFonts w:ascii="Arial" w:hAnsi="Arial" w:cs="Arial"/>
                <w:sz w:val="18"/>
                <w:szCs w:val="18"/>
              </w:rPr>
              <w:tab/>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 embargoes.</w:t>
            </w:r>
          </w:p>
          <w:p w:rsidR="004873C1" w:rsidRPr="00396F49" w:rsidRDefault="004873C1" w:rsidP="0043082C">
            <w:pPr>
              <w:tabs>
                <w:tab w:val="left" w:pos="540"/>
              </w:tabs>
              <w:suppressAutoHyphens/>
              <w:spacing w:after="0" w:line="240" w:lineRule="auto"/>
              <w:ind w:left="540" w:right="-72" w:hanging="540"/>
              <w:jc w:val="both"/>
              <w:rPr>
                <w:rFonts w:ascii="Arial" w:hAnsi="Arial" w:cs="Arial"/>
                <w:sz w:val="18"/>
                <w:szCs w:val="18"/>
              </w:rPr>
            </w:pPr>
            <w:r w:rsidRPr="00396F49">
              <w:rPr>
                <w:rFonts w:ascii="Arial" w:hAnsi="Arial" w:cs="Arial"/>
                <w:sz w:val="18"/>
                <w:szCs w:val="18"/>
              </w:rPr>
              <w:t>19.3</w:t>
            </w:r>
            <w:r w:rsidRPr="00396F49">
              <w:rPr>
                <w:rFonts w:ascii="Arial" w:hAnsi="Arial" w:cs="Arial"/>
                <w:sz w:val="18"/>
                <w:szCs w:val="18"/>
              </w:rPr>
              <w:tab/>
              <w:t>If a 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tc>
      </w:tr>
      <w:tr w:rsidR="004873C1" w:rsidRPr="007F3B1A" w:rsidTr="00B9683D">
        <w:tc>
          <w:tcPr>
            <w:tcW w:w="2160" w:type="dxa"/>
          </w:tcPr>
          <w:p w:rsidR="004873C1" w:rsidRPr="00396F49" w:rsidRDefault="004873C1" w:rsidP="0043082C">
            <w:pPr>
              <w:pStyle w:val="Head42"/>
              <w:rPr>
                <w:rFonts w:ascii="Arial" w:hAnsi="Arial" w:cs="Arial"/>
                <w:sz w:val="18"/>
                <w:szCs w:val="18"/>
              </w:rPr>
            </w:pPr>
            <w:bookmarkStart w:id="19" w:name="_Toc135017431"/>
            <w:r w:rsidRPr="00396F49">
              <w:rPr>
                <w:rFonts w:ascii="Arial" w:hAnsi="Arial" w:cs="Arial"/>
                <w:sz w:val="18"/>
                <w:szCs w:val="18"/>
              </w:rPr>
              <w:t>20.</w:t>
            </w:r>
            <w:r w:rsidRPr="00396F49">
              <w:rPr>
                <w:rFonts w:ascii="Arial" w:hAnsi="Arial" w:cs="Arial"/>
                <w:sz w:val="18"/>
                <w:szCs w:val="18"/>
              </w:rPr>
              <w:tab/>
              <w:t>Resolution of Disputes</w:t>
            </w:r>
            <w:bookmarkEnd w:id="19"/>
          </w:p>
        </w:tc>
        <w:tc>
          <w:tcPr>
            <w:tcW w:w="8910" w:type="dxa"/>
          </w:tcPr>
          <w:p w:rsidR="004873C1" w:rsidRPr="00396F49" w:rsidRDefault="004873C1" w:rsidP="0043082C">
            <w:pPr>
              <w:suppressAutoHyphens/>
              <w:spacing w:after="0" w:line="240" w:lineRule="auto"/>
              <w:ind w:right="-72"/>
              <w:jc w:val="both"/>
              <w:rPr>
                <w:rFonts w:ascii="Arial" w:hAnsi="Arial" w:cs="Arial"/>
                <w:sz w:val="18"/>
                <w:szCs w:val="18"/>
              </w:rPr>
            </w:pPr>
            <w:r w:rsidRPr="00396F49">
              <w:rPr>
                <w:rFonts w:ascii="Arial" w:hAnsi="Arial" w:cs="Arial"/>
                <w:sz w:val="18"/>
                <w:szCs w:val="18"/>
              </w:rPr>
              <w:t>Resolution of dispute shall be through Mechanism for Redressal of Grievances as provided in the rules or through Arbitration Act 1942.</w:t>
            </w:r>
          </w:p>
          <w:p w:rsidR="004873C1" w:rsidRPr="00396F49" w:rsidRDefault="004873C1" w:rsidP="0043082C">
            <w:pPr>
              <w:tabs>
                <w:tab w:val="left" w:pos="540"/>
              </w:tabs>
              <w:suppressAutoHyphens/>
              <w:spacing w:after="0" w:line="240" w:lineRule="auto"/>
              <w:ind w:left="540" w:right="-72" w:hanging="540"/>
              <w:jc w:val="both"/>
              <w:rPr>
                <w:rFonts w:ascii="Arial" w:hAnsi="Arial" w:cs="Arial"/>
                <w:sz w:val="18"/>
                <w:szCs w:val="18"/>
              </w:rPr>
            </w:pPr>
          </w:p>
        </w:tc>
      </w:tr>
      <w:tr w:rsidR="004873C1" w:rsidRPr="007F3B1A" w:rsidTr="00B9683D">
        <w:tc>
          <w:tcPr>
            <w:tcW w:w="2160" w:type="dxa"/>
          </w:tcPr>
          <w:p w:rsidR="004873C1" w:rsidRPr="00396F49" w:rsidRDefault="004873C1" w:rsidP="0043082C">
            <w:pPr>
              <w:pStyle w:val="Head42"/>
              <w:rPr>
                <w:rFonts w:ascii="Arial" w:hAnsi="Arial" w:cs="Arial"/>
                <w:sz w:val="18"/>
                <w:szCs w:val="18"/>
              </w:rPr>
            </w:pPr>
            <w:bookmarkStart w:id="20" w:name="_Toc135017432"/>
            <w:r w:rsidRPr="00396F49">
              <w:rPr>
                <w:rFonts w:ascii="Arial" w:hAnsi="Arial" w:cs="Arial"/>
                <w:sz w:val="18"/>
                <w:szCs w:val="18"/>
              </w:rPr>
              <w:t>21.</w:t>
            </w:r>
            <w:r w:rsidRPr="00396F49">
              <w:rPr>
                <w:rFonts w:ascii="Arial" w:hAnsi="Arial" w:cs="Arial"/>
                <w:sz w:val="18"/>
                <w:szCs w:val="18"/>
              </w:rPr>
              <w:tab/>
              <w:t>Governing Language</w:t>
            </w:r>
            <w:bookmarkEnd w:id="20"/>
          </w:p>
        </w:tc>
        <w:tc>
          <w:tcPr>
            <w:tcW w:w="8910" w:type="dxa"/>
          </w:tcPr>
          <w:p w:rsidR="004873C1" w:rsidRPr="00396F49" w:rsidRDefault="004873C1" w:rsidP="0043082C">
            <w:pPr>
              <w:suppressAutoHyphens/>
              <w:spacing w:after="0" w:line="240" w:lineRule="auto"/>
              <w:ind w:right="-72"/>
              <w:jc w:val="both"/>
              <w:rPr>
                <w:rFonts w:ascii="Arial" w:hAnsi="Arial" w:cs="Arial"/>
                <w:sz w:val="18"/>
                <w:szCs w:val="18"/>
              </w:rPr>
            </w:pPr>
            <w:r w:rsidRPr="00396F49">
              <w:rPr>
                <w:rFonts w:ascii="Arial" w:hAnsi="Arial" w:cs="Arial"/>
                <w:sz w:val="18"/>
                <w:szCs w:val="18"/>
              </w:rPr>
              <w:t>The Contract shall be written in English language all     correspondence and other documents pertaining to the Contract which are exchanged by the parties shall be written in the same language.</w:t>
            </w:r>
          </w:p>
        </w:tc>
      </w:tr>
      <w:tr w:rsidR="004873C1" w:rsidRPr="007F3B1A" w:rsidTr="00B9683D">
        <w:tc>
          <w:tcPr>
            <w:tcW w:w="2160" w:type="dxa"/>
          </w:tcPr>
          <w:p w:rsidR="004873C1" w:rsidRPr="00396F49" w:rsidRDefault="004873C1" w:rsidP="0043082C">
            <w:pPr>
              <w:pStyle w:val="Head42"/>
              <w:rPr>
                <w:rFonts w:ascii="Arial" w:hAnsi="Arial" w:cs="Arial"/>
                <w:sz w:val="18"/>
                <w:szCs w:val="18"/>
              </w:rPr>
            </w:pPr>
            <w:bookmarkStart w:id="21" w:name="_Toc135017433"/>
            <w:r w:rsidRPr="00396F49">
              <w:rPr>
                <w:rFonts w:ascii="Arial" w:hAnsi="Arial" w:cs="Arial"/>
                <w:sz w:val="18"/>
                <w:szCs w:val="18"/>
              </w:rPr>
              <w:t>22.</w:t>
            </w:r>
            <w:r w:rsidRPr="00396F49">
              <w:rPr>
                <w:rFonts w:ascii="Arial" w:hAnsi="Arial" w:cs="Arial"/>
                <w:sz w:val="18"/>
                <w:szCs w:val="18"/>
              </w:rPr>
              <w:tab/>
              <w:t>Applicable Law</w:t>
            </w:r>
            <w:bookmarkEnd w:id="21"/>
          </w:p>
        </w:tc>
        <w:tc>
          <w:tcPr>
            <w:tcW w:w="8910" w:type="dxa"/>
          </w:tcPr>
          <w:p w:rsidR="004873C1" w:rsidRPr="00396F49" w:rsidRDefault="004873C1" w:rsidP="0043082C">
            <w:pPr>
              <w:tabs>
                <w:tab w:val="left" w:pos="540"/>
              </w:tabs>
              <w:suppressAutoHyphens/>
              <w:spacing w:after="0" w:line="240" w:lineRule="auto"/>
              <w:ind w:right="-72"/>
              <w:jc w:val="both"/>
              <w:rPr>
                <w:rFonts w:ascii="Arial" w:hAnsi="Arial" w:cs="Arial"/>
                <w:sz w:val="18"/>
                <w:szCs w:val="18"/>
              </w:rPr>
            </w:pPr>
            <w:r w:rsidRPr="00396F49">
              <w:rPr>
                <w:rFonts w:ascii="Arial" w:hAnsi="Arial" w:cs="Arial"/>
                <w:sz w:val="18"/>
                <w:szCs w:val="18"/>
              </w:rPr>
              <w:t xml:space="preserve">The Contract shall be interpreted in accordance with the SPP Rules 2010 (amended </w:t>
            </w:r>
            <w:r w:rsidR="00B36F92">
              <w:rPr>
                <w:rFonts w:ascii="Arial" w:hAnsi="Arial" w:cs="Arial"/>
                <w:sz w:val="18"/>
                <w:szCs w:val="18"/>
              </w:rPr>
              <w:t>2017</w:t>
            </w:r>
            <w:r w:rsidRPr="00396F49">
              <w:rPr>
                <w:rFonts w:ascii="Arial" w:hAnsi="Arial" w:cs="Arial"/>
                <w:sz w:val="18"/>
                <w:szCs w:val="18"/>
              </w:rPr>
              <w:t xml:space="preserve">). </w:t>
            </w:r>
          </w:p>
        </w:tc>
      </w:tr>
      <w:tr w:rsidR="004873C1" w:rsidRPr="007F3B1A" w:rsidTr="00B9683D">
        <w:trPr>
          <w:trHeight w:val="900"/>
        </w:trPr>
        <w:tc>
          <w:tcPr>
            <w:tcW w:w="2160" w:type="dxa"/>
          </w:tcPr>
          <w:p w:rsidR="004873C1" w:rsidRPr="00396F49" w:rsidRDefault="004873C1" w:rsidP="0043082C">
            <w:pPr>
              <w:pStyle w:val="Head42"/>
              <w:rPr>
                <w:rFonts w:ascii="Arial" w:hAnsi="Arial" w:cs="Arial"/>
                <w:sz w:val="18"/>
                <w:szCs w:val="18"/>
              </w:rPr>
            </w:pPr>
            <w:bookmarkStart w:id="22" w:name="_Toc135017435"/>
            <w:r w:rsidRPr="00396F49">
              <w:rPr>
                <w:rFonts w:ascii="Arial" w:hAnsi="Arial" w:cs="Arial"/>
                <w:sz w:val="18"/>
                <w:szCs w:val="18"/>
              </w:rPr>
              <w:t>24.</w:t>
            </w:r>
            <w:r w:rsidRPr="00396F49">
              <w:rPr>
                <w:rFonts w:ascii="Arial" w:hAnsi="Arial" w:cs="Arial"/>
                <w:sz w:val="18"/>
                <w:szCs w:val="18"/>
              </w:rPr>
              <w:tab/>
              <w:t>Taxes and Duties</w:t>
            </w:r>
            <w:bookmarkEnd w:id="22"/>
          </w:p>
        </w:tc>
        <w:tc>
          <w:tcPr>
            <w:tcW w:w="8910" w:type="dxa"/>
          </w:tcPr>
          <w:p w:rsidR="004873C1" w:rsidRPr="00396F49" w:rsidRDefault="004873C1" w:rsidP="0043082C">
            <w:pPr>
              <w:suppressAutoHyphens/>
              <w:spacing w:after="0" w:line="240" w:lineRule="auto"/>
              <w:ind w:right="-72"/>
              <w:jc w:val="both"/>
              <w:rPr>
                <w:rFonts w:ascii="Arial" w:hAnsi="Arial" w:cs="Arial"/>
                <w:sz w:val="18"/>
                <w:szCs w:val="18"/>
              </w:rPr>
            </w:pPr>
            <w:r w:rsidRPr="00396F49">
              <w:rPr>
                <w:rFonts w:ascii="Arial" w:hAnsi="Arial" w:cs="Arial"/>
                <w:sz w:val="18"/>
                <w:szCs w:val="18"/>
              </w:rPr>
              <w:t>Supplier shall be entirely responsible for all taxes, duties (including stamp duty), license fees, etc., incurred until delivery of the contracted Goods to the Procuring agency.</w:t>
            </w:r>
          </w:p>
        </w:tc>
      </w:tr>
      <w:tr w:rsidR="004873C1" w:rsidRPr="007F3B1A" w:rsidTr="00B9683D">
        <w:tc>
          <w:tcPr>
            <w:tcW w:w="2160" w:type="dxa"/>
          </w:tcPr>
          <w:p w:rsidR="004873C1" w:rsidRPr="00396F49" w:rsidRDefault="004873C1" w:rsidP="0043082C">
            <w:pPr>
              <w:pStyle w:val="Head42"/>
              <w:rPr>
                <w:rFonts w:ascii="Arial" w:hAnsi="Arial" w:cs="Arial"/>
                <w:sz w:val="18"/>
                <w:szCs w:val="18"/>
              </w:rPr>
            </w:pPr>
            <w:bookmarkStart w:id="23" w:name="_Toc135017436"/>
            <w:r w:rsidRPr="00396F49">
              <w:rPr>
                <w:rFonts w:ascii="Arial" w:hAnsi="Arial" w:cs="Arial"/>
                <w:sz w:val="18"/>
                <w:szCs w:val="18"/>
              </w:rPr>
              <w:t>25. Overriding effect of Sindh Public Procurement Rules 20</w:t>
            </w:r>
            <w:bookmarkEnd w:id="23"/>
            <w:r w:rsidRPr="00396F49">
              <w:rPr>
                <w:rFonts w:ascii="Arial" w:hAnsi="Arial" w:cs="Arial"/>
                <w:sz w:val="18"/>
                <w:szCs w:val="18"/>
              </w:rPr>
              <w:t xml:space="preserve">10 (Amended </w:t>
            </w:r>
            <w:r w:rsidR="00B36F92">
              <w:rPr>
                <w:rFonts w:ascii="Arial" w:hAnsi="Arial" w:cs="Arial"/>
                <w:sz w:val="18"/>
                <w:szCs w:val="18"/>
              </w:rPr>
              <w:t>2017</w:t>
            </w:r>
            <w:r w:rsidRPr="00396F49">
              <w:rPr>
                <w:rFonts w:ascii="Arial" w:hAnsi="Arial" w:cs="Arial"/>
                <w:sz w:val="18"/>
                <w:szCs w:val="18"/>
              </w:rPr>
              <w:t xml:space="preserve">) </w:t>
            </w:r>
          </w:p>
        </w:tc>
        <w:tc>
          <w:tcPr>
            <w:tcW w:w="8910" w:type="dxa"/>
          </w:tcPr>
          <w:p w:rsidR="004873C1" w:rsidRPr="00396F49" w:rsidRDefault="004873C1" w:rsidP="0043082C">
            <w:pPr>
              <w:suppressAutoHyphens/>
              <w:spacing w:after="0" w:line="240" w:lineRule="auto"/>
              <w:ind w:right="-72"/>
              <w:jc w:val="both"/>
              <w:rPr>
                <w:rFonts w:ascii="Arial" w:hAnsi="Arial" w:cs="Arial"/>
                <w:sz w:val="18"/>
                <w:szCs w:val="18"/>
              </w:rPr>
            </w:pPr>
            <w:r w:rsidRPr="00396F49">
              <w:rPr>
                <w:rFonts w:ascii="Arial" w:hAnsi="Arial" w:cs="Arial"/>
                <w:sz w:val="18"/>
                <w:szCs w:val="18"/>
              </w:rPr>
              <w:t xml:space="preserve">In case of conflict or primacy of interpretation the provisions of SPP Rules 2010 (amended </w:t>
            </w:r>
            <w:r w:rsidR="00B36F92">
              <w:rPr>
                <w:rFonts w:ascii="Arial" w:hAnsi="Arial" w:cs="Arial"/>
                <w:sz w:val="18"/>
                <w:szCs w:val="18"/>
              </w:rPr>
              <w:t>2017</w:t>
            </w:r>
            <w:r w:rsidRPr="00396F49">
              <w:rPr>
                <w:rFonts w:ascii="Arial" w:hAnsi="Arial" w:cs="Arial"/>
                <w:sz w:val="18"/>
                <w:szCs w:val="18"/>
              </w:rPr>
              <w:t xml:space="preserve">) shall have an overriding effect notwithstanding anything to the contrary contained in these bidding documents </w:t>
            </w:r>
          </w:p>
        </w:tc>
      </w:tr>
    </w:tbl>
    <w:p w:rsidR="004873C1" w:rsidRPr="007F3B1A" w:rsidRDefault="004873C1" w:rsidP="0043082C">
      <w:pPr>
        <w:spacing w:after="0" w:line="240" w:lineRule="auto"/>
        <w:rPr>
          <w:rFonts w:ascii="Arial" w:hAnsi="Arial" w:cs="Arial"/>
          <w:sz w:val="24"/>
          <w:szCs w:val="24"/>
        </w:rPr>
      </w:pPr>
    </w:p>
    <w:p w:rsidR="004873C1" w:rsidRPr="007F3B1A" w:rsidRDefault="004873C1" w:rsidP="0043082C">
      <w:pPr>
        <w:spacing w:after="0"/>
        <w:rPr>
          <w:rFonts w:ascii="Arial" w:hAnsi="Arial" w:cs="Arial"/>
          <w:sz w:val="24"/>
          <w:szCs w:val="24"/>
        </w:rPr>
      </w:pPr>
      <w:r w:rsidRPr="007F3B1A">
        <w:rPr>
          <w:rFonts w:ascii="Arial" w:hAnsi="Arial" w:cs="Arial"/>
          <w:sz w:val="24"/>
          <w:szCs w:val="24"/>
        </w:rPr>
        <w:br w:type="page"/>
      </w:r>
    </w:p>
    <w:p w:rsidR="004873C1" w:rsidRPr="007F3B1A" w:rsidRDefault="004873C1">
      <w:pPr>
        <w:widowControl w:val="0"/>
        <w:autoSpaceDE w:val="0"/>
        <w:autoSpaceDN w:val="0"/>
        <w:adjustRightInd w:val="0"/>
        <w:spacing w:after="0" w:line="240" w:lineRule="auto"/>
        <w:rPr>
          <w:rFonts w:ascii="Arial" w:hAnsi="Arial" w:cs="Arial"/>
          <w:sz w:val="24"/>
          <w:szCs w:val="24"/>
        </w:rPr>
        <w:sectPr w:rsidR="004873C1" w:rsidRPr="007F3B1A" w:rsidSect="00DD2DC6">
          <w:pgSz w:w="12240" w:h="15840"/>
          <w:pgMar w:top="447" w:right="1080" w:bottom="230" w:left="1320" w:header="720" w:footer="720" w:gutter="0"/>
          <w:cols w:space="720" w:equalWidth="0">
            <w:col w:w="9840"/>
          </w:cols>
          <w:noEndnote/>
        </w:sectPr>
      </w:pPr>
    </w:p>
    <w:p w:rsidR="00253715" w:rsidRPr="007F3B1A" w:rsidRDefault="00253715" w:rsidP="00253715">
      <w:pPr>
        <w:spacing w:after="0"/>
        <w:jc w:val="center"/>
        <w:rPr>
          <w:rFonts w:ascii="Arial" w:hAnsi="Arial" w:cs="Arial"/>
          <w:b/>
          <w:sz w:val="20"/>
          <w:szCs w:val="20"/>
          <w:u w:val="single"/>
        </w:rPr>
      </w:pPr>
      <w:bookmarkStart w:id="24" w:name="page4"/>
      <w:bookmarkEnd w:id="24"/>
      <w:r w:rsidRPr="007F3B1A">
        <w:rPr>
          <w:rFonts w:ascii="Arial" w:hAnsi="Arial" w:cs="Arial"/>
          <w:b/>
          <w:sz w:val="20"/>
          <w:szCs w:val="20"/>
          <w:u w:val="single"/>
        </w:rPr>
        <w:lastRenderedPageBreak/>
        <w:t>Part-IV</w:t>
      </w:r>
    </w:p>
    <w:p w:rsidR="00253715" w:rsidRPr="007F3B1A" w:rsidRDefault="00253715" w:rsidP="00253715">
      <w:pPr>
        <w:pStyle w:val="Heading1"/>
        <w:rPr>
          <w:rFonts w:ascii="Arial" w:hAnsi="Arial" w:cs="Arial"/>
          <w:sz w:val="20"/>
          <w:u w:val="single"/>
        </w:rPr>
      </w:pPr>
      <w:bookmarkStart w:id="25" w:name="_Toc340548639"/>
      <w:bookmarkStart w:id="26" w:name="_Toc136835511"/>
    </w:p>
    <w:p w:rsidR="00253715" w:rsidRPr="007F3B1A" w:rsidRDefault="00253715" w:rsidP="00253715">
      <w:pPr>
        <w:pStyle w:val="Heading1"/>
        <w:rPr>
          <w:rFonts w:ascii="Arial" w:hAnsi="Arial" w:cs="Arial"/>
          <w:sz w:val="20"/>
          <w:u w:val="single"/>
        </w:rPr>
      </w:pPr>
      <w:r w:rsidRPr="007F3B1A">
        <w:rPr>
          <w:rFonts w:ascii="Arial" w:hAnsi="Arial" w:cs="Arial"/>
          <w:sz w:val="20"/>
          <w:u w:val="single"/>
        </w:rPr>
        <w:t>Bid Data Sheet</w:t>
      </w:r>
      <w:bookmarkEnd w:id="25"/>
      <w:bookmarkEnd w:id="26"/>
    </w:p>
    <w:p w:rsidR="00253715" w:rsidRPr="007F3B1A" w:rsidRDefault="00253715" w:rsidP="00253715">
      <w:pPr>
        <w:suppressAutoHyphens/>
        <w:spacing w:after="0"/>
        <w:jc w:val="both"/>
        <w:rPr>
          <w:rFonts w:ascii="Arial" w:hAnsi="Arial" w:cs="Arial"/>
          <w:sz w:val="20"/>
          <w:szCs w:val="20"/>
        </w:rPr>
      </w:pPr>
    </w:p>
    <w:p w:rsidR="00253715" w:rsidRPr="007F3B1A" w:rsidRDefault="00253715" w:rsidP="00355E7C">
      <w:pPr>
        <w:spacing w:after="0" w:line="360" w:lineRule="auto"/>
        <w:jc w:val="both"/>
        <w:rPr>
          <w:rFonts w:ascii="Arial" w:eastAsia="Times New Roman" w:hAnsi="Arial" w:cs="Arial"/>
          <w:b/>
          <w:sz w:val="24"/>
          <w:szCs w:val="24"/>
        </w:rPr>
      </w:pPr>
      <w:r w:rsidRPr="007F3B1A">
        <w:rPr>
          <w:rFonts w:ascii="Arial" w:hAnsi="Arial" w:cs="Arial"/>
          <w:sz w:val="20"/>
          <w:szCs w:val="20"/>
        </w:rPr>
        <w:t xml:space="preserve">The following specific data for </w:t>
      </w:r>
      <w:r w:rsidRPr="007F3B1A">
        <w:rPr>
          <w:rFonts w:ascii="Arial" w:hAnsi="Arial" w:cs="Arial"/>
          <w:b/>
          <w:sz w:val="20"/>
          <w:szCs w:val="20"/>
        </w:rPr>
        <w:t>“</w:t>
      </w:r>
      <w:r w:rsidR="00355E7C" w:rsidRPr="000433E5">
        <w:rPr>
          <w:rFonts w:ascii="Arial" w:eastAsia="Times New Roman" w:hAnsi="Arial" w:cs="Arial"/>
          <w:b/>
        </w:rPr>
        <w:t xml:space="preserve">Photography, Video </w:t>
      </w:r>
      <w:r w:rsidR="00355E7C">
        <w:rPr>
          <w:rFonts w:ascii="Arial" w:eastAsia="Times New Roman" w:hAnsi="Arial" w:cs="Arial"/>
          <w:b/>
        </w:rPr>
        <w:t xml:space="preserve">&amp; </w:t>
      </w:r>
      <w:r w:rsidR="00355E7C" w:rsidRPr="000433E5">
        <w:rPr>
          <w:rFonts w:ascii="Arial" w:eastAsia="Times New Roman" w:hAnsi="Arial" w:cs="Arial"/>
          <w:b/>
        </w:rPr>
        <w:t>Live Projection for Convocation of Jinnah Sindh Medical University, Karachi</w:t>
      </w:r>
      <w:r w:rsidRPr="007F3B1A">
        <w:rPr>
          <w:rFonts w:ascii="Arial" w:hAnsi="Arial" w:cs="Arial"/>
          <w:b/>
          <w:i/>
          <w:iCs/>
          <w:sz w:val="20"/>
          <w:szCs w:val="20"/>
        </w:rPr>
        <w:t>”</w:t>
      </w:r>
      <w:r w:rsidR="00841483">
        <w:rPr>
          <w:rFonts w:ascii="Arial" w:hAnsi="Arial" w:cs="Arial"/>
          <w:b/>
          <w:i/>
          <w:iCs/>
          <w:sz w:val="20"/>
          <w:szCs w:val="20"/>
        </w:rPr>
        <w:t xml:space="preserve"> </w:t>
      </w:r>
      <w:r w:rsidRPr="007F3B1A">
        <w:rPr>
          <w:rFonts w:ascii="Arial" w:hAnsi="Arial" w:cs="Arial"/>
          <w:sz w:val="20"/>
          <w:szCs w:val="20"/>
        </w:rPr>
        <w:t>to be procured shall complement, supplement, or amend the provisions in the Instructions to Bidders (ITB) Part One.  Whenever there is a conflict, the provisions herein shall prevail over those in ITB.</w:t>
      </w:r>
    </w:p>
    <w:tbl>
      <w:tblPr>
        <w:tblW w:w="11063" w:type="dxa"/>
        <w:tblInd w:w="115" w:type="dxa"/>
        <w:tblBorders>
          <w:insideH w:val="single" w:sz="6" w:space="0" w:color="auto"/>
          <w:insideV w:val="single" w:sz="6" w:space="0" w:color="auto"/>
        </w:tblBorders>
        <w:tblLayout w:type="fixed"/>
        <w:tblLook w:val="0000"/>
      </w:tblPr>
      <w:tblGrid>
        <w:gridCol w:w="803"/>
        <w:gridCol w:w="10260"/>
      </w:tblGrid>
      <w:tr w:rsidR="00253715" w:rsidRPr="007F3B1A" w:rsidTr="00550960">
        <w:tc>
          <w:tcPr>
            <w:tcW w:w="11063" w:type="dxa"/>
            <w:gridSpan w:val="2"/>
            <w:tcBorders>
              <w:top w:val="double" w:sz="6" w:space="0" w:color="auto"/>
              <w:left w:val="double" w:sz="6" w:space="0" w:color="auto"/>
              <w:right w:val="double" w:sz="6" w:space="0" w:color="auto"/>
            </w:tcBorders>
          </w:tcPr>
          <w:p w:rsidR="00253715" w:rsidRPr="007F3B1A" w:rsidRDefault="00253715" w:rsidP="00610183">
            <w:pPr>
              <w:suppressAutoHyphens/>
              <w:spacing w:before="60" w:after="60"/>
              <w:jc w:val="center"/>
              <w:rPr>
                <w:rFonts w:ascii="Arial" w:hAnsi="Arial" w:cs="Arial"/>
                <w:sz w:val="20"/>
                <w:szCs w:val="20"/>
              </w:rPr>
            </w:pPr>
            <w:r w:rsidRPr="007F3B1A">
              <w:rPr>
                <w:rFonts w:ascii="Arial" w:hAnsi="Arial" w:cs="Arial"/>
                <w:b/>
                <w:bCs/>
                <w:sz w:val="20"/>
                <w:szCs w:val="20"/>
              </w:rPr>
              <w:t>Introduction</w:t>
            </w:r>
          </w:p>
        </w:tc>
      </w:tr>
      <w:tr w:rsidR="00253715" w:rsidRPr="007F3B1A" w:rsidTr="00E65E62">
        <w:trPr>
          <w:trHeight w:val="654"/>
        </w:trPr>
        <w:tc>
          <w:tcPr>
            <w:tcW w:w="803" w:type="dxa"/>
            <w:tcBorders>
              <w:left w:val="double" w:sz="6" w:space="0" w:color="auto"/>
            </w:tcBorders>
          </w:tcPr>
          <w:p w:rsidR="00253715" w:rsidRPr="007F3B1A" w:rsidRDefault="00253715" w:rsidP="00610183">
            <w:pPr>
              <w:suppressAutoHyphens/>
              <w:rPr>
                <w:rFonts w:ascii="Arial" w:hAnsi="Arial" w:cs="Arial"/>
                <w:sz w:val="20"/>
                <w:szCs w:val="20"/>
              </w:rPr>
            </w:pPr>
            <w:r w:rsidRPr="007F3B1A">
              <w:rPr>
                <w:rFonts w:ascii="Arial" w:hAnsi="Arial" w:cs="Arial"/>
                <w:b/>
                <w:bCs/>
                <w:sz w:val="20"/>
                <w:szCs w:val="20"/>
              </w:rPr>
              <w:t>ITB 1</w:t>
            </w:r>
          </w:p>
        </w:tc>
        <w:tc>
          <w:tcPr>
            <w:tcW w:w="10260" w:type="dxa"/>
            <w:tcBorders>
              <w:right w:val="double" w:sz="6" w:space="0" w:color="auto"/>
            </w:tcBorders>
          </w:tcPr>
          <w:p w:rsidR="00253715" w:rsidRPr="00841483" w:rsidRDefault="00253715" w:rsidP="00841483">
            <w:pPr>
              <w:pStyle w:val="NoSpacing"/>
              <w:rPr>
                <w:rFonts w:ascii="Arial" w:hAnsi="Arial" w:cs="Arial"/>
                <w:b/>
                <w:sz w:val="36"/>
                <w:szCs w:val="36"/>
                <w:u w:val="single"/>
              </w:rPr>
            </w:pPr>
            <w:r w:rsidRPr="007F3B1A">
              <w:rPr>
                <w:rFonts w:ascii="Arial" w:hAnsi="Arial" w:cs="Arial"/>
                <w:b/>
                <w:bCs/>
                <w:sz w:val="20"/>
                <w:szCs w:val="20"/>
              </w:rPr>
              <w:t>Name of Procuring Agency:</w:t>
            </w:r>
            <w:r w:rsidRPr="007F3B1A">
              <w:rPr>
                <w:rFonts w:ascii="Arial" w:hAnsi="Arial" w:cs="Arial"/>
                <w:sz w:val="20"/>
                <w:szCs w:val="20"/>
              </w:rPr>
              <w:tab/>
              <w:t>P&amp;D/Procurement Department, Jinnah Sindh Medical University, Karachi.</w:t>
            </w:r>
            <w:r w:rsidR="00841483">
              <w:rPr>
                <w:rFonts w:ascii="Arial" w:hAnsi="Arial" w:cs="Arial"/>
                <w:sz w:val="20"/>
                <w:szCs w:val="20"/>
              </w:rPr>
              <w:br/>
            </w:r>
            <w:r w:rsidR="00841483">
              <w:rPr>
                <w:rFonts w:ascii="Arial" w:hAnsi="Arial" w:cs="Arial"/>
                <w:sz w:val="20"/>
                <w:szCs w:val="20"/>
              </w:rPr>
              <w:tab/>
            </w:r>
            <w:r w:rsidR="00841483">
              <w:rPr>
                <w:rFonts w:ascii="Arial" w:hAnsi="Arial" w:cs="Arial"/>
                <w:sz w:val="20"/>
                <w:szCs w:val="20"/>
              </w:rPr>
              <w:tab/>
            </w:r>
            <w:r w:rsidR="00841483">
              <w:rPr>
                <w:rFonts w:ascii="Arial" w:hAnsi="Arial" w:cs="Arial"/>
                <w:sz w:val="20"/>
                <w:szCs w:val="20"/>
              </w:rPr>
              <w:tab/>
            </w:r>
            <w:r w:rsidR="00841483">
              <w:rPr>
                <w:rFonts w:ascii="Arial" w:hAnsi="Arial" w:cs="Arial"/>
                <w:sz w:val="20"/>
                <w:szCs w:val="20"/>
              </w:rPr>
              <w:tab/>
            </w:r>
            <w:r w:rsidRPr="007F3B1A">
              <w:rPr>
                <w:rFonts w:ascii="Arial" w:hAnsi="Arial" w:cs="Arial"/>
                <w:sz w:val="20"/>
                <w:szCs w:val="20"/>
              </w:rPr>
              <w:t>Telephone No. 021-35223812-15, Fax 021-99</w:t>
            </w:r>
            <w:r w:rsidR="00B36F92">
              <w:rPr>
                <w:rFonts w:ascii="Arial" w:hAnsi="Arial" w:cs="Arial"/>
                <w:sz w:val="20"/>
                <w:szCs w:val="20"/>
              </w:rPr>
              <w:t>2017</w:t>
            </w:r>
            <w:r w:rsidRPr="007F3B1A">
              <w:rPr>
                <w:rFonts w:ascii="Arial" w:hAnsi="Arial" w:cs="Arial"/>
                <w:sz w:val="20"/>
                <w:szCs w:val="20"/>
              </w:rPr>
              <w:t>72.</w:t>
            </w:r>
          </w:p>
        </w:tc>
      </w:tr>
      <w:tr w:rsidR="00253715" w:rsidRPr="007F3B1A" w:rsidTr="00355E7C">
        <w:trPr>
          <w:trHeight w:val="852"/>
        </w:trPr>
        <w:tc>
          <w:tcPr>
            <w:tcW w:w="803" w:type="dxa"/>
            <w:tcBorders>
              <w:left w:val="double" w:sz="6" w:space="0" w:color="auto"/>
            </w:tcBorders>
          </w:tcPr>
          <w:p w:rsidR="00253715" w:rsidRPr="007F3B1A" w:rsidRDefault="00253715" w:rsidP="00610183">
            <w:pPr>
              <w:suppressAutoHyphens/>
              <w:rPr>
                <w:rFonts w:ascii="Arial" w:hAnsi="Arial" w:cs="Arial"/>
                <w:sz w:val="20"/>
                <w:szCs w:val="20"/>
              </w:rPr>
            </w:pPr>
            <w:r w:rsidRPr="007F3B1A">
              <w:rPr>
                <w:rFonts w:ascii="Arial" w:hAnsi="Arial" w:cs="Arial"/>
                <w:b/>
                <w:bCs/>
                <w:sz w:val="20"/>
                <w:szCs w:val="20"/>
              </w:rPr>
              <w:t>ITB 2</w:t>
            </w:r>
          </w:p>
        </w:tc>
        <w:tc>
          <w:tcPr>
            <w:tcW w:w="10260" w:type="dxa"/>
            <w:tcBorders>
              <w:right w:val="double" w:sz="6" w:space="0" w:color="auto"/>
            </w:tcBorders>
          </w:tcPr>
          <w:p w:rsidR="00253715" w:rsidRPr="00355E7C" w:rsidRDefault="00253715" w:rsidP="00355E7C">
            <w:pPr>
              <w:spacing w:after="0" w:line="360" w:lineRule="auto"/>
              <w:rPr>
                <w:rFonts w:ascii="Arial" w:eastAsia="Times New Roman" w:hAnsi="Arial" w:cs="Arial"/>
                <w:b/>
              </w:rPr>
            </w:pPr>
            <w:r w:rsidRPr="007F3B1A">
              <w:rPr>
                <w:rFonts w:ascii="Arial" w:hAnsi="Arial" w:cs="Arial"/>
                <w:b/>
                <w:bCs/>
                <w:sz w:val="20"/>
                <w:szCs w:val="20"/>
              </w:rPr>
              <w:t>Name of Contract.</w:t>
            </w:r>
            <w:r w:rsidRPr="007F3B1A">
              <w:rPr>
                <w:rFonts w:ascii="Arial" w:hAnsi="Arial" w:cs="Arial"/>
                <w:sz w:val="20"/>
                <w:szCs w:val="20"/>
              </w:rPr>
              <w:tab/>
            </w:r>
            <w:r w:rsidR="00355E7C" w:rsidRPr="000433E5">
              <w:rPr>
                <w:rFonts w:ascii="Arial" w:eastAsia="Times New Roman" w:hAnsi="Arial" w:cs="Arial"/>
                <w:b/>
              </w:rPr>
              <w:t xml:space="preserve">Photography, Video </w:t>
            </w:r>
            <w:r w:rsidR="00355E7C">
              <w:rPr>
                <w:rFonts w:ascii="Arial" w:eastAsia="Times New Roman" w:hAnsi="Arial" w:cs="Arial"/>
                <w:b/>
              </w:rPr>
              <w:t xml:space="preserve">&amp; </w:t>
            </w:r>
            <w:r w:rsidR="00355E7C" w:rsidRPr="000433E5">
              <w:rPr>
                <w:rFonts w:ascii="Arial" w:eastAsia="Times New Roman" w:hAnsi="Arial" w:cs="Arial"/>
                <w:b/>
              </w:rPr>
              <w:t>Live Projection for Convocation of Jinnah Sindh Medical University, Karachi</w:t>
            </w:r>
          </w:p>
        </w:tc>
      </w:tr>
      <w:tr w:rsidR="00253715" w:rsidRPr="007F3B1A" w:rsidTr="00550960">
        <w:tblPrEx>
          <w:tblBorders>
            <w:top w:val="double" w:sz="6" w:space="0" w:color="auto"/>
            <w:left w:val="double" w:sz="6" w:space="0" w:color="auto"/>
            <w:bottom w:val="double" w:sz="6" w:space="0" w:color="auto"/>
            <w:right w:val="double" w:sz="6" w:space="0" w:color="auto"/>
          </w:tblBorders>
        </w:tblPrEx>
        <w:tc>
          <w:tcPr>
            <w:tcW w:w="11063" w:type="dxa"/>
            <w:gridSpan w:val="2"/>
            <w:tcBorders>
              <w:top w:val="double" w:sz="6" w:space="0" w:color="auto"/>
            </w:tcBorders>
          </w:tcPr>
          <w:p w:rsidR="00253715" w:rsidRPr="007F3B1A" w:rsidRDefault="00253715" w:rsidP="00610183">
            <w:pPr>
              <w:suppressAutoHyphens/>
              <w:spacing w:before="60" w:after="60"/>
              <w:jc w:val="center"/>
              <w:rPr>
                <w:rFonts w:ascii="Arial" w:hAnsi="Arial" w:cs="Arial"/>
                <w:b/>
                <w:bCs/>
                <w:sz w:val="20"/>
                <w:szCs w:val="20"/>
              </w:rPr>
            </w:pPr>
            <w:r w:rsidRPr="007F3B1A">
              <w:rPr>
                <w:rFonts w:ascii="Arial" w:hAnsi="Arial" w:cs="Arial"/>
                <w:b/>
                <w:bCs/>
                <w:sz w:val="20"/>
                <w:szCs w:val="20"/>
              </w:rPr>
              <w:t>Bid Price and Currency</w:t>
            </w:r>
          </w:p>
        </w:tc>
      </w:tr>
      <w:tr w:rsidR="00253715" w:rsidRPr="007F3B1A" w:rsidTr="00550960">
        <w:tblPrEx>
          <w:tblBorders>
            <w:top w:val="double" w:sz="6" w:space="0" w:color="auto"/>
            <w:left w:val="double" w:sz="6" w:space="0" w:color="auto"/>
            <w:bottom w:val="double" w:sz="6" w:space="0" w:color="auto"/>
            <w:right w:val="double" w:sz="6" w:space="0" w:color="auto"/>
          </w:tblBorders>
        </w:tblPrEx>
        <w:tc>
          <w:tcPr>
            <w:tcW w:w="803" w:type="dxa"/>
            <w:tcBorders>
              <w:bottom w:val="double" w:sz="6" w:space="0" w:color="auto"/>
            </w:tcBorders>
          </w:tcPr>
          <w:p w:rsidR="00253715" w:rsidRPr="007F3B1A" w:rsidRDefault="00253715" w:rsidP="00610183">
            <w:pPr>
              <w:suppressAutoHyphens/>
              <w:rPr>
                <w:rFonts w:ascii="Arial" w:hAnsi="Arial" w:cs="Arial"/>
                <w:sz w:val="20"/>
                <w:szCs w:val="20"/>
              </w:rPr>
            </w:pPr>
            <w:r w:rsidRPr="007F3B1A">
              <w:rPr>
                <w:rFonts w:ascii="Arial" w:hAnsi="Arial" w:cs="Arial"/>
                <w:b/>
                <w:bCs/>
                <w:sz w:val="20"/>
                <w:szCs w:val="20"/>
              </w:rPr>
              <w:t>ITB 3</w:t>
            </w:r>
          </w:p>
        </w:tc>
        <w:tc>
          <w:tcPr>
            <w:tcW w:w="10260" w:type="dxa"/>
            <w:tcBorders>
              <w:bottom w:val="double" w:sz="6" w:space="0" w:color="auto"/>
            </w:tcBorders>
          </w:tcPr>
          <w:p w:rsidR="00253715" w:rsidRPr="007F3B1A" w:rsidRDefault="00253715" w:rsidP="00610183">
            <w:pPr>
              <w:pStyle w:val="explanatoryclause"/>
              <w:ind w:left="734" w:hanging="734"/>
              <w:rPr>
                <w:sz w:val="20"/>
                <w:szCs w:val="20"/>
              </w:rPr>
            </w:pPr>
            <w:r w:rsidRPr="007F3B1A">
              <w:rPr>
                <w:sz w:val="20"/>
                <w:szCs w:val="20"/>
              </w:rPr>
              <w:t xml:space="preserve">Prices quoted by the Bidder shall be </w:t>
            </w:r>
            <w:r w:rsidRPr="007F3B1A">
              <w:rPr>
                <w:rStyle w:val="preparersnote"/>
                <w:sz w:val="20"/>
                <w:szCs w:val="20"/>
              </w:rPr>
              <w:t xml:space="preserve"> “fixed”  and in” Pak Rupees”</w:t>
            </w:r>
          </w:p>
        </w:tc>
      </w:tr>
      <w:tr w:rsidR="00253715" w:rsidRPr="007F3B1A" w:rsidTr="00550960">
        <w:tc>
          <w:tcPr>
            <w:tcW w:w="11063" w:type="dxa"/>
            <w:gridSpan w:val="2"/>
            <w:tcBorders>
              <w:top w:val="double" w:sz="6" w:space="0" w:color="auto"/>
              <w:left w:val="double" w:sz="6" w:space="0" w:color="auto"/>
              <w:right w:val="double" w:sz="6" w:space="0" w:color="auto"/>
            </w:tcBorders>
          </w:tcPr>
          <w:p w:rsidR="00253715" w:rsidRPr="007F3B1A" w:rsidRDefault="00253715" w:rsidP="00610183">
            <w:pPr>
              <w:suppressAutoHyphens/>
              <w:spacing w:before="60" w:after="60"/>
              <w:jc w:val="center"/>
              <w:rPr>
                <w:rFonts w:ascii="Arial" w:hAnsi="Arial" w:cs="Arial"/>
                <w:sz w:val="20"/>
                <w:szCs w:val="20"/>
              </w:rPr>
            </w:pPr>
            <w:r w:rsidRPr="007F3B1A">
              <w:rPr>
                <w:rFonts w:ascii="Arial" w:hAnsi="Arial" w:cs="Arial"/>
                <w:b/>
                <w:bCs/>
                <w:sz w:val="20"/>
                <w:szCs w:val="20"/>
              </w:rPr>
              <w:t>Preparation and Submission of Bids</w:t>
            </w:r>
          </w:p>
        </w:tc>
      </w:tr>
      <w:tr w:rsidR="00253715" w:rsidRPr="007F3B1A" w:rsidTr="00227667">
        <w:trPr>
          <w:trHeight w:val="4308"/>
        </w:trPr>
        <w:tc>
          <w:tcPr>
            <w:tcW w:w="803" w:type="dxa"/>
            <w:tcBorders>
              <w:left w:val="double" w:sz="6" w:space="0" w:color="auto"/>
            </w:tcBorders>
          </w:tcPr>
          <w:p w:rsidR="00253715" w:rsidRPr="007F3B1A" w:rsidRDefault="00253715" w:rsidP="00253715">
            <w:pPr>
              <w:suppressAutoHyphens/>
              <w:spacing w:after="0"/>
              <w:rPr>
                <w:rFonts w:ascii="Arial" w:hAnsi="Arial" w:cs="Arial"/>
                <w:sz w:val="20"/>
                <w:szCs w:val="20"/>
              </w:rPr>
            </w:pPr>
            <w:r w:rsidRPr="007F3B1A">
              <w:rPr>
                <w:rFonts w:ascii="Arial" w:hAnsi="Arial" w:cs="Arial"/>
                <w:b/>
                <w:bCs/>
                <w:sz w:val="20"/>
                <w:szCs w:val="20"/>
              </w:rPr>
              <w:t>ITB 4</w:t>
            </w:r>
          </w:p>
        </w:tc>
        <w:tc>
          <w:tcPr>
            <w:tcW w:w="10260" w:type="dxa"/>
            <w:tcBorders>
              <w:right w:val="double" w:sz="6" w:space="0" w:color="auto"/>
            </w:tcBorders>
            <w:vAlign w:val="center"/>
          </w:tcPr>
          <w:p w:rsidR="00253715" w:rsidRPr="007F3B1A" w:rsidRDefault="00253715" w:rsidP="00610183">
            <w:pPr>
              <w:pStyle w:val="NoSpacing"/>
              <w:rPr>
                <w:rFonts w:ascii="Arial" w:hAnsi="Arial" w:cs="Arial"/>
                <w:i/>
                <w:sz w:val="20"/>
                <w:szCs w:val="20"/>
              </w:rPr>
            </w:pPr>
            <w:r w:rsidRPr="007F3B1A">
              <w:rPr>
                <w:rFonts w:ascii="Arial" w:hAnsi="Arial" w:cs="Arial"/>
                <w:b/>
                <w:i/>
                <w:sz w:val="20"/>
                <w:szCs w:val="20"/>
              </w:rPr>
              <w:t>Selection Criteria / Responsiveness Criteria</w:t>
            </w:r>
            <w:r w:rsidRPr="007F3B1A">
              <w:rPr>
                <w:rFonts w:ascii="Arial" w:hAnsi="Arial" w:cs="Arial"/>
                <w:i/>
                <w:sz w:val="20"/>
                <w:szCs w:val="20"/>
              </w:rPr>
              <w:t>:</w:t>
            </w:r>
          </w:p>
          <w:p w:rsidR="00253715" w:rsidRPr="007F3B1A" w:rsidRDefault="00253715" w:rsidP="009B64D5">
            <w:pPr>
              <w:suppressAutoHyphens/>
              <w:spacing w:after="0"/>
              <w:rPr>
                <w:rFonts w:ascii="Arial" w:hAnsi="Arial" w:cs="Arial"/>
                <w:b/>
                <w:i/>
                <w:sz w:val="12"/>
                <w:szCs w:val="20"/>
              </w:rPr>
            </w:pPr>
          </w:p>
          <w:p w:rsidR="00253715" w:rsidRPr="007F3B1A" w:rsidRDefault="009B64D5" w:rsidP="00A12F94">
            <w:pPr>
              <w:spacing w:after="0" w:line="240" w:lineRule="auto"/>
              <w:jc w:val="both"/>
              <w:rPr>
                <w:rFonts w:ascii="Arial" w:eastAsia="Times New Roman" w:hAnsi="Arial" w:cs="Arial"/>
                <w:b/>
                <w:sz w:val="24"/>
                <w:szCs w:val="24"/>
              </w:rPr>
            </w:pPr>
            <w:r w:rsidRPr="007F3B1A">
              <w:rPr>
                <w:rFonts w:ascii="Arial" w:hAnsi="Arial" w:cs="Arial"/>
                <w:b/>
                <w:i/>
                <w:sz w:val="20"/>
                <w:szCs w:val="20"/>
              </w:rPr>
              <w:t xml:space="preserve">1.     The </w:t>
            </w:r>
            <w:r w:rsidR="00C46F09" w:rsidRPr="007F3B1A">
              <w:rPr>
                <w:rFonts w:ascii="Arial" w:hAnsi="Arial" w:cs="Arial"/>
                <w:b/>
                <w:i/>
                <w:sz w:val="20"/>
                <w:szCs w:val="20"/>
              </w:rPr>
              <w:t>bidder must</w:t>
            </w:r>
            <w:r w:rsidR="00253715" w:rsidRPr="007F3B1A">
              <w:rPr>
                <w:rFonts w:ascii="Arial" w:hAnsi="Arial" w:cs="Arial"/>
                <w:b/>
                <w:i/>
                <w:sz w:val="20"/>
                <w:szCs w:val="20"/>
              </w:rPr>
              <w:t xml:space="preserve"> have done at least </w:t>
            </w:r>
            <w:r w:rsidR="008E0037" w:rsidRPr="007F3B1A">
              <w:rPr>
                <w:rFonts w:ascii="Arial" w:hAnsi="Arial" w:cs="Arial"/>
                <w:b/>
                <w:i/>
                <w:sz w:val="20"/>
                <w:szCs w:val="20"/>
              </w:rPr>
              <w:t>Three</w:t>
            </w:r>
            <w:r w:rsidR="00253715" w:rsidRPr="007F3B1A">
              <w:rPr>
                <w:rFonts w:ascii="Arial" w:hAnsi="Arial" w:cs="Arial"/>
                <w:b/>
                <w:i/>
                <w:sz w:val="20"/>
                <w:szCs w:val="20"/>
              </w:rPr>
              <w:t xml:space="preserve"> (0</w:t>
            </w:r>
            <w:r w:rsidR="008E0037" w:rsidRPr="007F3B1A">
              <w:rPr>
                <w:rFonts w:ascii="Arial" w:hAnsi="Arial" w:cs="Arial"/>
                <w:b/>
                <w:i/>
                <w:sz w:val="20"/>
                <w:szCs w:val="20"/>
              </w:rPr>
              <w:t>3) Contacts of similar nature in “</w:t>
            </w:r>
            <w:r w:rsidR="00CB706A">
              <w:rPr>
                <w:rFonts w:ascii="Arial" w:hAnsi="Arial" w:cs="Arial"/>
                <w:b/>
                <w:i/>
                <w:sz w:val="20"/>
                <w:szCs w:val="20"/>
              </w:rPr>
              <w:t>Photography, video &amp; live projection</w:t>
            </w:r>
            <w:r w:rsidR="00823BD1">
              <w:rPr>
                <w:rFonts w:ascii="Arial" w:eastAsia="Times New Roman" w:hAnsi="Arial" w:cs="Arial"/>
                <w:b/>
                <w:i/>
                <w:sz w:val="20"/>
                <w:szCs w:val="20"/>
              </w:rPr>
              <w:t>”</w:t>
            </w:r>
            <w:r w:rsidR="00A12F94" w:rsidRPr="007F3B1A">
              <w:rPr>
                <w:rFonts w:ascii="Arial" w:eastAsia="Times New Roman" w:hAnsi="Arial" w:cs="Arial"/>
                <w:b/>
                <w:i/>
                <w:sz w:val="20"/>
                <w:szCs w:val="20"/>
              </w:rPr>
              <w:t xml:space="preserve"> </w:t>
            </w:r>
            <w:r w:rsidR="00253715" w:rsidRPr="007F3B1A">
              <w:rPr>
                <w:rFonts w:ascii="Arial" w:hAnsi="Arial" w:cs="Arial"/>
                <w:b/>
                <w:i/>
                <w:sz w:val="20"/>
                <w:szCs w:val="20"/>
              </w:rPr>
              <w:t>(Please submit copy of PO/Contract Agreement/Notification of Award).</w:t>
            </w:r>
          </w:p>
          <w:p w:rsidR="00253715" w:rsidRPr="007F3B1A" w:rsidRDefault="00253715" w:rsidP="002A5D18">
            <w:pPr>
              <w:autoSpaceDE w:val="0"/>
              <w:autoSpaceDN w:val="0"/>
              <w:adjustRightInd w:val="0"/>
              <w:spacing w:after="0"/>
              <w:ind w:left="720"/>
              <w:jc w:val="both"/>
              <w:rPr>
                <w:rFonts w:ascii="Arial" w:hAnsi="Arial" w:cs="Arial"/>
                <w:b/>
                <w:i/>
                <w:sz w:val="12"/>
                <w:szCs w:val="20"/>
              </w:rPr>
            </w:pPr>
          </w:p>
          <w:p w:rsidR="00253715" w:rsidRPr="007F3B1A" w:rsidRDefault="009B64D5" w:rsidP="002A5D18">
            <w:pPr>
              <w:suppressAutoHyphens/>
              <w:spacing w:after="0"/>
              <w:jc w:val="both"/>
              <w:rPr>
                <w:rFonts w:ascii="Arial" w:hAnsi="Arial" w:cs="Arial"/>
                <w:b/>
                <w:i/>
                <w:sz w:val="20"/>
                <w:szCs w:val="20"/>
              </w:rPr>
            </w:pPr>
            <w:r w:rsidRPr="007F3B1A">
              <w:rPr>
                <w:rFonts w:ascii="Arial" w:hAnsi="Arial" w:cs="Arial"/>
                <w:b/>
                <w:i/>
                <w:sz w:val="20"/>
                <w:szCs w:val="20"/>
              </w:rPr>
              <w:t>2</w:t>
            </w:r>
            <w:r w:rsidR="00253715" w:rsidRPr="007F3B1A">
              <w:rPr>
                <w:rFonts w:ascii="Arial" w:hAnsi="Arial" w:cs="Arial"/>
                <w:b/>
                <w:i/>
                <w:sz w:val="20"/>
                <w:szCs w:val="20"/>
              </w:rPr>
              <w:t>.      The Bidder should not have been barred by any of Provincial or Federal Govt. Deptt., Agency, Organization or autonomous body or Private sector organization anywhere in Pakistan. (Submission of undertaking on 100/- legal stamp paper).</w:t>
            </w:r>
          </w:p>
          <w:p w:rsidR="00253715" w:rsidRPr="007F3B1A" w:rsidRDefault="00253715" w:rsidP="00253715">
            <w:pPr>
              <w:autoSpaceDE w:val="0"/>
              <w:autoSpaceDN w:val="0"/>
              <w:adjustRightInd w:val="0"/>
              <w:spacing w:after="0"/>
              <w:ind w:left="720"/>
              <w:rPr>
                <w:rFonts w:ascii="Arial" w:hAnsi="Arial" w:cs="Arial"/>
                <w:b/>
                <w:i/>
                <w:sz w:val="12"/>
                <w:szCs w:val="20"/>
              </w:rPr>
            </w:pPr>
          </w:p>
          <w:p w:rsidR="00DD767E" w:rsidRDefault="009B64D5" w:rsidP="002A5D18">
            <w:pPr>
              <w:suppressAutoHyphens/>
              <w:spacing w:after="0"/>
              <w:jc w:val="both"/>
              <w:rPr>
                <w:rFonts w:ascii="Arial" w:hAnsi="Arial" w:cs="Arial"/>
                <w:b/>
                <w:i/>
                <w:sz w:val="20"/>
                <w:szCs w:val="20"/>
              </w:rPr>
            </w:pPr>
            <w:r w:rsidRPr="007F3B1A">
              <w:rPr>
                <w:rFonts w:ascii="Arial" w:hAnsi="Arial" w:cs="Arial"/>
                <w:b/>
                <w:i/>
                <w:sz w:val="20"/>
                <w:szCs w:val="20"/>
              </w:rPr>
              <w:t>3</w:t>
            </w:r>
            <w:r w:rsidR="00253715" w:rsidRPr="007F3B1A">
              <w:rPr>
                <w:rFonts w:ascii="Arial" w:hAnsi="Arial" w:cs="Arial"/>
                <w:b/>
                <w:i/>
                <w:sz w:val="20"/>
                <w:szCs w:val="20"/>
              </w:rPr>
              <w:t>.      The bidder must</w:t>
            </w:r>
            <w:r w:rsidRPr="007F3B1A">
              <w:rPr>
                <w:rFonts w:ascii="Arial" w:hAnsi="Arial" w:cs="Arial"/>
                <w:b/>
                <w:i/>
                <w:sz w:val="20"/>
                <w:szCs w:val="20"/>
              </w:rPr>
              <w:t xml:space="preserve"> have </w:t>
            </w:r>
            <w:r w:rsidR="00DD767E">
              <w:rPr>
                <w:rFonts w:ascii="Arial" w:hAnsi="Arial" w:cs="Arial"/>
                <w:b/>
                <w:i/>
                <w:sz w:val="20"/>
                <w:szCs w:val="20"/>
              </w:rPr>
              <w:t xml:space="preserve">provided account maintenance certificate or Bank statement </w:t>
            </w:r>
          </w:p>
          <w:p w:rsidR="00DD767E" w:rsidRDefault="00DD767E" w:rsidP="002A5D18">
            <w:pPr>
              <w:suppressAutoHyphens/>
              <w:spacing w:after="0"/>
              <w:jc w:val="both"/>
              <w:rPr>
                <w:rFonts w:ascii="Arial" w:hAnsi="Arial" w:cs="Arial"/>
                <w:b/>
                <w:i/>
                <w:sz w:val="20"/>
                <w:szCs w:val="20"/>
              </w:rPr>
            </w:pPr>
          </w:p>
          <w:p w:rsidR="00FC3914" w:rsidRDefault="000C3EB5" w:rsidP="002A5D18">
            <w:pPr>
              <w:suppressAutoHyphens/>
              <w:spacing w:after="0"/>
              <w:jc w:val="both"/>
              <w:rPr>
                <w:rFonts w:ascii="Arial" w:hAnsi="Arial" w:cs="Arial"/>
                <w:b/>
                <w:i/>
                <w:sz w:val="20"/>
                <w:szCs w:val="20"/>
              </w:rPr>
            </w:pPr>
            <w:r w:rsidRPr="007F3B1A">
              <w:rPr>
                <w:rFonts w:ascii="Arial" w:hAnsi="Arial" w:cs="Arial"/>
                <w:b/>
                <w:i/>
                <w:sz w:val="20"/>
                <w:szCs w:val="20"/>
              </w:rPr>
              <w:t>4.</w:t>
            </w:r>
            <w:r w:rsidR="00253715" w:rsidRPr="007F3B1A">
              <w:rPr>
                <w:rFonts w:ascii="Arial" w:hAnsi="Arial" w:cs="Arial"/>
                <w:b/>
                <w:i/>
                <w:sz w:val="20"/>
                <w:szCs w:val="20"/>
              </w:rPr>
              <w:t xml:space="preserve">      Latest Income Tax Certific</w:t>
            </w:r>
            <w:r w:rsidR="00410B6B" w:rsidRPr="007F3B1A">
              <w:rPr>
                <w:rFonts w:ascii="Arial" w:hAnsi="Arial" w:cs="Arial"/>
                <w:b/>
                <w:i/>
                <w:sz w:val="20"/>
                <w:szCs w:val="20"/>
              </w:rPr>
              <w:t>ate (NTN), v</w:t>
            </w:r>
            <w:r w:rsidR="00253715" w:rsidRPr="007F3B1A">
              <w:rPr>
                <w:rFonts w:ascii="Arial" w:hAnsi="Arial" w:cs="Arial"/>
                <w:b/>
                <w:i/>
                <w:sz w:val="20"/>
                <w:szCs w:val="20"/>
              </w:rPr>
              <w:t>alid GST Registration Certificate</w:t>
            </w:r>
            <w:r w:rsidR="00410B6B" w:rsidRPr="007F3B1A">
              <w:rPr>
                <w:rFonts w:ascii="Arial" w:hAnsi="Arial" w:cs="Arial"/>
                <w:b/>
                <w:i/>
                <w:sz w:val="20"/>
                <w:szCs w:val="20"/>
              </w:rPr>
              <w:t xml:space="preserve"> and valid SRB registration</w:t>
            </w:r>
            <w:r w:rsidR="00FC3914">
              <w:rPr>
                <w:rFonts w:ascii="Arial" w:hAnsi="Arial" w:cs="Arial"/>
                <w:b/>
                <w:i/>
                <w:sz w:val="20"/>
                <w:szCs w:val="20"/>
              </w:rPr>
              <w:t xml:space="preserve"> </w:t>
            </w:r>
          </w:p>
          <w:p w:rsidR="00253715" w:rsidRDefault="00FC3914" w:rsidP="002A5D18">
            <w:pPr>
              <w:suppressAutoHyphens/>
              <w:spacing w:after="0"/>
              <w:jc w:val="both"/>
              <w:rPr>
                <w:rFonts w:ascii="Arial" w:hAnsi="Arial" w:cs="Arial"/>
                <w:b/>
                <w:i/>
                <w:sz w:val="20"/>
                <w:szCs w:val="20"/>
              </w:rPr>
            </w:pPr>
            <w:r>
              <w:rPr>
                <w:rFonts w:ascii="Arial" w:hAnsi="Arial" w:cs="Arial"/>
                <w:b/>
                <w:i/>
                <w:sz w:val="20"/>
                <w:szCs w:val="20"/>
              </w:rPr>
              <w:t>(</w:t>
            </w:r>
            <w:r w:rsidR="007900AB">
              <w:rPr>
                <w:rFonts w:ascii="Arial" w:hAnsi="Arial" w:cs="Arial"/>
                <w:b/>
                <w:i/>
                <w:sz w:val="20"/>
                <w:szCs w:val="20"/>
              </w:rPr>
              <w:t>If</w:t>
            </w:r>
            <w:r>
              <w:rPr>
                <w:rFonts w:ascii="Arial" w:hAnsi="Arial" w:cs="Arial"/>
                <w:b/>
                <w:i/>
                <w:sz w:val="20"/>
                <w:szCs w:val="20"/>
              </w:rPr>
              <w:t xml:space="preserve"> applicable)</w:t>
            </w:r>
            <w:r w:rsidR="00253715" w:rsidRPr="007F3B1A">
              <w:rPr>
                <w:rFonts w:ascii="Arial" w:hAnsi="Arial" w:cs="Arial"/>
                <w:b/>
                <w:i/>
                <w:sz w:val="20"/>
                <w:szCs w:val="20"/>
              </w:rPr>
              <w:t>.</w:t>
            </w:r>
          </w:p>
          <w:p w:rsidR="00AD0652" w:rsidRDefault="00AD0652" w:rsidP="002A5D18">
            <w:pPr>
              <w:suppressAutoHyphens/>
              <w:spacing w:after="0"/>
              <w:jc w:val="both"/>
              <w:rPr>
                <w:rFonts w:ascii="Arial" w:hAnsi="Arial" w:cs="Arial"/>
                <w:b/>
                <w:i/>
                <w:sz w:val="20"/>
                <w:szCs w:val="20"/>
              </w:rPr>
            </w:pPr>
          </w:p>
          <w:p w:rsidR="00253715" w:rsidRPr="007F3B1A" w:rsidRDefault="00253715" w:rsidP="00253715">
            <w:pPr>
              <w:suppressAutoHyphens/>
              <w:spacing w:after="0"/>
              <w:rPr>
                <w:rFonts w:ascii="Arial" w:hAnsi="Arial" w:cs="Arial"/>
                <w:b/>
                <w:i/>
                <w:sz w:val="12"/>
                <w:szCs w:val="20"/>
              </w:rPr>
            </w:pPr>
          </w:p>
          <w:p w:rsidR="00253715" w:rsidRPr="007F3B1A" w:rsidRDefault="00253715" w:rsidP="00202B06">
            <w:pPr>
              <w:suppressAutoHyphens/>
              <w:spacing w:after="0"/>
              <w:jc w:val="both"/>
              <w:rPr>
                <w:rFonts w:ascii="Arial" w:hAnsi="Arial" w:cs="Arial"/>
                <w:b/>
                <w:i/>
                <w:sz w:val="20"/>
                <w:szCs w:val="20"/>
              </w:rPr>
            </w:pPr>
            <w:r w:rsidRPr="007F3B1A">
              <w:rPr>
                <w:rFonts w:ascii="Arial" w:hAnsi="Arial" w:cs="Arial"/>
                <w:b/>
                <w:bCs/>
                <w:sz w:val="20"/>
                <w:szCs w:val="20"/>
              </w:rPr>
              <w:t xml:space="preserve">Note: </w:t>
            </w:r>
            <w:r w:rsidRPr="007F3B1A">
              <w:rPr>
                <w:rFonts w:ascii="Arial" w:hAnsi="Arial" w:cs="Arial"/>
                <w:color w:val="000000"/>
                <w:sz w:val="20"/>
                <w:szCs w:val="20"/>
              </w:rPr>
              <w:t>Bidder must provide necessary supporting documents as proof in respect of the selection criteria mentioned above.</w:t>
            </w:r>
          </w:p>
        </w:tc>
        <w:bookmarkStart w:id="27" w:name="_GoBack"/>
        <w:bookmarkEnd w:id="27"/>
      </w:tr>
      <w:tr w:rsidR="00253715" w:rsidRPr="007F3B1A" w:rsidTr="00550960">
        <w:trPr>
          <w:trHeight w:val="336"/>
        </w:trPr>
        <w:tc>
          <w:tcPr>
            <w:tcW w:w="803" w:type="dxa"/>
            <w:tcBorders>
              <w:left w:val="double" w:sz="6" w:space="0" w:color="auto"/>
            </w:tcBorders>
          </w:tcPr>
          <w:p w:rsidR="00253715" w:rsidRPr="007F3B1A" w:rsidRDefault="00253715" w:rsidP="00253715">
            <w:pPr>
              <w:suppressAutoHyphens/>
              <w:spacing w:after="0"/>
              <w:rPr>
                <w:rFonts w:ascii="Arial" w:hAnsi="Arial" w:cs="Arial"/>
                <w:sz w:val="20"/>
                <w:szCs w:val="20"/>
              </w:rPr>
            </w:pPr>
            <w:r w:rsidRPr="007F3B1A">
              <w:rPr>
                <w:rFonts w:ascii="Arial" w:hAnsi="Arial" w:cs="Arial"/>
                <w:b/>
                <w:bCs/>
                <w:sz w:val="20"/>
                <w:szCs w:val="20"/>
              </w:rPr>
              <w:t>ITB 5</w:t>
            </w:r>
          </w:p>
        </w:tc>
        <w:tc>
          <w:tcPr>
            <w:tcW w:w="10260" w:type="dxa"/>
            <w:tcBorders>
              <w:right w:val="double" w:sz="6" w:space="0" w:color="auto"/>
            </w:tcBorders>
            <w:vAlign w:val="center"/>
          </w:tcPr>
          <w:p w:rsidR="00253715" w:rsidRPr="007F3B1A" w:rsidRDefault="00253715" w:rsidP="00253715">
            <w:pPr>
              <w:suppressAutoHyphens/>
              <w:spacing w:after="0"/>
              <w:rPr>
                <w:rFonts w:ascii="Arial" w:hAnsi="Arial" w:cs="Arial"/>
                <w:sz w:val="20"/>
                <w:szCs w:val="20"/>
              </w:rPr>
            </w:pPr>
            <w:r w:rsidRPr="007F3B1A">
              <w:rPr>
                <w:rFonts w:ascii="Arial" w:hAnsi="Arial" w:cs="Arial"/>
                <w:b/>
                <w:bCs/>
                <w:sz w:val="20"/>
                <w:szCs w:val="20"/>
              </w:rPr>
              <w:t>Amount of bid security.</w:t>
            </w:r>
            <w:r w:rsidRPr="007F3B1A">
              <w:rPr>
                <w:rFonts w:ascii="Arial" w:hAnsi="Arial" w:cs="Arial"/>
                <w:sz w:val="20"/>
                <w:szCs w:val="20"/>
              </w:rPr>
              <w:t xml:space="preserve">    2% of Bid</w:t>
            </w:r>
            <w:r w:rsidR="008A5B5A">
              <w:rPr>
                <w:rFonts w:ascii="Arial" w:hAnsi="Arial" w:cs="Arial"/>
                <w:sz w:val="20"/>
                <w:szCs w:val="20"/>
              </w:rPr>
              <w:t>ding amount</w:t>
            </w:r>
          </w:p>
        </w:tc>
      </w:tr>
      <w:tr w:rsidR="00253715" w:rsidRPr="007F3B1A" w:rsidTr="00C811FA">
        <w:trPr>
          <w:trHeight w:val="363"/>
        </w:trPr>
        <w:tc>
          <w:tcPr>
            <w:tcW w:w="803" w:type="dxa"/>
            <w:tcBorders>
              <w:left w:val="double" w:sz="6" w:space="0" w:color="auto"/>
              <w:bottom w:val="single" w:sz="4" w:space="0" w:color="auto"/>
            </w:tcBorders>
          </w:tcPr>
          <w:p w:rsidR="00253715" w:rsidRPr="007F3B1A" w:rsidRDefault="00253715" w:rsidP="00253715">
            <w:pPr>
              <w:suppressAutoHyphens/>
              <w:spacing w:after="0"/>
              <w:rPr>
                <w:rFonts w:ascii="Arial" w:hAnsi="Arial" w:cs="Arial"/>
                <w:b/>
                <w:bCs/>
                <w:sz w:val="20"/>
                <w:szCs w:val="20"/>
              </w:rPr>
            </w:pPr>
            <w:r w:rsidRPr="007F3B1A">
              <w:rPr>
                <w:rFonts w:ascii="Arial" w:hAnsi="Arial" w:cs="Arial"/>
                <w:b/>
                <w:bCs/>
                <w:sz w:val="20"/>
                <w:szCs w:val="20"/>
              </w:rPr>
              <w:t>ITB 6</w:t>
            </w:r>
          </w:p>
        </w:tc>
        <w:tc>
          <w:tcPr>
            <w:tcW w:w="10260" w:type="dxa"/>
            <w:tcBorders>
              <w:right w:val="double" w:sz="6" w:space="0" w:color="auto"/>
            </w:tcBorders>
            <w:vAlign w:val="center"/>
          </w:tcPr>
          <w:p w:rsidR="00253715" w:rsidRPr="007F3B1A" w:rsidRDefault="00253715" w:rsidP="00253715">
            <w:pPr>
              <w:suppressAutoHyphens/>
              <w:spacing w:after="0"/>
              <w:rPr>
                <w:rFonts w:ascii="Arial" w:hAnsi="Arial" w:cs="Arial"/>
                <w:b/>
                <w:bCs/>
                <w:sz w:val="20"/>
                <w:szCs w:val="20"/>
              </w:rPr>
            </w:pPr>
            <w:r w:rsidRPr="007F3B1A">
              <w:rPr>
                <w:rFonts w:ascii="Arial" w:hAnsi="Arial" w:cs="Arial"/>
                <w:b/>
                <w:bCs/>
                <w:sz w:val="20"/>
                <w:szCs w:val="20"/>
              </w:rPr>
              <w:t>Bid validity period</w:t>
            </w:r>
            <w:r w:rsidRPr="007F3B1A">
              <w:rPr>
                <w:rFonts w:ascii="Arial" w:hAnsi="Arial" w:cs="Arial"/>
                <w:sz w:val="20"/>
                <w:szCs w:val="20"/>
              </w:rPr>
              <w:t>.      90 days</w:t>
            </w:r>
          </w:p>
        </w:tc>
      </w:tr>
      <w:tr w:rsidR="00253715" w:rsidRPr="007F3B1A" w:rsidTr="00C811FA">
        <w:trPr>
          <w:trHeight w:val="255"/>
        </w:trPr>
        <w:tc>
          <w:tcPr>
            <w:tcW w:w="803" w:type="dxa"/>
            <w:tcBorders>
              <w:top w:val="single" w:sz="4" w:space="0" w:color="auto"/>
              <w:left w:val="single" w:sz="4" w:space="0" w:color="auto"/>
              <w:bottom w:val="single" w:sz="4" w:space="0" w:color="auto"/>
              <w:right w:val="single" w:sz="4" w:space="0" w:color="auto"/>
            </w:tcBorders>
          </w:tcPr>
          <w:p w:rsidR="00253715" w:rsidRPr="007F3B1A" w:rsidRDefault="00253715" w:rsidP="00253715">
            <w:pPr>
              <w:suppressAutoHyphens/>
              <w:spacing w:after="0"/>
              <w:rPr>
                <w:rFonts w:ascii="Arial" w:hAnsi="Arial" w:cs="Arial"/>
                <w:sz w:val="20"/>
                <w:szCs w:val="20"/>
              </w:rPr>
            </w:pPr>
            <w:r w:rsidRPr="007F3B1A">
              <w:rPr>
                <w:rFonts w:ascii="Arial" w:hAnsi="Arial" w:cs="Arial"/>
                <w:b/>
                <w:bCs/>
                <w:sz w:val="20"/>
                <w:szCs w:val="20"/>
              </w:rPr>
              <w:t>ITB 6.1</w:t>
            </w:r>
          </w:p>
        </w:tc>
        <w:tc>
          <w:tcPr>
            <w:tcW w:w="10260" w:type="dxa"/>
            <w:tcBorders>
              <w:left w:val="single" w:sz="4" w:space="0" w:color="auto"/>
              <w:bottom w:val="single" w:sz="4" w:space="0" w:color="auto"/>
              <w:right w:val="double" w:sz="6" w:space="0" w:color="auto"/>
            </w:tcBorders>
            <w:vAlign w:val="center"/>
          </w:tcPr>
          <w:p w:rsidR="00253715" w:rsidRPr="007F3B1A" w:rsidRDefault="00253715" w:rsidP="00253715">
            <w:pPr>
              <w:tabs>
                <w:tab w:val="right" w:pos="7254"/>
              </w:tabs>
              <w:spacing w:after="0"/>
              <w:rPr>
                <w:rFonts w:ascii="Arial" w:hAnsi="Arial" w:cs="Arial"/>
                <w:sz w:val="20"/>
                <w:szCs w:val="20"/>
              </w:rPr>
            </w:pPr>
            <w:r w:rsidRPr="007F3B1A">
              <w:rPr>
                <w:rFonts w:ascii="Arial" w:hAnsi="Arial" w:cs="Arial"/>
                <w:b/>
                <w:bCs/>
                <w:sz w:val="20"/>
                <w:szCs w:val="20"/>
              </w:rPr>
              <w:t xml:space="preserve">Bid validity </w:t>
            </w:r>
            <w:r w:rsidRPr="007F3B1A">
              <w:rPr>
                <w:rFonts w:ascii="Arial" w:hAnsi="Arial" w:cs="Arial"/>
                <w:sz w:val="20"/>
                <w:szCs w:val="20"/>
              </w:rPr>
              <w:t xml:space="preserve">Clarification may be requested not later than </w:t>
            </w:r>
            <w:r w:rsidRPr="007F3B1A">
              <w:rPr>
                <w:rFonts w:ascii="Arial" w:hAnsi="Arial" w:cs="Arial"/>
                <w:b/>
                <w:bCs/>
                <w:sz w:val="20"/>
                <w:szCs w:val="20"/>
                <w:u w:val="single"/>
              </w:rPr>
              <w:t>07 days</w:t>
            </w:r>
            <w:r w:rsidRPr="007F3B1A">
              <w:rPr>
                <w:rFonts w:ascii="Arial" w:hAnsi="Arial" w:cs="Arial"/>
                <w:sz w:val="20"/>
                <w:szCs w:val="20"/>
              </w:rPr>
              <w:t xml:space="preserve"> before the submission date</w:t>
            </w:r>
          </w:p>
          <w:p w:rsidR="00253715" w:rsidRPr="007F3B1A" w:rsidRDefault="00253715" w:rsidP="00253715">
            <w:pPr>
              <w:tabs>
                <w:tab w:val="right" w:pos="7254"/>
              </w:tabs>
              <w:spacing w:after="0"/>
              <w:rPr>
                <w:rFonts w:ascii="Arial" w:hAnsi="Arial" w:cs="Arial"/>
                <w:sz w:val="20"/>
                <w:szCs w:val="20"/>
              </w:rPr>
            </w:pPr>
            <w:r w:rsidRPr="007F3B1A">
              <w:rPr>
                <w:rFonts w:ascii="Arial" w:hAnsi="Arial" w:cs="Arial"/>
                <w:sz w:val="20"/>
                <w:szCs w:val="20"/>
              </w:rPr>
              <w:t xml:space="preserve">For </w:t>
            </w:r>
            <w:r w:rsidRPr="007F3B1A">
              <w:rPr>
                <w:rFonts w:ascii="Arial" w:hAnsi="Arial" w:cs="Arial"/>
                <w:b/>
                <w:bCs/>
                <w:sz w:val="20"/>
                <w:szCs w:val="20"/>
                <w:u w:val="single"/>
              </w:rPr>
              <w:t>C</w:t>
            </w:r>
            <w:r w:rsidRPr="007F3B1A">
              <w:rPr>
                <w:rFonts w:ascii="Arial" w:hAnsi="Arial" w:cs="Arial"/>
                <w:b/>
                <w:sz w:val="20"/>
                <w:szCs w:val="20"/>
                <w:u w:val="single"/>
              </w:rPr>
              <w:t>larification of bid purposes</w:t>
            </w:r>
            <w:r w:rsidRPr="007F3B1A">
              <w:rPr>
                <w:rFonts w:ascii="Arial" w:hAnsi="Arial" w:cs="Arial"/>
                <w:sz w:val="20"/>
                <w:szCs w:val="20"/>
              </w:rPr>
              <w:t xml:space="preserve"> only, the Purchaser’s address is:</w:t>
            </w:r>
          </w:p>
          <w:p w:rsidR="00253715" w:rsidRPr="007F3B1A" w:rsidRDefault="00253715" w:rsidP="00823BD1">
            <w:pPr>
              <w:tabs>
                <w:tab w:val="right" w:pos="7254"/>
              </w:tabs>
              <w:spacing w:after="0"/>
              <w:rPr>
                <w:rFonts w:ascii="Arial" w:hAnsi="Arial" w:cs="Arial"/>
                <w:b/>
                <w:i/>
                <w:sz w:val="20"/>
                <w:szCs w:val="20"/>
              </w:rPr>
            </w:pPr>
            <w:r w:rsidRPr="007F3B1A">
              <w:rPr>
                <w:rFonts w:ascii="Arial" w:hAnsi="Arial" w:cs="Arial"/>
                <w:sz w:val="20"/>
                <w:szCs w:val="20"/>
              </w:rPr>
              <w:t xml:space="preserve">Attention: </w:t>
            </w:r>
            <w:r w:rsidR="008E0037" w:rsidRPr="007F3B1A">
              <w:rPr>
                <w:rFonts w:ascii="Arial" w:hAnsi="Arial" w:cs="Arial"/>
                <w:b/>
                <w:i/>
                <w:sz w:val="20"/>
                <w:szCs w:val="20"/>
              </w:rPr>
              <w:t>Procurement Officer</w:t>
            </w:r>
            <w:r w:rsidR="00823BD1">
              <w:rPr>
                <w:rFonts w:ascii="Arial" w:hAnsi="Arial" w:cs="Arial"/>
                <w:b/>
                <w:i/>
                <w:sz w:val="20"/>
                <w:szCs w:val="20"/>
              </w:rPr>
              <w:t xml:space="preserve">  </w:t>
            </w:r>
            <w:hyperlink r:id="rId9" w:history="1"/>
            <w:r w:rsidRPr="007F3B1A">
              <w:rPr>
                <w:rFonts w:ascii="Arial" w:hAnsi="Arial" w:cs="Arial"/>
                <w:sz w:val="20"/>
                <w:szCs w:val="20"/>
              </w:rPr>
              <w:t>Address: Raf</w:t>
            </w:r>
            <w:r w:rsidR="001C5EB8" w:rsidRPr="007F3B1A">
              <w:rPr>
                <w:rFonts w:ascii="Arial" w:hAnsi="Arial" w:cs="Arial"/>
                <w:sz w:val="20"/>
                <w:szCs w:val="20"/>
              </w:rPr>
              <w:t>iqui H.J. Shaheed Road, Karachi</w:t>
            </w:r>
          </w:p>
        </w:tc>
      </w:tr>
      <w:tr w:rsidR="00253715" w:rsidRPr="007F3B1A" w:rsidTr="00C811FA">
        <w:trPr>
          <w:trHeight w:val="354"/>
        </w:trPr>
        <w:tc>
          <w:tcPr>
            <w:tcW w:w="803" w:type="dxa"/>
            <w:tcBorders>
              <w:top w:val="single" w:sz="4" w:space="0" w:color="auto"/>
              <w:left w:val="double" w:sz="6" w:space="0" w:color="auto"/>
              <w:right w:val="single" w:sz="4" w:space="0" w:color="auto"/>
            </w:tcBorders>
          </w:tcPr>
          <w:p w:rsidR="00253715" w:rsidRPr="007F3B1A" w:rsidRDefault="00253715" w:rsidP="00253715">
            <w:pPr>
              <w:suppressAutoHyphens/>
              <w:spacing w:after="0"/>
              <w:rPr>
                <w:rFonts w:ascii="Arial" w:hAnsi="Arial" w:cs="Arial"/>
                <w:sz w:val="20"/>
                <w:szCs w:val="20"/>
              </w:rPr>
            </w:pPr>
            <w:r w:rsidRPr="007F3B1A">
              <w:rPr>
                <w:rFonts w:ascii="Arial" w:hAnsi="Arial" w:cs="Arial"/>
                <w:b/>
                <w:bCs/>
                <w:sz w:val="20"/>
                <w:szCs w:val="20"/>
              </w:rPr>
              <w:t>ITB 7</w:t>
            </w:r>
          </w:p>
        </w:tc>
        <w:tc>
          <w:tcPr>
            <w:tcW w:w="10260" w:type="dxa"/>
            <w:tcBorders>
              <w:top w:val="single" w:sz="4" w:space="0" w:color="auto"/>
              <w:left w:val="single" w:sz="4" w:space="0" w:color="auto"/>
              <w:bottom w:val="single" w:sz="4" w:space="0" w:color="auto"/>
              <w:right w:val="single" w:sz="4" w:space="0" w:color="auto"/>
            </w:tcBorders>
            <w:vAlign w:val="center"/>
          </w:tcPr>
          <w:p w:rsidR="00253715" w:rsidRPr="007F3B1A" w:rsidRDefault="00253715" w:rsidP="00D664E7">
            <w:pPr>
              <w:suppressAutoHyphens/>
              <w:spacing w:after="0"/>
              <w:rPr>
                <w:rFonts w:ascii="Arial" w:hAnsi="Arial" w:cs="Arial"/>
                <w:sz w:val="20"/>
                <w:szCs w:val="20"/>
              </w:rPr>
            </w:pPr>
            <w:r w:rsidRPr="007F3B1A">
              <w:rPr>
                <w:rFonts w:ascii="Arial" w:hAnsi="Arial" w:cs="Arial"/>
                <w:b/>
                <w:bCs/>
                <w:sz w:val="20"/>
                <w:szCs w:val="20"/>
              </w:rPr>
              <w:t>Number of copies.</w:t>
            </w:r>
            <w:r w:rsidRPr="007F3B1A">
              <w:rPr>
                <w:rFonts w:ascii="Arial" w:hAnsi="Arial" w:cs="Arial"/>
                <w:sz w:val="20"/>
                <w:szCs w:val="20"/>
              </w:rPr>
              <w:tab/>
              <w:t xml:space="preserve">One original  </w:t>
            </w:r>
          </w:p>
        </w:tc>
      </w:tr>
      <w:tr w:rsidR="00253715" w:rsidRPr="007F3B1A" w:rsidTr="00FB048E">
        <w:trPr>
          <w:trHeight w:val="426"/>
        </w:trPr>
        <w:tc>
          <w:tcPr>
            <w:tcW w:w="803" w:type="dxa"/>
            <w:tcBorders>
              <w:left w:val="double" w:sz="6" w:space="0" w:color="auto"/>
            </w:tcBorders>
          </w:tcPr>
          <w:p w:rsidR="00253715" w:rsidRPr="007F3B1A" w:rsidRDefault="00253715" w:rsidP="00253715">
            <w:pPr>
              <w:suppressAutoHyphens/>
              <w:spacing w:after="0"/>
              <w:rPr>
                <w:rFonts w:ascii="Arial" w:hAnsi="Arial" w:cs="Arial"/>
                <w:sz w:val="20"/>
                <w:szCs w:val="20"/>
              </w:rPr>
            </w:pPr>
            <w:r w:rsidRPr="007F3B1A">
              <w:rPr>
                <w:rFonts w:ascii="Arial" w:hAnsi="Arial" w:cs="Arial"/>
                <w:b/>
                <w:bCs/>
                <w:sz w:val="20"/>
                <w:szCs w:val="20"/>
              </w:rPr>
              <w:t>ITB 8</w:t>
            </w:r>
          </w:p>
        </w:tc>
        <w:tc>
          <w:tcPr>
            <w:tcW w:w="10260" w:type="dxa"/>
            <w:tcBorders>
              <w:top w:val="single" w:sz="4" w:space="0" w:color="auto"/>
              <w:right w:val="double" w:sz="6" w:space="0" w:color="auto"/>
            </w:tcBorders>
            <w:vAlign w:val="center"/>
          </w:tcPr>
          <w:p w:rsidR="00253715" w:rsidRPr="007F3B1A" w:rsidRDefault="00253715" w:rsidP="00E279B6">
            <w:pPr>
              <w:suppressAutoHyphens/>
              <w:spacing w:after="0"/>
              <w:rPr>
                <w:rFonts w:ascii="Arial" w:hAnsi="Arial" w:cs="Arial"/>
                <w:sz w:val="20"/>
                <w:szCs w:val="20"/>
              </w:rPr>
            </w:pPr>
            <w:r w:rsidRPr="007F3B1A">
              <w:rPr>
                <w:rFonts w:ascii="Arial" w:hAnsi="Arial" w:cs="Arial"/>
                <w:b/>
                <w:bCs/>
                <w:sz w:val="20"/>
                <w:szCs w:val="20"/>
              </w:rPr>
              <w:t xml:space="preserve">Amount of Performance Guarantee of @ </w:t>
            </w:r>
            <w:r w:rsidRPr="007F3B1A">
              <w:rPr>
                <w:rFonts w:ascii="Arial" w:hAnsi="Arial" w:cs="Arial"/>
                <w:bCs/>
                <w:sz w:val="20"/>
                <w:szCs w:val="20"/>
              </w:rPr>
              <w:t>5% for Bid successful Bidder</w:t>
            </w:r>
          </w:p>
        </w:tc>
      </w:tr>
      <w:tr w:rsidR="00295CCA" w:rsidRPr="007F3B1A" w:rsidTr="00FB048E">
        <w:trPr>
          <w:trHeight w:val="426"/>
        </w:trPr>
        <w:tc>
          <w:tcPr>
            <w:tcW w:w="803" w:type="dxa"/>
            <w:tcBorders>
              <w:left w:val="double" w:sz="6" w:space="0" w:color="auto"/>
            </w:tcBorders>
          </w:tcPr>
          <w:p w:rsidR="00295CCA" w:rsidRPr="007F3B1A" w:rsidRDefault="00295CCA" w:rsidP="00253715">
            <w:pPr>
              <w:suppressAutoHyphens/>
              <w:spacing w:after="0"/>
              <w:rPr>
                <w:rFonts w:ascii="Arial" w:hAnsi="Arial" w:cs="Arial"/>
                <w:b/>
                <w:bCs/>
                <w:sz w:val="20"/>
                <w:szCs w:val="20"/>
              </w:rPr>
            </w:pPr>
            <w:r w:rsidRPr="007F3B1A">
              <w:rPr>
                <w:rFonts w:ascii="Arial" w:hAnsi="Arial" w:cs="Arial"/>
                <w:b/>
                <w:bCs/>
                <w:sz w:val="20"/>
                <w:szCs w:val="20"/>
              </w:rPr>
              <w:t>ITB 8</w:t>
            </w:r>
            <w:r>
              <w:rPr>
                <w:rFonts w:ascii="Arial" w:hAnsi="Arial" w:cs="Arial"/>
                <w:b/>
                <w:bCs/>
                <w:sz w:val="20"/>
                <w:szCs w:val="20"/>
              </w:rPr>
              <w:t>.1</w:t>
            </w:r>
          </w:p>
        </w:tc>
        <w:tc>
          <w:tcPr>
            <w:tcW w:w="10260" w:type="dxa"/>
            <w:tcBorders>
              <w:top w:val="single" w:sz="4" w:space="0" w:color="auto"/>
              <w:right w:val="double" w:sz="6" w:space="0" w:color="auto"/>
            </w:tcBorders>
            <w:vAlign w:val="center"/>
          </w:tcPr>
          <w:p w:rsidR="00295CCA" w:rsidRPr="007F3B1A" w:rsidRDefault="003F4BDE" w:rsidP="00E279B6">
            <w:pPr>
              <w:suppressAutoHyphens/>
              <w:spacing w:after="0"/>
              <w:rPr>
                <w:rFonts w:ascii="Arial" w:hAnsi="Arial" w:cs="Arial"/>
                <w:b/>
                <w:bCs/>
                <w:sz w:val="20"/>
                <w:szCs w:val="20"/>
              </w:rPr>
            </w:pPr>
            <w:r>
              <w:rPr>
                <w:rFonts w:ascii="Arial" w:hAnsi="Arial" w:cs="Arial"/>
                <w:b/>
                <w:bCs/>
                <w:sz w:val="20"/>
                <w:szCs w:val="20"/>
              </w:rPr>
              <w:t>Stamp duty 0.35% should be paid by the successful bidder</w:t>
            </w:r>
          </w:p>
        </w:tc>
      </w:tr>
      <w:tr w:rsidR="00253715" w:rsidRPr="007F3B1A" w:rsidTr="00550960">
        <w:trPr>
          <w:trHeight w:val="345"/>
        </w:trPr>
        <w:tc>
          <w:tcPr>
            <w:tcW w:w="803" w:type="dxa"/>
            <w:tcBorders>
              <w:top w:val="single" w:sz="6" w:space="0" w:color="auto"/>
              <w:left w:val="double" w:sz="6" w:space="0" w:color="auto"/>
              <w:bottom w:val="single" w:sz="4" w:space="0" w:color="auto"/>
            </w:tcBorders>
          </w:tcPr>
          <w:p w:rsidR="00253715" w:rsidRPr="007F3B1A" w:rsidRDefault="00253715" w:rsidP="00253715">
            <w:pPr>
              <w:suppressAutoHyphens/>
              <w:spacing w:after="0"/>
              <w:rPr>
                <w:rFonts w:ascii="Arial" w:hAnsi="Arial" w:cs="Arial"/>
                <w:sz w:val="20"/>
                <w:szCs w:val="20"/>
              </w:rPr>
            </w:pPr>
            <w:r w:rsidRPr="007F3B1A">
              <w:rPr>
                <w:rFonts w:ascii="Arial" w:hAnsi="Arial" w:cs="Arial"/>
                <w:b/>
                <w:bCs/>
                <w:sz w:val="20"/>
                <w:szCs w:val="20"/>
              </w:rPr>
              <w:t>ITB 9</w:t>
            </w:r>
          </w:p>
        </w:tc>
        <w:tc>
          <w:tcPr>
            <w:tcW w:w="10260" w:type="dxa"/>
            <w:tcBorders>
              <w:top w:val="single" w:sz="6" w:space="0" w:color="auto"/>
              <w:bottom w:val="single" w:sz="4" w:space="0" w:color="auto"/>
              <w:right w:val="double" w:sz="6" w:space="0" w:color="auto"/>
            </w:tcBorders>
            <w:vAlign w:val="center"/>
          </w:tcPr>
          <w:p w:rsidR="00253715" w:rsidRPr="007F3B1A" w:rsidRDefault="00253715" w:rsidP="008939E9">
            <w:pPr>
              <w:suppressAutoHyphens/>
              <w:spacing w:after="0"/>
              <w:rPr>
                <w:rFonts w:ascii="Arial" w:hAnsi="Arial" w:cs="Arial"/>
                <w:sz w:val="20"/>
                <w:szCs w:val="20"/>
              </w:rPr>
            </w:pPr>
            <w:r w:rsidRPr="007F3B1A">
              <w:rPr>
                <w:rFonts w:ascii="Arial" w:hAnsi="Arial" w:cs="Arial"/>
                <w:b/>
                <w:bCs/>
                <w:sz w:val="20"/>
                <w:szCs w:val="20"/>
              </w:rPr>
              <w:t>Deadline for bid submission</w:t>
            </w:r>
            <w:r w:rsidRPr="007F3B1A">
              <w:rPr>
                <w:rFonts w:ascii="Arial" w:hAnsi="Arial" w:cs="Arial"/>
                <w:sz w:val="20"/>
                <w:szCs w:val="20"/>
              </w:rPr>
              <w:t xml:space="preserve">. </w:t>
            </w:r>
            <w:r w:rsidR="004F4859" w:rsidRPr="007F3B1A">
              <w:rPr>
                <w:rFonts w:ascii="Arial" w:hAnsi="Arial" w:cs="Arial"/>
                <w:b/>
                <w:sz w:val="20"/>
                <w:szCs w:val="20"/>
                <w:u w:val="single"/>
              </w:rPr>
              <w:t>2</w:t>
            </w:r>
            <w:r w:rsidR="008939E9">
              <w:rPr>
                <w:rFonts w:ascii="Arial" w:hAnsi="Arial" w:cs="Arial"/>
                <w:b/>
                <w:sz w:val="20"/>
                <w:szCs w:val="20"/>
                <w:u w:val="single"/>
              </w:rPr>
              <w:t>7</w:t>
            </w:r>
            <w:r w:rsidR="001C5EB8" w:rsidRPr="007F3B1A">
              <w:rPr>
                <w:rFonts w:ascii="Arial" w:hAnsi="Arial" w:cs="Arial"/>
                <w:b/>
                <w:sz w:val="20"/>
                <w:szCs w:val="20"/>
                <w:u w:val="single"/>
              </w:rPr>
              <w:t>-10</w:t>
            </w:r>
            <w:r w:rsidR="00F22D8B" w:rsidRPr="007F3B1A">
              <w:rPr>
                <w:rFonts w:ascii="Arial" w:hAnsi="Arial" w:cs="Arial"/>
                <w:b/>
                <w:sz w:val="20"/>
                <w:szCs w:val="20"/>
                <w:u w:val="single"/>
              </w:rPr>
              <w:t xml:space="preserve">-2017 </w:t>
            </w:r>
            <w:r w:rsidRPr="007F3B1A">
              <w:rPr>
                <w:rFonts w:ascii="Arial" w:hAnsi="Arial" w:cs="Arial"/>
                <w:b/>
                <w:sz w:val="20"/>
                <w:szCs w:val="20"/>
              </w:rPr>
              <w:t xml:space="preserve"> at 11.00 AM</w:t>
            </w:r>
          </w:p>
        </w:tc>
      </w:tr>
      <w:tr w:rsidR="00253715" w:rsidRPr="007F3B1A" w:rsidTr="000C3EB5">
        <w:tblPrEx>
          <w:tblBorders>
            <w:top w:val="double" w:sz="6" w:space="0" w:color="auto"/>
            <w:left w:val="double" w:sz="6" w:space="0" w:color="auto"/>
            <w:bottom w:val="double" w:sz="6" w:space="0" w:color="auto"/>
            <w:right w:val="double" w:sz="6" w:space="0" w:color="auto"/>
          </w:tblBorders>
        </w:tblPrEx>
        <w:trPr>
          <w:trHeight w:val="348"/>
        </w:trPr>
        <w:tc>
          <w:tcPr>
            <w:tcW w:w="803" w:type="dxa"/>
          </w:tcPr>
          <w:p w:rsidR="00253715" w:rsidRPr="007F3B1A" w:rsidRDefault="00253715" w:rsidP="00253715">
            <w:pPr>
              <w:suppressAutoHyphens/>
              <w:spacing w:after="0"/>
              <w:rPr>
                <w:rFonts w:ascii="Arial" w:hAnsi="Arial" w:cs="Arial"/>
                <w:sz w:val="20"/>
                <w:szCs w:val="20"/>
              </w:rPr>
            </w:pPr>
            <w:r w:rsidRPr="007F3B1A">
              <w:rPr>
                <w:rFonts w:ascii="Arial" w:hAnsi="Arial" w:cs="Arial"/>
                <w:b/>
                <w:bCs/>
                <w:sz w:val="20"/>
                <w:szCs w:val="20"/>
              </w:rPr>
              <w:t>ITB 10</w:t>
            </w:r>
          </w:p>
        </w:tc>
        <w:tc>
          <w:tcPr>
            <w:tcW w:w="10260" w:type="dxa"/>
            <w:vAlign w:val="center"/>
          </w:tcPr>
          <w:p w:rsidR="00253715" w:rsidRPr="007F3B1A" w:rsidRDefault="00253715" w:rsidP="00253715">
            <w:pPr>
              <w:tabs>
                <w:tab w:val="left" w:pos="1080"/>
              </w:tabs>
              <w:suppressAutoHyphens/>
              <w:spacing w:after="0"/>
              <w:ind w:right="-72"/>
              <w:rPr>
                <w:rFonts w:ascii="Arial" w:hAnsi="Arial" w:cs="Arial"/>
                <w:sz w:val="20"/>
                <w:szCs w:val="20"/>
              </w:rPr>
            </w:pPr>
            <w:r w:rsidRPr="007F3B1A">
              <w:rPr>
                <w:rFonts w:ascii="Arial" w:hAnsi="Arial" w:cs="Arial"/>
                <w:b/>
                <w:bCs/>
                <w:sz w:val="20"/>
                <w:szCs w:val="20"/>
              </w:rPr>
              <w:t xml:space="preserve">Bid Evaluation: </w:t>
            </w:r>
            <w:r w:rsidRPr="007F3B1A">
              <w:rPr>
                <w:rFonts w:ascii="Arial" w:hAnsi="Arial" w:cs="Arial"/>
                <w:sz w:val="20"/>
                <w:szCs w:val="20"/>
              </w:rPr>
              <w:t xml:space="preserve"> Lowest evaluated bid</w:t>
            </w:r>
          </w:p>
        </w:tc>
      </w:tr>
    </w:tbl>
    <w:p w:rsidR="006B6626" w:rsidRPr="007F3B1A" w:rsidRDefault="006B6626" w:rsidP="000E3762">
      <w:pPr>
        <w:pStyle w:val="NoSpacing"/>
        <w:rPr>
          <w:rFonts w:ascii="Arial" w:hAnsi="Arial" w:cs="Arial"/>
          <w:b/>
          <w:sz w:val="40"/>
          <w:szCs w:val="40"/>
          <w:u w:val="single"/>
        </w:rPr>
      </w:pPr>
      <w:bookmarkStart w:id="28" w:name="page5"/>
      <w:bookmarkEnd w:id="28"/>
    </w:p>
    <w:p w:rsidR="001C5EB8" w:rsidRPr="00332CE6" w:rsidRDefault="001C5EB8" w:rsidP="000E3762">
      <w:pPr>
        <w:pStyle w:val="NoSpacing"/>
        <w:rPr>
          <w:rFonts w:ascii="Arial" w:hAnsi="Arial" w:cs="Arial"/>
          <w:b/>
          <w:sz w:val="40"/>
          <w:szCs w:val="40"/>
        </w:rPr>
      </w:pPr>
    </w:p>
    <w:p w:rsidR="00153B3B" w:rsidRPr="00332CE6" w:rsidRDefault="00153B3B">
      <w:pPr>
        <w:rPr>
          <w:rFonts w:ascii="Arial" w:hAnsi="Arial" w:cs="Arial"/>
          <w:b/>
          <w:sz w:val="28"/>
        </w:rPr>
      </w:pPr>
    </w:p>
    <w:p w:rsidR="00253715" w:rsidRPr="007F3B1A" w:rsidRDefault="00253715" w:rsidP="00253715">
      <w:pPr>
        <w:spacing w:after="0"/>
        <w:jc w:val="center"/>
        <w:rPr>
          <w:rFonts w:ascii="Arial" w:hAnsi="Arial" w:cs="Arial"/>
          <w:b/>
          <w:sz w:val="28"/>
          <w:u w:val="single"/>
        </w:rPr>
      </w:pPr>
      <w:r w:rsidRPr="007F3B1A">
        <w:rPr>
          <w:rFonts w:ascii="Arial" w:hAnsi="Arial" w:cs="Arial"/>
          <w:b/>
          <w:sz w:val="28"/>
          <w:u w:val="single"/>
        </w:rPr>
        <w:t>Part-V</w:t>
      </w:r>
    </w:p>
    <w:p w:rsidR="00253715" w:rsidRPr="008A3A9D" w:rsidRDefault="00253715" w:rsidP="00253715">
      <w:pPr>
        <w:pStyle w:val="Heading1"/>
        <w:rPr>
          <w:rFonts w:ascii="Arial" w:hAnsi="Arial" w:cs="Arial"/>
          <w:sz w:val="10"/>
          <w:u w:val="single"/>
        </w:rPr>
      </w:pPr>
    </w:p>
    <w:p w:rsidR="00253715" w:rsidRPr="007F3B1A" w:rsidRDefault="00253715" w:rsidP="00253715">
      <w:pPr>
        <w:pStyle w:val="Heading1"/>
        <w:rPr>
          <w:rFonts w:ascii="Arial" w:hAnsi="Arial" w:cs="Arial"/>
          <w:u w:val="single"/>
        </w:rPr>
      </w:pPr>
      <w:r w:rsidRPr="007F3B1A">
        <w:rPr>
          <w:rFonts w:ascii="Arial" w:hAnsi="Arial" w:cs="Arial"/>
          <w:sz w:val="28"/>
          <w:u w:val="single"/>
        </w:rPr>
        <w:t>Special Conditions of Contract</w:t>
      </w:r>
    </w:p>
    <w:p w:rsidR="00253715" w:rsidRPr="007F3B1A" w:rsidRDefault="00253715" w:rsidP="00253715">
      <w:pPr>
        <w:suppressAutoHyphens/>
        <w:spacing w:after="0" w:line="240" w:lineRule="auto"/>
        <w:jc w:val="both"/>
        <w:rPr>
          <w:rFonts w:ascii="Arial" w:hAnsi="Arial" w:cs="Arial"/>
          <w:sz w:val="14"/>
        </w:rPr>
      </w:pPr>
    </w:p>
    <w:p w:rsidR="00253715" w:rsidRPr="007F3B1A" w:rsidRDefault="00253715" w:rsidP="00253715">
      <w:pPr>
        <w:suppressAutoHyphens/>
        <w:spacing w:after="0" w:line="240" w:lineRule="auto"/>
        <w:jc w:val="both"/>
        <w:rPr>
          <w:rFonts w:ascii="Arial" w:hAnsi="Arial" w:cs="Arial"/>
        </w:rPr>
      </w:pPr>
      <w:r w:rsidRPr="007F3B1A">
        <w:rPr>
          <w:rFonts w:ascii="Arial" w:hAnsi="Arial" w:cs="Arial"/>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253715" w:rsidRPr="007F3B1A" w:rsidRDefault="00253715" w:rsidP="00253715">
      <w:pPr>
        <w:suppressAutoHyphens/>
        <w:spacing w:after="0" w:line="240" w:lineRule="auto"/>
        <w:jc w:val="both"/>
        <w:rPr>
          <w:rFonts w:ascii="Arial" w:hAnsi="Arial" w:cs="Arial"/>
        </w:rPr>
      </w:pPr>
    </w:p>
    <w:p w:rsidR="00253715" w:rsidRPr="007F3B1A" w:rsidRDefault="00253715" w:rsidP="00253715">
      <w:pPr>
        <w:pStyle w:val="Head52"/>
        <w:rPr>
          <w:rFonts w:ascii="Arial" w:hAnsi="Arial" w:cs="Arial"/>
          <w:sz w:val="22"/>
          <w:szCs w:val="28"/>
        </w:rPr>
      </w:pPr>
      <w:bookmarkStart w:id="29" w:name="_Toc340549333"/>
      <w:bookmarkStart w:id="30" w:name="_Toc135040922"/>
      <w:r w:rsidRPr="007F3B1A">
        <w:rPr>
          <w:rFonts w:ascii="Arial" w:hAnsi="Arial" w:cs="Arial"/>
        </w:rPr>
        <w:t>1.</w:t>
      </w:r>
      <w:r w:rsidRPr="007F3B1A">
        <w:rPr>
          <w:rFonts w:ascii="Arial" w:hAnsi="Arial" w:cs="Arial"/>
        </w:rPr>
        <w:tab/>
      </w:r>
      <w:r w:rsidRPr="007F3B1A">
        <w:rPr>
          <w:rFonts w:ascii="Arial" w:hAnsi="Arial" w:cs="Arial"/>
          <w:sz w:val="22"/>
          <w:szCs w:val="28"/>
        </w:rPr>
        <w:t>Definitions (GCC Clause 1)</w:t>
      </w:r>
      <w:bookmarkEnd w:id="29"/>
      <w:bookmarkEnd w:id="30"/>
    </w:p>
    <w:p w:rsidR="00253715" w:rsidRPr="007F3B1A" w:rsidRDefault="00253715" w:rsidP="00253715">
      <w:pPr>
        <w:suppressAutoHyphens/>
        <w:spacing w:after="0" w:line="240" w:lineRule="auto"/>
        <w:jc w:val="both"/>
        <w:rPr>
          <w:rFonts w:ascii="Arial" w:hAnsi="Arial" w:cs="Arial"/>
          <w:sz w:val="14"/>
        </w:rPr>
      </w:pPr>
    </w:p>
    <w:p w:rsidR="00253715" w:rsidRPr="007F3B1A" w:rsidRDefault="00253715" w:rsidP="00253715">
      <w:pPr>
        <w:suppressAutoHyphens/>
        <w:spacing w:after="0" w:line="240" w:lineRule="auto"/>
        <w:ind w:left="533" w:firstLine="7"/>
        <w:jc w:val="both"/>
        <w:rPr>
          <w:rFonts w:ascii="Arial" w:hAnsi="Arial" w:cs="Arial"/>
          <w:lang w:val="en-GB"/>
        </w:rPr>
      </w:pPr>
      <w:r w:rsidRPr="007F3B1A">
        <w:rPr>
          <w:rFonts w:ascii="Arial" w:hAnsi="Arial" w:cs="Arial"/>
        </w:rPr>
        <w:t>GCC 1 (g)—The Procuring Agency is: Office of the P&amp;D/Procurement Department Jinnah Sindh Medical University, Karachi</w:t>
      </w:r>
      <w:r w:rsidRPr="007F3B1A">
        <w:rPr>
          <w:rFonts w:ascii="Arial" w:hAnsi="Arial" w:cs="Arial"/>
          <w:lang w:val="en-GB"/>
        </w:rPr>
        <w:t>.</w:t>
      </w:r>
    </w:p>
    <w:p w:rsidR="00253715" w:rsidRPr="007F3B1A" w:rsidRDefault="00253715" w:rsidP="00253715">
      <w:pPr>
        <w:suppressAutoHyphens/>
        <w:spacing w:after="0" w:line="240" w:lineRule="auto"/>
        <w:ind w:left="533" w:firstLine="7"/>
        <w:jc w:val="both"/>
        <w:rPr>
          <w:rFonts w:ascii="Arial" w:hAnsi="Arial" w:cs="Arial"/>
        </w:rPr>
      </w:pPr>
    </w:p>
    <w:p w:rsidR="00253715" w:rsidRPr="007F3B1A" w:rsidRDefault="00253715" w:rsidP="00253715">
      <w:pPr>
        <w:pStyle w:val="Head52"/>
        <w:rPr>
          <w:rFonts w:ascii="Arial" w:hAnsi="Arial" w:cs="Arial"/>
          <w:sz w:val="22"/>
          <w:szCs w:val="28"/>
        </w:rPr>
      </w:pPr>
      <w:bookmarkStart w:id="31" w:name="_Toc340549335"/>
      <w:bookmarkStart w:id="32" w:name="_Toc135040923"/>
      <w:r w:rsidRPr="007F3B1A">
        <w:rPr>
          <w:rFonts w:ascii="Arial" w:hAnsi="Arial" w:cs="Arial"/>
        </w:rPr>
        <w:t>2.</w:t>
      </w:r>
      <w:r w:rsidRPr="007F3B1A">
        <w:rPr>
          <w:rFonts w:ascii="Arial" w:hAnsi="Arial" w:cs="Arial"/>
        </w:rPr>
        <w:tab/>
      </w:r>
      <w:r w:rsidRPr="007F3B1A">
        <w:rPr>
          <w:rFonts w:ascii="Arial" w:hAnsi="Arial" w:cs="Arial"/>
          <w:sz w:val="22"/>
          <w:szCs w:val="28"/>
        </w:rPr>
        <w:t>Performance Security (GCC Clause 4)</w:t>
      </w:r>
      <w:bookmarkEnd w:id="31"/>
      <w:bookmarkEnd w:id="32"/>
    </w:p>
    <w:p w:rsidR="00253715" w:rsidRPr="007F3B1A" w:rsidRDefault="00253715" w:rsidP="00253715">
      <w:pPr>
        <w:suppressAutoHyphens/>
        <w:spacing w:after="0" w:line="240" w:lineRule="auto"/>
        <w:jc w:val="both"/>
        <w:rPr>
          <w:rFonts w:ascii="Arial" w:hAnsi="Arial" w:cs="Arial"/>
          <w:b/>
          <w:bCs/>
          <w:sz w:val="14"/>
        </w:rPr>
      </w:pPr>
    </w:p>
    <w:p w:rsidR="00253715" w:rsidRPr="007F3B1A" w:rsidRDefault="00253715" w:rsidP="00253715">
      <w:pPr>
        <w:suppressAutoHyphens/>
        <w:spacing w:after="0" w:line="240" w:lineRule="auto"/>
        <w:ind w:left="540" w:firstLine="7"/>
        <w:jc w:val="both"/>
        <w:rPr>
          <w:rFonts w:ascii="Arial" w:hAnsi="Arial" w:cs="Arial"/>
        </w:rPr>
      </w:pPr>
      <w:r w:rsidRPr="007F3B1A">
        <w:rPr>
          <w:rFonts w:ascii="Arial" w:hAnsi="Arial" w:cs="Arial"/>
        </w:rPr>
        <w:t>GCC4—The amount of performance security, as a percentage of the Contract Price, shall be:  5%</w:t>
      </w:r>
      <w:r w:rsidR="00C61BF0" w:rsidRPr="007F3B1A">
        <w:rPr>
          <w:rFonts w:ascii="Arial" w:hAnsi="Arial" w:cs="Arial"/>
        </w:rPr>
        <w:t xml:space="preserve"> of the bid amount</w:t>
      </w:r>
      <w:r w:rsidRPr="007F3B1A">
        <w:rPr>
          <w:rFonts w:ascii="Arial" w:hAnsi="Arial" w:cs="Arial"/>
        </w:rPr>
        <w:t xml:space="preserve">. </w:t>
      </w:r>
    </w:p>
    <w:p w:rsidR="00253715" w:rsidRPr="007F3B1A" w:rsidRDefault="00253715" w:rsidP="00253715">
      <w:pPr>
        <w:suppressAutoHyphens/>
        <w:spacing w:after="0" w:line="240" w:lineRule="auto"/>
        <w:ind w:left="540" w:firstLine="7"/>
        <w:jc w:val="both"/>
        <w:rPr>
          <w:rFonts w:ascii="Arial" w:hAnsi="Arial" w:cs="Arial"/>
        </w:rPr>
      </w:pPr>
    </w:p>
    <w:p w:rsidR="00253715" w:rsidRPr="007F3B1A" w:rsidRDefault="00253715" w:rsidP="00253715">
      <w:pPr>
        <w:pStyle w:val="Head52"/>
        <w:rPr>
          <w:rFonts w:ascii="Arial" w:hAnsi="Arial" w:cs="Arial"/>
          <w:sz w:val="22"/>
          <w:szCs w:val="28"/>
        </w:rPr>
      </w:pPr>
      <w:r w:rsidRPr="007F3B1A">
        <w:rPr>
          <w:rFonts w:ascii="Arial" w:hAnsi="Arial" w:cs="Arial"/>
        </w:rPr>
        <w:t>3.</w:t>
      </w:r>
      <w:r w:rsidRPr="007F3B1A">
        <w:rPr>
          <w:rFonts w:ascii="Arial" w:hAnsi="Arial" w:cs="Arial"/>
        </w:rPr>
        <w:tab/>
      </w:r>
      <w:bookmarkStart w:id="33" w:name="_Toc340549336"/>
      <w:bookmarkStart w:id="34" w:name="_Toc135040924"/>
      <w:r w:rsidRPr="007F3B1A">
        <w:rPr>
          <w:rFonts w:ascii="Arial" w:hAnsi="Arial" w:cs="Arial"/>
          <w:sz w:val="22"/>
          <w:szCs w:val="28"/>
        </w:rPr>
        <w:t>Inspections and Tests (GCC Clause 5)</w:t>
      </w:r>
      <w:bookmarkEnd w:id="33"/>
      <w:bookmarkEnd w:id="34"/>
    </w:p>
    <w:p w:rsidR="00253715" w:rsidRPr="007F3B1A" w:rsidRDefault="00253715" w:rsidP="00253715">
      <w:pPr>
        <w:pStyle w:val="Head52"/>
        <w:ind w:left="360" w:firstLine="0"/>
        <w:rPr>
          <w:rFonts w:ascii="Arial" w:hAnsi="Arial" w:cs="Arial"/>
          <w:sz w:val="14"/>
        </w:rPr>
      </w:pPr>
    </w:p>
    <w:p w:rsidR="00253715" w:rsidRPr="007F3B1A" w:rsidRDefault="00253715" w:rsidP="00253715">
      <w:pPr>
        <w:pStyle w:val="Head52"/>
        <w:ind w:firstLine="0"/>
        <w:rPr>
          <w:rFonts w:ascii="Arial" w:hAnsi="Arial" w:cs="Arial"/>
          <w:b w:val="0"/>
        </w:rPr>
      </w:pPr>
      <w:r w:rsidRPr="007F3B1A">
        <w:rPr>
          <w:rFonts w:ascii="Arial" w:hAnsi="Arial" w:cs="Arial"/>
          <w:b w:val="0"/>
        </w:rPr>
        <w:t>Representative of Procuring Agency or his nominee shall inspect the procured good and ensure that it meets the tender specifications before its acceptance</w:t>
      </w:r>
    </w:p>
    <w:p w:rsidR="00253715" w:rsidRPr="007F3B1A" w:rsidRDefault="00253715" w:rsidP="00344B62">
      <w:pPr>
        <w:suppressAutoHyphens/>
        <w:spacing w:after="0" w:line="240" w:lineRule="auto"/>
        <w:jc w:val="both"/>
        <w:rPr>
          <w:rFonts w:ascii="Arial" w:hAnsi="Arial" w:cs="Arial"/>
          <w:sz w:val="14"/>
        </w:rPr>
      </w:pPr>
    </w:p>
    <w:p w:rsidR="00253715" w:rsidRPr="007F3B1A" w:rsidRDefault="00253715" w:rsidP="00253715">
      <w:pPr>
        <w:pStyle w:val="Head52"/>
        <w:rPr>
          <w:rFonts w:ascii="Arial" w:hAnsi="Arial" w:cs="Arial"/>
          <w:sz w:val="22"/>
          <w:szCs w:val="28"/>
        </w:rPr>
      </w:pPr>
      <w:bookmarkStart w:id="35" w:name="_Toc340549338"/>
      <w:bookmarkStart w:id="36" w:name="_Toc135040925"/>
      <w:r w:rsidRPr="007F3B1A">
        <w:rPr>
          <w:rFonts w:ascii="Arial" w:hAnsi="Arial" w:cs="Arial"/>
        </w:rPr>
        <w:t>4.</w:t>
      </w:r>
      <w:r w:rsidRPr="007F3B1A">
        <w:rPr>
          <w:rFonts w:ascii="Arial" w:hAnsi="Arial" w:cs="Arial"/>
        </w:rPr>
        <w:tab/>
      </w:r>
      <w:r w:rsidRPr="007F3B1A">
        <w:rPr>
          <w:rFonts w:ascii="Arial" w:hAnsi="Arial" w:cs="Arial"/>
          <w:sz w:val="22"/>
          <w:szCs w:val="28"/>
        </w:rPr>
        <w:t>Delivery and Documents (GCC Clause 7)</w:t>
      </w:r>
      <w:bookmarkEnd w:id="35"/>
      <w:bookmarkEnd w:id="36"/>
    </w:p>
    <w:p w:rsidR="00253715" w:rsidRPr="007F3B1A" w:rsidRDefault="00253715" w:rsidP="00253715">
      <w:pPr>
        <w:suppressAutoHyphens/>
        <w:spacing w:after="0" w:line="240" w:lineRule="auto"/>
        <w:jc w:val="both"/>
        <w:rPr>
          <w:rFonts w:ascii="Arial" w:hAnsi="Arial" w:cs="Arial"/>
          <w:sz w:val="16"/>
        </w:rPr>
      </w:pPr>
    </w:p>
    <w:p w:rsidR="00253715" w:rsidRPr="007F3B1A" w:rsidRDefault="00253715" w:rsidP="00253715">
      <w:pPr>
        <w:suppressAutoHyphens/>
        <w:spacing w:after="0" w:line="240" w:lineRule="auto"/>
        <w:ind w:left="533" w:firstLine="7"/>
        <w:jc w:val="both"/>
        <w:rPr>
          <w:rFonts w:ascii="Arial" w:hAnsi="Arial" w:cs="Arial"/>
        </w:rPr>
      </w:pPr>
      <w:r w:rsidRPr="007F3B1A">
        <w:rPr>
          <w:rFonts w:ascii="Arial" w:hAnsi="Arial" w:cs="Arial"/>
        </w:rPr>
        <w:t xml:space="preserve">GCC 10—Supplier shall supply and install the good within </w:t>
      </w:r>
      <w:r w:rsidRPr="007F3B1A">
        <w:rPr>
          <w:rFonts w:ascii="Arial" w:hAnsi="Arial" w:cs="Arial"/>
          <w:highlight w:val="lightGray"/>
        </w:rPr>
        <w:t>30 Days</w:t>
      </w:r>
      <w:r w:rsidRPr="007F3B1A">
        <w:rPr>
          <w:rFonts w:ascii="Arial" w:hAnsi="Arial" w:cs="Arial"/>
        </w:rPr>
        <w:t xml:space="preserve"> after signing the contract and shall submit the following.</w:t>
      </w:r>
    </w:p>
    <w:p w:rsidR="00253715" w:rsidRPr="007F3B1A" w:rsidRDefault="00253715" w:rsidP="00253715">
      <w:pPr>
        <w:suppressAutoHyphens/>
        <w:spacing w:after="0" w:line="240" w:lineRule="auto"/>
        <w:ind w:left="540"/>
        <w:jc w:val="both"/>
        <w:rPr>
          <w:rFonts w:ascii="Arial" w:hAnsi="Arial" w:cs="Arial"/>
          <w:sz w:val="16"/>
        </w:rPr>
      </w:pPr>
    </w:p>
    <w:p w:rsidR="00253715" w:rsidRPr="007F3B1A" w:rsidRDefault="00253715" w:rsidP="00253715">
      <w:pPr>
        <w:numPr>
          <w:ilvl w:val="0"/>
          <w:numId w:val="27"/>
        </w:numPr>
        <w:suppressAutoHyphens/>
        <w:spacing w:after="0" w:line="240" w:lineRule="auto"/>
        <w:jc w:val="both"/>
        <w:rPr>
          <w:rFonts w:ascii="Arial" w:hAnsi="Arial" w:cs="Arial"/>
        </w:rPr>
      </w:pPr>
      <w:r w:rsidRPr="007F3B1A">
        <w:rPr>
          <w:rFonts w:ascii="Arial" w:hAnsi="Arial" w:cs="Arial"/>
        </w:rPr>
        <w:t>Supplier's invoice showing Goods' description, quantity, unit price, and total amount;</w:t>
      </w:r>
    </w:p>
    <w:p w:rsidR="00253715" w:rsidRPr="007F3B1A" w:rsidRDefault="00253715" w:rsidP="00253715">
      <w:pPr>
        <w:numPr>
          <w:ilvl w:val="0"/>
          <w:numId w:val="27"/>
        </w:numPr>
        <w:suppressAutoHyphens/>
        <w:spacing w:after="0" w:line="240" w:lineRule="auto"/>
        <w:jc w:val="both"/>
        <w:rPr>
          <w:rFonts w:ascii="Arial" w:hAnsi="Arial" w:cs="Arial"/>
        </w:rPr>
      </w:pPr>
      <w:r w:rsidRPr="007F3B1A">
        <w:rPr>
          <w:rFonts w:ascii="Arial" w:hAnsi="Arial" w:cs="Arial"/>
        </w:rPr>
        <w:t>Packing List identifying the contents of Supply;</w:t>
      </w:r>
    </w:p>
    <w:p w:rsidR="00253715" w:rsidRPr="007F3B1A" w:rsidRDefault="00253715" w:rsidP="00253715">
      <w:pPr>
        <w:numPr>
          <w:ilvl w:val="0"/>
          <w:numId w:val="27"/>
        </w:numPr>
        <w:suppressAutoHyphens/>
        <w:spacing w:after="0" w:line="240" w:lineRule="auto"/>
        <w:jc w:val="both"/>
        <w:rPr>
          <w:rFonts w:ascii="Arial" w:hAnsi="Arial" w:cs="Arial"/>
        </w:rPr>
      </w:pPr>
      <w:r w:rsidRPr="007F3B1A">
        <w:rPr>
          <w:rFonts w:ascii="Arial" w:hAnsi="Arial" w:cs="Arial"/>
        </w:rPr>
        <w:t>Delivery note.</w:t>
      </w:r>
    </w:p>
    <w:p w:rsidR="00253715" w:rsidRPr="007F3B1A" w:rsidRDefault="00253715" w:rsidP="00253715">
      <w:pPr>
        <w:numPr>
          <w:ilvl w:val="0"/>
          <w:numId w:val="27"/>
        </w:numPr>
        <w:suppressAutoHyphens/>
        <w:spacing w:after="0" w:line="240" w:lineRule="auto"/>
        <w:jc w:val="both"/>
        <w:rPr>
          <w:rFonts w:ascii="Arial" w:hAnsi="Arial" w:cs="Arial"/>
        </w:rPr>
      </w:pPr>
      <w:r w:rsidRPr="007F3B1A">
        <w:rPr>
          <w:rFonts w:ascii="Arial" w:hAnsi="Arial" w:cs="Arial"/>
        </w:rPr>
        <w:t>Warranty and guarantee certificate;</w:t>
      </w:r>
    </w:p>
    <w:p w:rsidR="00253715" w:rsidRPr="007F3B1A" w:rsidRDefault="00253715" w:rsidP="00253715">
      <w:pPr>
        <w:suppressAutoHyphens/>
        <w:spacing w:after="0" w:line="240" w:lineRule="auto"/>
        <w:ind w:left="1980"/>
        <w:jc w:val="both"/>
        <w:rPr>
          <w:rFonts w:ascii="Arial" w:hAnsi="Arial" w:cs="Arial"/>
          <w:sz w:val="12"/>
        </w:rPr>
      </w:pPr>
    </w:p>
    <w:p w:rsidR="00253715" w:rsidRPr="007F3B1A" w:rsidRDefault="00253715" w:rsidP="00253715">
      <w:pPr>
        <w:pStyle w:val="Head52"/>
        <w:rPr>
          <w:rFonts w:ascii="Arial" w:hAnsi="Arial" w:cs="Arial"/>
        </w:rPr>
      </w:pPr>
      <w:r w:rsidRPr="007F3B1A">
        <w:rPr>
          <w:rFonts w:ascii="Arial" w:hAnsi="Arial" w:cs="Arial"/>
        </w:rPr>
        <w:t>5.</w:t>
      </w:r>
      <w:r w:rsidRPr="007F3B1A">
        <w:rPr>
          <w:rFonts w:ascii="Arial" w:hAnsi="Arial" w:cs="Arial"/>
        </w:rPr>
        <w:tab/>
      </w:r>
      <w:r w:rsidRPr="007F3B1A">
        <w:rPr>
          <w:rFonts w:ascii="Arial" w:hAnsi="Arial" w:cs="Arial"/>
          <w:sz w:val="22"/>
          <w:szCs w:val="28"/>
        </w:rPr>
        <w:t>Warranty (GCC Clause 12</w:t>
      </w:r>
      <w:r w:rsidRPr="007F3B1A">
        <w:rPr>
          <w:rFonts w:ascii="Arial" w:hAnsi="Arial" w:cs="Arial"/>
        </w:rPr>
        <w:t>)</w:t>
      </w:r>
    </w:p>
    <w:p w:rsidR="00253715" w:rsidRPr="007F3B1A" w:rsidRDefault="00253715" w:rsidP="00253715">
      <w:pPr>
        <w:pStyle w:val="Head52"/>
        <w:rPr>
          <w:rFonts w:ascii="Arial" w:hAnsi="Arial" w:cs="Arial"/>
          <w:sz w:val="16"/>
        </w:rPr>
      </w:pPr>
    </w:p>
    <w:p w:rsidR="00253715" w:rsidRPr="007F3B1A" w:rsidRDefault="00253715" w:rsidP="00253715">
      <w:pPr>
        <w:suppressAutoHyphens/>
        <w:spacing w:after="0" w:line="240" w:lineRule="auto"/>
        <w:ind w:left="540" w:firstLine="7"/>
        <w:jc w:val="both"/>
        <w:rPr>
          <w:rFonts w:ascii="Arial" w:hAnsi="Arial" w:cs="Arial"/>
        </w:rPr>
      </w:pPr>
      <w:r w:rsidRPr="007F3B1A">
        <w:rPr>
          <w:rFonts w:ascii="Arial" w:hAnsi="Arial" w:cs="Arial"/>
        </w:rPr>
        <w:t xml:space="preserve">The equipment shall bear Standard warranty (with free parts &amp; labor) from the date of installation / acceptance. Upon expiration of warranty, Purchaser at its option may enter into a Service Level Maintenance Agreement upon expiry of the warranty period in accordance with terms embodied in Appendix-A hereto    </w:t>
      </w:r>
    </w:p>
    <w:p w:rsidR="00253715" w:rsidRPr="007F3B1A" w:rsidRDefault="00253715" w:rsidP="00253715">
      <w:pPr>
        <w:pStyle w:val="Head52"/>
        <w:rPr>
          <w:rFonts w:ascii="Arial" w:hAnsi="Arial" w:cs="Arial"/>
          <w:sz w:val="16"/>
        </w:rPr>
      </w:pPr>
      <w:bookmarkStart w:id="37" w:name="_Toc340549343"/>
      <w:bookmarkStart w:id="38" w:name="_Toc135040927"/>
    </w:p>
    <w:p w:rsidR="00253715" w:rsidRPr="007F3B1A" w:rsidRDefault="00253715" w:rsidP="00253715">
      <w:pPr>
        <w:pStyle w:val="Head52"/>
        <w:rPr>
          <w:rFonts w:ascii="Arial" w:hAnsi="Arial" w:cs="Arial"/>
          <w:sz w:val="22"/>
          <w:szCs w:val="28"/>
        </w:rPr>
      </w:pPr>
      <w:r w:rsidRPr="007F3B1A">
        <w:rPr>
          <w:rFonts w:ascii="Arial" w:hAnsi="Arial" w:cs="Arial"/>
        </w:rPr>
        <w:t>6.</w:t>
      </w:r>
      <w:r w:rsidRPr="007F3B1A">
        <w:rPr>
          <w:rFonts w:ascii="Arial" w:hAnsi="Arial" w:cs="Arial"/>
        </w:rPr>
        <w:tab/>
      </w:r>
      <w:r w:rsidRPr="007F3B1A">
        <w:rPr>
          <w:rFonts w:ascii="Arial" w:hAnsi="Arial" w:cs="Arial"/>
          <w:sz w:val="22"/>
          <w:szCs w:val="28"/>
        </w:rPr>
        <w:t xml:space="preserve">Payment (GCC Clause </w:t>
      </w:r>
      <w:bookmarkEnd w:id="37"/>
      <w:bookmarkEnd w:id="38"/>
      <w:r w:rsidRPr="007F3B1A">
        <w:rPr>
          <w:rFonts w:ascii="Arial" w:hAnsi="Arial" w:cs="Arial"/>
          <w:sz w:val="22"/>
          <w:szCs w:val="28"/>
        </w:rPr>
        <w:t>13)</w:t>
      </w:r>
    </w:p>
    <w:p w:rsidR="00253715" w:rsidRPr="007F3B1A" w:rsidRDefault="00253715" w:rsidP="00253715">
      <w:pPr>
        <w:tabs>
          <w:tab w:val="left" w:pos="1080"/>
        </w:tabs>
        <w:suppressAutoHyphens/>
        <w:spacing w:after="0" w:line="240" w:lineRule="auto"/>
        <w:ind w:left="540"/>
        <w:jc w:val="both"/>
        <w:rPr>
          <w:rFonts w:ascii="Arial" w:hAnsi="Arial" w:cs="Arial"/>
        </w:rPr>
      </w:pPr>
      <w:r w:rsidRPr="007F3B1A">
        <w:rPr>
          <w:rFonts w:ascii="Arial" w:hAnsi="Arial" w:cs="Arial"/>
        </w:rPr>
        <w:t xml:space="preserve">Hundred percent (100%) of the Contract Price shall be paid upon delivery, and satisfactory Installation, integration and testing of the products at the Project site (s), subject to the production of installation and Operational Acceptance certificates duly signed by authorized Representative/nominee of the SPPRA. </w:t>
      </w:r>
    </w:p>
    <w:p w:rsidR="00253715" w:rsidRPr="007F3B1A" w:rsidRDefault="00253715" w:rsidP="00253715">
      <w:pPr>
        <w:suppressAutoHyphens/>
        <w:spacing w:after="0" w:line="240" w:lineRule="auto"/>
        <w:jc w:val="both"/>
        <w:rPr>
          <w:rFonts w:ascii="Arial" w:hAnsi="Arial" w:cs="Arial"/>
        </w:rPr>
      </w:pPr>
    </w:p>
    <w:p w:rsidR="00253715" w:rsidRPr="007F3B1A" w:rsidRDefault="00253715" w:rsidP="00253715">
      <w:pPr>
        <w:pStyle w:val="Head52"/>
        <w:rPr>
          <w:rFonts w:ascii="Arial" w:hAnsi="Arial" w:cs="Arial"/>
        </w:rPr>
      </w:pPr>
      <w:bookmarkStart w:id="39" w:name="_Toc340549345"/>
      <w:bookmarkStart w:id="40" w:name="_Toc135040929"/>
      <w:r w:rsidRPr="007F3B1A">
        <w:rPr>
          <w:rFonts w:ascii="Arial" w:hAnsi="Arial" w:cs="Arial"/>
        </w:rPr>
        <w:t>7.</w:t>
      </w:r>
      <w:r w:rsidRPr="007F3B1A">
        <w:rPr>
          <w:rFonts w:ascii="Arial" w:hAnsi="Arial" w:cs="Arial"/>
        </w:rPr>
        <w:tab/>
      </w:r>
      <w:r w:rsidRPr="007F3B1A">
        <w:rPr>
          <w:rFonts w:ascii="Arial" w:hAnsi="Arial" w:cs="Arial"/>
          <w:sz w:val="22"/>
          <w:szCs w:val="28"/>
        </w:rPr>
        <w:t>Liquidated Damages (GCC Clause 18)</w:t>
      </w:r>
      <w:bookmarkEnd w:id="39"/>
      <w:bookmarkEnd w:id="40"/>
    </w:p>
    <w:p w:rsidR="00253715" w:rsidRPr="007F3B1A" w:rsidRDefault="00253715" w:rsidP="00253715">
      <w:pPr>
        <w:suppressAutoHyphens/>
        <w:spacing w:after="0" w:line="240" w:lineRule="auto"/>
        <w:jc w:val="both"/>
        <w:rPr>
          <w:rFonts w:ascii="Arial" w:hAnsi="Arial" w:cs="Arial"/>
          <w:color w:val="FF0000"/>
          <w:sz w:val="12"/>
        </w:rPr>
      </w:pPr>
    </w:p>
    <w:p w:rsidR="00253715" w:rsidRPr="007F3B1A" w:rsidRDefault="00253715" w:rsidP="00253715">
      <w:pPr>
        <w:suppressAutoHyphens/>
        <w:spacing w:after="0" w:line="240" w:lineRule="auto"/>
        <w:ind w:left="533" w:firstLine="7"/>
        <w:jc w:val="both"/>
        <w:rPr>
          <w:rFonts w:ascii="Arial" w:hAnsi="Arial" w:cs="Arial"/>
        </w:rPr>
      </w:pPr>
      <w:r w:rsidRPr="007F3B1A">
        <w:rPr>
          <w:rFonts w:ascii="Arial" w:hAnsi="Arial" w:cs="Arial"/>
        </w:rPr>
        <w:t>If the Supplier fails to deliver the goods or perform the services within the time period(s) specified in the contract, the Purchaser shall, without prejudice to its other remedies under the contract deduct from the Contract Price, as liquidated damages, a sum equivalent to 0.07 percent of the Contract Price for each day of delay until actual delivery or performance, up to a maximum deduction of 10% of the Contract Price. Once the maximum is reached, the purchaser may consider termination of the contract.</w:t>
      </w:r>
    </w:p>
    <w:p w:rsidR="00253715" w:rsidRPr="007F3B1A" w:rsidRDefault="00253715" w:rsidP="00253715">
      <w:pPr>
        <w:suppressAutoHyphens/>
        <w:spacing w:after="0" w:line="240" w:lineRule="auto"/>
        <w:ind w:left="533" w:firstLine="7"/>
        <w:jc w:val="both"/>
        <w:rPr>
          <w:rFonts w:ascii="Arial" w:hAnsi="Arial" w:cs="Arial"/>
          <w:sz w:val="18"/>
        </w:rPr>
      </w:pPr>
    </w:p>
    <w:p w:rsidR="00253715" w:rsidRPr="007F3B1A" w:rsidRDefault="00253715" w:rsidP="00253715">
      <w:pPr>
        <w:pStyle w:val="Head52"/>
        <w:rPr>
          <w:rFonts w:ascii="Arial" w:hAnsi="Arial" w:cs="Arial"/>
          <w:sz w:val="22"/>
          <w:szCs w:val="28"/>
        </w:rPr>
      </w:pPr>
      <w:bookmarkStart w:id="41" w:name="_Toc340549346"/>
      <w:bookmarkStart w:id="42" w:name="_Toc135040930"/>
      <w:r w:rsidRPr="007F3B1A">
        <w:rPr>
          <w:rFonts w:ascii="Arial" w:hAnsi="Arial" w:cs="Arial"/>
          <w:sz w:val="22"/>
          <w:szCs w:val="28"/>
        </w:rPr>
        <w:t>8.</w:t>
      </w:r>
      <w:r w:rsidRPr="007F3B1A">
        <w:rPr>
          <w:rFonts w:ascii="Arial" w:hAnsi="Arial" w:cs="Arial"/>
        </w:rPr>
        <w:tab/>
      </w:r>
      <w:r w:rsidRPr="007F3B1A">
        <w:rPr>
          <w:rFonts w:ascii="Arial" w:hAnsi="Arial" w:cs="Arial"/>
          <w:sz w:val="22"/>
          <w:szCs w:val="28"/>
        </w:rPr>
        <w:t>Resolution of Disputes (GCC Clause 21)</w:t>
      </w:r>
      <w:bookmarkEnd w:id="41"/>
      <w:bookmarkEnd w:id="42"/>
    </w:p>
    <w:p w:rsidR="00253715" w:rsidRPr="007F3B1A" w:rsidRDefault="00253715" w:rsidP="00253715">
      <w:pPr>
        <w:suppressAutoHyphens/>
        <w:spacing w:after="0" w:line="240" w:lineRule="auto"/>
        <w:jc w:val="both"/>
        <w:rPr>
          <w:rFonts w:ascii="Arial" w:hAnsi="Arial" w:cs="Arial"/>
          <w:sz w:val="14"/>
        </w:rPr>
      </w:pPr>
    </w:p>
    <w:p w:rsidR="00253715" w:rsidRPr="007F3B1A" w:rsidRDefault="00253715" w:rsidP="00253715">
      <w:pPr>
        <w:suppressAutoHyphens/>
        <w:spacing w:after="0" w:line="240" w:lineRule="auto"/>
        <w:ind w:left="533" w:firstLine="7"/>
        <w:jc w:val="both"/>
        <w:rPr>
          <w:rFonts w:ascii="Arial" w:hAnsi="Arial" w:cs="Arial"/>
        </w:rPr>
      </w:pPr>
      <w:r w:rsidRPr="007F3B1A">
        <w:rPr>
          <w:rFonts w:ascii="Arial" w:hAnsi="Arial" w:cs="Arial"/>
        </w:rPr>
        <w:t>In the case of a dispute between the Procuring agency and the Supplier, the dispute shall be referred to the dispute resolution mecha</w:t>
      </w:r>
      <w:r w:rsidR="00D306F6" w:rsidRPr="007F3B1A">
        <w:rPr>
          <w:rFonts w:ascii="Arial" w:hAnsi="Arial" w:cs="Arial"/>
        </w:rPr>
        <w:t xml:space="preserve">nism as defined in rule 31, 32 </w:t>
      </w:r>
      <w:r w:rsidRPr="007F3B1A">
        <w:rPr>
          <w:rFonts w:ascii="Arial" w:hAnsi="Arial" w:cs="Arial"/>
        </w:rPr>
        <w:t xml:space="preserve">and 34 of the (SPPR 2010) Amended </w:t>
      </w:r>
      <w:r w:rsidR="00B36F92">
        <w:rPr>
          <w:rFonts w:ascii="Arial" w:hAnsi="Arial" w:cs="Arial"/>
        </w:rPr>
        <w:t>2017</w:t>
      </w:r>
    </w:p>
    <w:p w:rsidR="00253715" w:rsidRPr="007F3B1A" w:rsidRDefault="00253715" w:rsidP="00253715">
      <w:pPr>
        <w:suppressAutoHyphens/>
        <w:spacing w:after="0" w:line="240" w:lineRule="auto"/>
        <w:ind w:left="533" w:firstLine="7"/>
        <w:jc w:val="both"/>
        <w:rPr>
          <w:rFonts w:ascii="Arial" w:hAnsi="Arial" w:cs="Arial"/>
          <w:sz w:val="16"/>
        </w:rPr>
      </w:pPr>
    </w:p>
    <w:p w:rsidR="00253715" w:rsidRPr="007F3B1A" w:rsidRDefault="00253715" w:rsidP="00253715">
      <w:pPr>
        <w:suppressAutoHyphens/>
        <w:spacing w:after="0" w:line="240" w:lineRule="auto"/>
        <w:ind w:left="533" w:hanging="533"/>
        <w:jc w:val="both"/>
        <w:rPr>
          <w:rFonts w:ascii="Arial" w:hAnsi="Arial" w:cs="Arial"/>
          <w:b/>
          <w:bCs/>
        </w:rPr>
      </w:pPr>
      <w:r w:rsidRPr="007F3B1A">
        <w:rPr>
          <w:rFonts w:ascii="Arial" w:hAnsi="Arial" w:cs="Arial"/>
          <w:b/>
          <w:bCs/>
        </w:rPr>
        <w:t>9.</w:t>
      </w:r>
      <w:r w:rsidRPr="007F3B1A">
        <w:rPr>
          <w:rFonts w:ascii="Arial" w:hAnsi="Arial" w:cs="Arial"/>
          <w:b/>
          <w:bCs/>
        </w:rPr>
        <w:tab/>
        <w:t>Applicable Law (GCC Clause 23)</w:t>
      </w:r>
    </w:p>
    <w:p w:rsidR="00253715" w:rsidRPr="007F3B1A" w:rsidRDefault="00253715" w:rsidP="00253715">
      <w:pPr>
        <w:suppressAutoHyphens/>
        <w:spacing w:after="0" w:line="240" w:lineRule="auto"/>
        <w:ind w:left="533" w:firstLine="7"/>
        <w:jc w:val="both"/>
        <w:rPr>
          <w:rFonts w:ascii="Arial" w:hAnsi="Arial" w:cs="Arial"/>
          <w:sz w:val="16"/>
        </w:rPr>
      </w:pPr>
    </w:p>
    <w:p w:rsidR="006B6626" w:rsidRPr="007F3B1A" w:rsidRDefault="00253715" w:rsidP="00253715">
      <w:pPr>
        <w:spacing w:after="0" w:line="240" w:lineRule="auto"/>
        <w:rPr>
          <w:rFonts w:ascii="Arial" w:hAnsi="Arial" w:cs="Arial"/>
          <w:b/>
          <w:sz w:val="40"/>
          <w:szCs w:val="40"/>
        </w:rPr>
      </w:pPr>
      <w:r w:rsidRPr="007F3B1A">
        <w:rPr>
          <w:rFonts w:ascii="Arial" w:hAnsi="Arial" w:cs="Arial"/>
        </w:rPr>
        <w:t>GCC 29.1 Contract shall be interpreted in accordance with the Sindh Public Procurement law of Sindh</w:t>
      </w:r>
    </w:p>
    <w:p w:rsidR="00D22443" w:rsidRPr="007F3B1A" w:rsidRDefault="00D22443" w:rsidP="0011225E">
      <w:pPr>
        <w:jc w:val="center"/>
        <w:rPr>
          <w:rFonts w:ascii="Arial" w:hAnsi="Arial" w:cs="Arial"/>
          <w:b/>
          <w:sz w:val="28"/>
          <w:u w:val="single"/>
        </w:rPr>
      </w:pPr>
    </w:p>
    <w:p w:rsidR="001C5EB8" w:rsidRPr="007F3B1A" w:rsidRDefault="001C5EB8" w:rsidP="0011225E">
      <w:pPr>
        <w:jc w:val="center"/>
        <w:rPr>
          <w:rFonts w:ascii="Arial" w:hAnsi="Arial" w:cs="Arial"/>
          <w:b/>
          <w:sz w:val="28"/>
          <w:u w:val="single"/>
        </w:rPr>
      </w:pPr>
    </w:p>
    <w:p w:rsidR="0011225E" w:rsidRPr="007F3B1A" w:rsidRDefault="0011225E" w:rsidP="0011225E">
      <w:pPr>
        <w:jc w:val="center"/>
        <w:rPr>
          <w:rFonts w:ascii="Arial" w:hAnsi="Arial" w:cs="Arial"/>
          <w:b/>
          <w:sz w:val="28"/>
          <w:u w:val="single"/>
        </w:rPr>
      </w:pPr>
      <w:r w:rsidRPr="007F3B1A">
        <w:rPr>
          <w:rFonts w:ascii="Arial" w:hAnsi="Arial" w:cs="Arial"/>
          <w:b/>
          <w:sz w:val="28"/>
          <w:u w:val="single"/>
        </w:rPr>
        <w:t>Part-VI</w:t>
      </w:r>
    </w:p>
    <w:p w:rsidR="0011225E" w:rsidRPr="007F3B1A" w:rsidRDefault="0011225E" w:rsidP="0011225E">
      <w:pPr>
        <w:suppressAutoHyphens/>
        <w:jc w:val="center"/>
        <w:rPr>
          <w:rFonts w:ascii="Arial" w:hAnsi="Arial" w:cs="Arial"/>
          <w:b/>
          <w:bCs/>
          <w:sz w:val="28"/>
          <w:szCs w:val="28"/>
        </w:rPr>
      </w:pPr>
    </w:p>
    <w:p w:rsidR="0011225E" w:rsidRPr="007F3B1A" w:rsidRDefault="0011225E" w:rsidP="0011225E">
      <w:pPr>
        <w:jc w:val="center"/>
        <w:rPr>
          <w:rFonts w:ascii="Arial" w:hAnsi="Arial" w:cs="Arial"/>
          <w:b/>
          <w:sz w:val="28"/>
          <w:u w:val="single"/>
        </w:rPr>
      </w:pPr>
      <w:r w:rsidRPr="007F3B1A">
        <w:rPr>
          <w:rFonts w:ascii="Arial" w:hAnsi="Arial" w:cs="Arial"/>
          <w:b/>
          <w:sz w:val="28"/>
          <w:u w:val="single"/>
        </w:rPr>
        <w:t>SCHEDULE OF REQUIREMENTS</w:t>
      </w:r>
    </w:p>
    <w:p w:rsidR="00D306F6" w:rsidRPr="007F3B1A" w:rsidRDefault="00D306F6">
      <w:pPr>
        <w:rPr>
          <w:rFonts w:ascii="Arial" w:hAnsi="Arial" w:cs="Arial"/>
        </w:rPr>
      </w:pPr>
    </w:p>
    <w:tbl>
      <w:tblPr>
        <w:tblStyle w:val="TableGrid"/>
        <w:tblW w:w="10253" w:type="dxa"/>
        <w:tblLook w:val="04A0"/>
      </w:tblPr>
      <w:tblGrid>
        <w:gridCol w:w="583"/>
        <w:gridCol w:w="7085"/>
        <w:gridCol w:w="2585"/>
      </w:tblGrid>
      <w:tr w:rsidR="000E3762" w:rsidRPr="007F3B1A" w:rsidTr="00A648B6">
        <w:trPr>
          <w:trHeight w:val="1379"/>
        </w:trPr>
        <w:tc>
          <w:tcPr>
            <w:tcW w:w="583" w:type="dxa"/>
            <w:vAlign w:val="center"/>
          </w:tcPr>
          <w:p w:rsidR="000E3762" w:rsidRPr="007F3B1A" w:rsidRDefault="000E3762" w:rsidP="00265856">
            <w:pPr>
              <w:rPr>
                <w:rFonts w:ascii="Arial" w:hAnsi="Arial" w:cs="Arial"/>
                <w:b/>
              </w:rPr>
            </w:pPr>
            <w:r w:rsidRPr="007F3B1A">
              <w:rPr>
                <w:rFonts w:ascii="Arial" w:hAnsi="Arial" w:cs="Arial"/>
                <w:b/>
              </w:rPr>
              <w:t>S/N</w:t>
            </w:r>
          </w:p>
        </w:tc>
        <w:tc>
          <w:tcPr>
            <w:tcW w:w="7085" w:type="dxa"/>
            <w:vAlign w:val="center"/>
          </w:tcPr>
          <w:p w:rsidR="000E3762" w:rsidRPr="007F3B1A" w:rsidRDefault="000E3762" w:rsidP="00BA0224">
            <w:pPr>
              <w:jc w:val="both"/>
              <w:rPr>
                <w:rFonts w:ascii="Arial" w:hAnsi="Arial" w:cs="Arial"/>
                <w:b/>
              </w:rPr>
            </w:pPr>
            <w:r w:rsidRPr="007F3B1A">
              <w:rPr>
                <w:rFonts w:ascii="Arial" w:hAnsi="Arial" w:cs="Arial"/>
                <w:b/>
              </w:rPr>
              <w:t>Description</w:t>
            </w:r>
          </w:p>
        </w:tc>
        <w:tc>
          <w:tcPr>
            <w:tcW w:w="2585" w:type="dxa"/>
            <w:vAlign w:val="center"/>
          </w:tcPr>
          <w:p w:rsidR="000E3762" w:rsidRPr="007F3B1A" w:rsidRDefault="00A12F94" w:rsidP="000E3762">
            <w:pPr>
              <w:jc w:val="center"/>
              <w:rPr>
                <w:rFonts w:ascii="Arial" w:hAnsi="Arial" w:cs="Arial"/>
                <w:b/>
              </w:rPr>
            </w:pPr>
            <w:r w:rsidRPr="007F3B1A">
              <w:rPr>
                <w:rFonts w:ascii="Arial" w:hAnsi="Arial" w:cs="Arial"/>
                <w:b/>
              </w:rPr>
              <w:t xml:space="preserve">For </w:t>
            </w:r>
            <w:r w:rsidR="000E3762" w:rsidRPr="007F3B1A">
              <w:rPr>
                <w:rFonts w:ascii="Arial" w:hAnsi="Arial" w:cs="Arial"/>
                <w:b/>
              </w:rPr>
              <w:t>the period of</w:t>
            </w:r>
          </w:p>
        </w:tc>
      </w:tr>
      <w:tr w:rsidR="000E3762" w:rsidRPr="007F3B1A" w:rsidTr="00A648B6">
        <w:trPr>
          <w:trHeight w:val="1802"/>
        </w:trPr>
        <w:tc>
          <w:tcPr>
            <w:tcW w:w="583" w:type="dxa"/>
          </w:tcPr>
          <w:p w:rsidR="000E3762" w:rsidRPr="007F3B1A" w:rsidRDefault="000E3762">
            <w:pPr>
              <w:rPr>
                <w:rFonts w:ascii="Arial" w:hAnsi="Arial" w:cs="Arial"/>
              </w:rPr>
            </w:pPr>
          </w:p>
          <w:p w:rsidR="000E3762" w:rsidRPr="007F3B1A" w:rsidRDefault="000E3762">
            <w:pPr>
              <w:rPr>
                <w:rFonts w:ascii="Arial" w:hAnsi="Arial" w:cs="Arial"/>
              </w:rPr>
            </w:pPr>
            <w:r w:rsidRPr="007F3B1A">
              <w:rPr>
                <w:rFonts w:ascii="Arial" w:hAnsi="Arial" w:cs="Arial"/>
              </w:rPr>
              <w:t>1</w:t>
            </w:r>
          </w:p>
        </w:tc>
        <w:tc>
          <w:tcPr>
            <w:tcW w:w="7085" w:type="dxa"/>
          </w:tcPr>
          <w:p w:rsidR="004D5EF9" w:rsidRPr="004D5EF9" w:rsidRDefault="004D5EF9" w:rsidP="00BA0224">
            <w:pPr>
              <w:spacing w:line="360" w:lineRule="auto"/>
              <w:jc w:val="both"/>
              <w:rPr>
                <w:rFonts w:ascii="Arial" w:eastAsia="Times New Roman" w:hAnsi="Arial" w:cs="Arial"/>
                <w:b/>
                <w:sz w:val="28"/>
                <w:szCs w:val="28"/>
              </w:rPr>
            </w:pPr>
            <w:r w:rsidRPr="004D5EF9">
              <w:rPr>
                <w:rFonts w:ascii="Arial" w:eastAsia="Times New Roman" w:hAnsi="Arial" w:cs="Arial"/>
                <w:b/>
                <w:sz w:val="28"/>
                <w:szCs w:val="28"/>
              </w:rPr>
              <w:t>Photography, Video &amp; Live Projection for Convocation of Jinnah Sindh Medical University, Karachi</w:t>
            </w:r>
          </w:p>
          <w:p w:rsidR="000E3762" w:rsidRPr="007F3B1A" w:rsidRDefault="000E3762" w:rsidP="00BA0224">
            <w:pPr>
              <w:pStyle w:val="NoSpacing"/>
              <w:jc w:val="both"/>
              <w:rPr>
                <w:rFonts w:ascii="Arial" w:hAnsi="Arial" w:cs="Arial"/>
                <w:b/>
                <w:sz w:val="28"/>
                <w:szCs w:val="28"/>
              </w:rPr>
            </w:pPr>
          </w:p>
        </w:tc>
        <w:tc>
          <w:tcPr>
            <w:tcW w:w="2585" w:type="dxa"/>
            <w:vAlign w:val="center"/>
          </w:tcPr>
          <w:p w:rsidR="000E3762" w:rsidRPr="007F3B1A" w:rsidRDefault="00A12F94" w:rsidP="00265856">
            <w:pPr>
              <w:jc w:val="center"/>
              <w:rPr>
                <w:rFonts w:ascii="Arial" w:hAnsi="Arial" w:cs="Arial"/>
              </w:rPr>
            </w:pPr>
            <w:r w:rsidRPr="007F3B1A">
              <w:rPr>
                <w:rFonts w:ascii="Arial" w:hAnsi="Arial" w:cs="Arial"/>
              </w:rPr>
              <w:t>1</w:t>
            </w:r>
            <w:r w:rsidR="000E3762" w:rsidRPr="007F3B1A">
              <w:rPr>
                <w:rFonts w:ascii="Arial" w:hAnsi="Arial" w:cs="Arial"/>
              </w:rPr>
              <w:t xml:space="preserve"> Day</w:t>
            </w:r>
          </w:p>
        </w:tc>
      </w:tr>
    </w:tbl>
    <w:p w:rsidR="00D306F6" w:rsidRPr="007F3B1A" w:rsidRDefault="00D306F6">
      <w:pPr>
        <w:rPr>
          <w:rFonts w:ascii="Arial" w:hAnsi="Arial" w:cs="Arial"/>
        </w:rPr>
      </w:pPr>
      <w:r w:rsidRPr="007F3B1A">
        <w:rPr>
          <w:rFonts w:ascii="Arial" w:hAnsi="Arial" w:cs="Arial"/>
        </w:rPr>
        <w:br w:type="page"/>
      </w:r>
    </w:p>
    <w:p w:rsidR="000C3579" w:rsidRPr="007F3B1A" w:rsidRDefault="008B00F1" w:rsidP="000E3762">
      <w:pPr>
        <w:jc w:val="center"/>
        <w:rPr>
          <w:rFonts w:ascii="Arial" w:hAnsi="Arial" w:cs="Arial"/>
          <w:b/>
          <w:sz w:val="28"/>
        </w:rPr>
      </w:pPr>
      <w:r w:rsidRPr="007F3B1A">
        <w:rPr>
          <w:rFonts w:ascii="Arial" w:hAnsi="Arial" w:cs="Arial"/>
          <w:b/>
          <w:sz w:val="28"/>
        </w:rPr>
        <w:lastRenderedPageBreak/>
        <w:t>PART-VII</w:t>
      </w:r>
    </w:p>
    <w:p w:rsidR="000E3762" w:rsidRPr="007F3B1A" w:rsidRDefault="000E3762" w:rsidP="000E3762">
      <w:pPr>
        <w:pStyle w:val="NoSpacing"/>
        <w:jc w:val="center"/>
        <w:rPr>
          <w:rFonts w:ascii="Arial" w:hAnsi="Arial" w:cs="Arial"/>
          <w:b/>
          <w:sz w:val="36"/>
          <w:szCs w:val="36"/>
          <w:u w:val="single"/>
        </w:rPr>
      </w:pPr>
      <w:r w:rsidRPr="007F3B1A">
        <w:rPr>
          <w:rFonts w:ascii="Arial" w:hAnsi="Arial" w:cs="Arial"/>
          <w:b/>
          <w:sz w:val="36"/>
          <w:szCs w:val="36"/>
          <w:u w:val="single"/>
        </w:rPr>
        <w:t>Requirement</w:t>
      </w:r>
    </w:p>
    <w:p w:rsidR="00D32877" w:rsidRPr="007F3B1A" w:rsidRDefault="00D32877" w:rsidP="000C3579">
      <w:pPr>
        <w:jc w:val="center"/>
        <w:rPr>
          <w:rFonts w:ascii="Arial" w:hAnsi="Arial" w:cs="Arial"/>
          <w:b/>
          <w:sz w:val="32"/>
          <w:szCs w:val="32"/>
        </w:rPr>
      </w:pPr>
    </w:p>
    <w:p w:rsidR="008D1CCF" w:rsidRPr="004D5EF9" w:rsidRDefault="008D1CCF" w:rsidP="008D1CCF">
      <w:pPr>
        <w:spacing w:line="360" w:lineRule="auto"/>
        <w:jc w:val="both"/>
        <w:rPr>
          <w:rFonts w:ascii="Arial" w:eastAsia="Times New Roman" w:hAnsi="Arial" w:cs="Arial"/>
          <w:b/>
          <w:sz w:val="28"/>
          <w:szCs w:val="28"/>
        </w:rPr>
      </w:pPr>
      <w:r w:rsidRPr="004D5EF9">
        <w:rPr>
          <w:rFonts w:ascii="Arial" w:eastAsia="Times New Roman" w:hAnsi="Arial" w:cs="Arial"/>
          <w:b/>
          <w:sz w:val="28"/>
          <w:szCs w:val="28"/>
        </w:rPr>
        <w:t>Photography, Video &amp; Live Projection for Convocation of Jinnah Sindh Medical University, Karachi</w:t>
      </w:r>
    </w:p>
    <w:tbl>
      <w:tblPr>
        <w:tblStyle w:val="TableGrid"/>
        <w:tblW w:w="9828" w:type="dxa"/>
        <w:tblLook w:val="04A0"/>
      </w:tblPr>
      <w:tblGrid>
        <w:gridCol w:w="668"/>
        <w:gridCol w:w="4932"/>
        <w:gridCol w:w="1434"/>
        <w:gridCol w:w="1452"/>
        <w:gridCol w:w="1342"/>
      </w:tblGrid>
      <w:tr w:rsidR="0017089B" w:rsidRPr="007F3B1A" w:rsidTr="00330E9A">
        <w:trPr>
          <w:trHeight w:hRule="exact" w:val="775"/>
        </w:trPr>
        <w:tc>
          <w:tcPr>
            <w:tcW w:w="668" w:type="dxa"/>
          </w:tcPr>
          <w:p w:rsidR="0017089B" w:rsidRPr="007F3B1A" w:rsidRDefault="0017089B" w:rsidP="00610183">
            <w:pPr>
              <w:pStyle w:val="NoSpacing"/>
              <w:jc w:val="center"/>
              <w:rPr>
                <w:rFonts w:ascii="Arial" w:hAnsi="Arial" w:cs="Arial"/>
                <w:b/>
              </w:rPr>
            </w:pPr>
            <w:r w:rsidRPr="007F3B1A">
              <w:rPr>
                <w:rFonts w:ascii="Arial" w:hAnsi="Arial" w:cs="Arial"/>
                <w:b/>
              </w:rPr>
              <w:t>Sr.#</w:t>
            </w:r>
          </w:p>
        </w:tc>
        <w:tc>
          <w:tcPr>
            <w:tcW w:w="4932" w:type="dxa"/>
          </w:tcPr>
          <w:p w:rsidR="0017089B" w:rsidRPr="007F3B1A" w:rsidRDefault="000E3762" w:rsidP="00610183">
            <w:pPr>
              <w:pStyle w:val="NoSpacing"/>
              <w:jc w:val="center"/>
              <w:rPr>
                <w:rFonts w:ascii="Arial" w:hAnsi="Arial" w:cs="Arial"/>
                <w:b/>
              </w:rPr>
            </w:pPr>
            <w:r w:rsidRPr="007F3B1A">
              <w:rPr>
                <w:rFonts w:ascii="Arial" w:hAnsi="Arial" w:cs="Arial"/>
                <w:b/>
              </w:rPr>
              <w:t>Requirement</w:t>
            </w:r>
          </w:p>
        </w:tc>
        <w:tc>
          <w:tcPr>
            <w:tcW w:w="1434" w:type="dxa"/>
          </w:tcPr>
          <w:p w:rsidR="0017089B" w:rsidRPr="007F3B1A" w:rsidRDefault="0017089B" w:rsidP="00610183">
            <w:pPr>
              <w:pStyle w:val="NoSpacing"/>
              <w:jc w:val="center"/>
              <w:rPr>
                <w:rFonts w:ascii="Arial" w:hAnsi="Arial" w:cs="Arial"/>
                <w:b/>
              </w:rPr>
            </w:pPr>
            <w:r w:rsidRPr="007F3B1A">
              <w:rPr>
                <w:rFonts w:ascii="Arial" w:hAnsi="Arial" w:cs="Arial"/>
                <w:b/>
              </w:rPr>
              <w:t>Qty Required</w:t>
            </w:r>
          </w:p>
        </w:tc>
        <w:tc>
          <w:tcPr>
            <w:tcW w:w="1452" w:type="dxa"/>
          </w:tcPr>
          <w:p w:rsidR="0017089B" w:rsidRPr="007F3B1A" w:rsidRDefault="0017089B" w:rsidP="00610183">
            <w:pPr>
              <w:pStyle w:val="NoSpacing"/>
              <w:jc w:val="center"/>
              <w:rPr>
                <w:rFonts w:ascii="Arial" w:hAnsi="Arial" w:cs="Arial"/>
                <w:b/>
              </w:rPr>
            </w:pPr>
            <w:r w:rsidRPr="007F3B1A">
              <w:rPr>
                <w:rFonts w:ascii="Arial" w:hAnsi="Arial" w:cs="Arial"/>
                <w:b/>
              </w:rPr>
              <w:t>Rate per Unit</w:t>
            </w:r>
          </w:p>
        </w:tc>
        <w:tc>
          <w:tcPr>
            <w:tcW w:w="1342" w:type="dxa"/>
          </w:tcPr>
          <w:p w:rsidR="0017089B" w:rsidRPr="007F3B1A" w:rsidRDefault="0017089B" w:rsidP="00610183">
            <w:pPr>
              <w:pStyle w:val="NoSpacing"/>
              <w:jc w:val="center"/>
              <w:rPr>
                <w:rFonts w:ascii="Arial" w:hAnsi="Arial" w:cs="Arial"/>
                <w:b/>
              </w:rPr>
            </w:pPr>
            <w:r w:rsidRPr="007F3B1A">
              <w:rPr>
                <w:rFonts w:ascii="Arial" w:hAnsi="Arial" w:cs="Arial"/>
                <w:b/>
              </w:rPr>
              <w:t>Amount</w:t>
            </w:r>
          </w:p>
        </w:tc>
      </w:tr>
      <w:tr w:rsidR="0017089B" w:rsidRPr="007F3B1A" w:rsidTr="0044406B">
        <w:trPr>
          <w:trHeight w:hRule="exact" w:val="2038"/>
        </w:trPr>
        <w:tc>
          <w:tcPr>
            <w:tcW w:w="668" w:type="dxa"/>
          </w:tcPr>
          <w:p w:rsidR="0017089B" w:rsidRPr="007F3B1A" w:rsidRDefault="007D2290" w:rsidP="00610183">
            <w:pPr>
              <w:pStyle w:val="NoSpacing"/>
              <w:jc w:val="center"/>
              <w:rPr>
                <w:rFonts w:ascii="Arial" w:hAnsi="Arial" w:cs="Arial"/>
              </w:rPr>
            </w:pPr>
            <w:r>
              <w:rPr>
                <w:rFonts w:ascii="Arial" w:hAnsi="Arial" w:cs="Arial"/>
              </w:rPr>
              <w:t>01.</w:t>
            </w:r>
          </w:p>
        </w:tc>
        <w:tc>
          <w:tcPr>
            <w:tcW w:w="4932" w:type="dxa"/>
          </w:tcPr>
          <w:p w:rsidR="00023BF3" w:rsidRDefault="0044406B" w:rsidP="0044406B">
            <w:pPr>
              <w:spacing w:line="360" w:lineRule="auto"/>
              <w:jc w:val="both"/>
              <w:rPr>
                <w:rFonts w:ascii="Arial" w:eastAsia="Times New Roman" w:hAnsi="Arial" w:cs="Arial"/>
                <w:color w:val="222222"/>
              </w:rPr>
            </w:pPr>
            <w:r>
              <w:rPr>
                <w:rFonts w:ascii="Arial" w:eastAsia="Times New Roman" w:hAnsi="Arial" w:cs="Arial"/>
                <w:color w:val="222222"/>
              </w:rPr>
              <w:t>3</w:t>
            </w:r>
            <w:r w:rsidR="005B6D78">
              <w:rPr>
                <w:rFonts w:ascii="Arial" w:eastAsia="Times New Roman" w:hAnsi="Arial" w:cs="Arial"/>
                <w:color w:val="222222"/>
              </w:rPr>
              <w:t xml:space="preserve"> x P</w:t>
            </w:r>
            <w:r>
              <w:rPr>
                <w:rFonts w:ascii="Arial" w:eastAsia="Times New Roman" w:hAnsi="Arial" w:cs="Arial"/>
                <w:color w:val="222222"/>
              </w:rPr>
              <w:t>hotograph per student</w:t>
            </w:r>
          </w:p>
          <w:p w:rsidR="0044406B" w:rsidRDefault="0044406B" w:rsidP="0044406B">
            <w:pPr>
              <w:spacing w:line="360" w:lineRule="auto"/>
              <w:jc w:val="both"/>
              <w:rPr>
                <w:rFonts w:ascii="Arial" w:eastAsia="Times New Roman" w:hAnsi="Arial" w:cs="Arial"/>
                <w:color w:val="222222"/>
              </w:rPr>
            </w:pPr>
            <w:r>
              <w:rPr>
                <w:rFonts w:ascii="Arial" w:eastAsia="Times New Roman" w:hAnsi="Arial" w:cs="Arial"/>
                <w:color w:val="222222"/>
              </w:rPr>
              <w:t xml:space="preserve">i) 1 </w:t>
            </w:r>
            <w:r w:rsidR="00B92E02">
              <w:rPr>
                <w:rFonts w:ascii="Arial" w:eastAsia="Times New Roman" w:hAnsi="Arial" w:cs="Arial"/>
                <w:color w:val="222222"/>
              </w:rPr>
              <w:t xml:space="preserve">Official </w:t>
            </w:r>
            <w:r>
              <w:rPr>
                <w:rFonts w:ascii="Arial" w:eastAsia="Times New Roman" w:hAnsi="Arial" w:cs="Arial"/>
                <w:color w:val="222222"/>
              </w:rPr>
              <w:t>portrait – 10” x 12”</w:t>
            </w:r>
          </w:p>
          <w:p w:rsidR="0044406B" w:rsidRDefault="0044406B" w:rsidP="0044406B">
            <w:pPr>
              <w:spacing w:line="360" w:lineRule="auto"/>
              <w:jc w:val="both"/>
              <w:rPr>
                <w:rFonts w:ascii="Arial" w:eastAsia="Times New Roman" w:hAnsi="Arial" w:cs="Arial"/>
                <w:color w:val="222222"/>
              </w:rPr>
            </w:pPr>
            <w:r>
              <w:rPr>
                <w:rFonts w:ascii="Arial" w:eastAsia="Times New Roman" w:hAnsi="Arial" w:cs="Arial"/>
                <w:color w:val="222222"/>
              </w:rPr>
              <w:t>ii) 1 group photograph- 10” x 12”</w:t>
            </w:r>
          </w:p>
          <w:p w:rsidR="0044406B" w:rsidRPr="00A92B33" w:rsidRDefault="0044406B" w:rsidP="0044406B">
            <w:pPr>
              <w:spacing w:line="360" w:lineRule="auto"/>
              <w:jc w:val="both"/>
              <w:rPr>
                <w:rFonts w:ascii="Arial" w:eastAsia="Times New Roman" w:hAnsi="Arial" w:cs="Arial"/>
                <w:color w:val="222222"/>
              </w:rPr>
            </w:pPr>
            <w:r>
              <w:rPr>
                <w:rFonts w:ascii="Arial" w:eastAsia="Times New Roman" w:hAnsi="Arial" w:cs="Arial"/>
                <w:color w:val="222222"/>
              </w:rPr>
              <w:t>iii)  Degree receiving at stage – 5” x 7”</w:t>
            </w:r>
          </w:p>
        </w:tc>
        <w:tc>
          <w:tcPr>
            <w:tcW w:w="1434" w:type="dxa"/>
          </w:tcPr>
          <w:p w:rsidR="0017089B" w:rsidRPr="007F3B1A" w:rsidRDefault="0044406B" w:rsidP="009478E0">
            <w:pPr>
              <w:pStyle w:val="NoSpacing"/>
              <w:jc w:val="center"/>
              <w:rPr>
                <w:rFonts w:ascii="Arial" w:hAnsi="Arial" w:cs="Arial"/>
              </w:rPr>
            </w:pPr>
            <w:r>
              <w:rPr>
                <w:rFonts w:ascii="Arial" w:hAnsi="Arial" w:cs="Arial"/>
              </w:rPr>
              <w:t>450x3</w:t>
            </w:r>
          </w:p>
        </w:tc>
        <w:tc>
          <w:tcPr>
            <w:tcW w:w="1452" w:type="dxa"/>
          </w:tcPr>
          <w:p w:rsidR="0017089B" w:rsidRPr="007F3B1A" w:rsidRDefault="0017089B" w:rsidP="000E3762">
            <w:pPr>
              <w:pStyle w:val="NoSpacing"/>
              <w:rPr>
                <w:rFonts w:ascii="Arial" w:hAnsi="Arial" w:cs="Arial"/>
              </w:rPr>
            </w:pPr>
          </w:p>
        </w:tc>
        <w:tc>
          <w:tcPr>
            <w:tcW w:w="1342" w:type="dxa"/>
          </w:tcPr>
          <w:p w:rsidR="0017089B" w:rsidRPr="007F3B1A" w:rsidRDefault="0017089B" w:rsidP="000E3762">
            <w:pPr>
              <w:pStyle w:val="NoSpacing"/>
              <w:rPr>
                <w:rFonts w:ascii="Arial" w:hAnsi="Arial" w:cs="Arial"/>
              </w:rPr>
            </w:pPr>
          </w:p>
        </w:tc>
      </w:tr>
      <w:tr w:rsidR="000E3762" w:rsidRPr="007F3B1A" w:rsidTr="009B6457">
        <w:trPr>
          <w:trHeight w:hRule="exact" w:val="625"/>
        </w:trPr>
        <w:tc>
          <w:tcPr>
            <w:tcW w:w="668" w:type="dxa"/>
          </w:tcPr>
          <w:p w:rsidR="000E3762" w:rsidRPr="007F3B1A" w:rsidRDefault="007D2290" w:rsidP="00330E9A">
            <w:pPr>
              <w:pStyle w:val="NoSpacing"/>
              <w:jc w:val="center"/>
              <w:rPr>
                <w:rFonts w:ascii="Arial" w:hAnsi="Arial" w:cs="Arial"/>
              </w:rPr>
            </w:pPr>
            <w:r>
              <w:rPr>
                <w:rFonts w:ascii="Arial" w:hAnsi="Arial" w:cs="Arial"/>
              </w:rPr>
              <w:t>0</w:t>
            </w:r>
            <w:r w:rsidR="00330E9A">
              <w:rPr>
                <w:rFonts w:ascii="Arial" w:hAnsi="Arial" w:cs="Arial"/>
              </w:rPr>
              <w:t>2</w:t>
            </w:r>
            <w:r>
              <w:rPr>
                <w:rFonts w:ascii="Arial" w:hAnsi="Arial" w:cs="Arial"/>
              </w:rPr>
              <w:t>.</w:t>
            </w:r>
          </w:p>
        </w:tc>
        <w:tc>
          <w:tcPr>
            <w:tcW w:w="4932" w:type="dxa"/>
          </w:tcPr>
          <w:p w:rsidR="000E3762" w:rsidRPr="00A92B33" w:rsidRDefault="00750B00" w:rsidP="000E3762">
            <w:pPr>
              <w:jc w:val="both"/>
              <w:rPr>
                <w:rFonts w:ascii="Arial" w:eastAsia="Times New Roman" w:hAnsi="Arial" w:cs="Arial"/>
                <w:color w:val="000000"/>
              </w:rPr>
            </w:pPr>
            <w:r>
              <w:rPr>
                <w:rFonts w:ascii="Arial" w:eastAsia="Times New Roman" w:hAnsi="Arial" w:cs="Arial"/>
                <w:color w:val="000000"/>
              </w:rPr>
              <w:t xml:space="preserve">Video DVD for university and each student </w:t>
            </w:r>
          </w:p>
        </w:tc>
        <w:tc>
          <w:tcPr>
            <w:tcW w:w="1434" w:type="dxa"/>
          </w:tcPr>
          <w:p w:rsidR="000E3762" w:rsidRPr="007F3B1A" w:rsidRDefault="00750B00" w:rsidP="00083DA7">
            <w:pPr>
              <w:pStyle w:val="NoSpacing"/>
              <w:jc w:val="center"/>
              <w:rPr>
                <w:rFonts w:ascii="Arial" w:hAnsi="Arial" w:cs="Arial"/>
              </w:rPr>
            </w:pPr>
            <w:r>
              <w:rPr>
                <w:rFonts w:ascii="Arial" w:hAnsi="Arial" w:cs="Arial"/>
              </w:rPr>
              <w:t>455</w:t>
            </w:r>
          </w:p>
        </w:tc>
        <w:tc>
          <w:tcPr>
            <w:tcW w:w="1452" w:type="dxa"/>
          </w:tcPr>
          <w:p w:rsidR="000E3762" w:rsidRPr="007F3B1A" w:rsidRDefault="000E3762" w:rsidP="00610183">
            <w:pPr>
              <w:pStyle w:val="NoSpacing"/>
              <w:jc w:val="center"/>
              <w:rPr>
                <w:rFonts w:ascii="Arial" w:hAnsi="Arial" w:cs="Arial"/>
              </w:rPr>
            </w:pPr>
          </w:p>
        </w:tc>
        <w:tc>
          <w:tcPr>
            <w:tcW w:w="1342" w:type="dxa"/>
          </w:tcPr>
          <w:p w:rsidR="000E3762" w:rsidRPr="007F3B1A" w:rsidRDefault="000E3762" w:rsidP="000E3762">
            <w:pPr>
              <w:pStyle w:val="NoSpacing"/>
              <w:rPr>
                <w:rFonts w:ascii="Arial" w:hAnsi="Arial" w:cs="Arial"/>
              </w:rPr>
            </w:pPr>
          </w:p>
        </w:tc>
      </w:tr>
      <w:tr w:rsidR="005C6150" w:rsidRPr="007F3B1A" w:rsidTr="004B315D">
        <w:trPr>
          <w:trHeight w:hRule="exact" w:val="1084"/>
        </w:trPr>
        <w:tc>
          <w:tcPr>
            <w:tcW w:w="668" w:type="dxa"/>
          </w:tcPr>
          <w:p w:rsidR="005C6150" w:rsidRDefault="00330E9A" w:rsidP="00610183">
            <w:pPr>
              <w:pStyle w:val="NoSpacing"/>
              <w:jc w:val="center"/>
              <w:rPr>
                <w:rFonts w:ascii="Arial" w:hAnsi="Arial" w:cs="Arial"/>
              </w:rPr>
            </w:pPr>
            <w:r>
              <w:rPr>
                <w:rFonts w:ascii="Arial" w:hAnsi="Arial" w:cs="Arial"/>
              </w:rPr>
              <w:t>03.</w:t>
            </w:r>
          </w:p>
        </w:tc>
        <w:tc>
          <w:tcPr>
            <w:tcW w:w="4932" w:type="dxa"/>
          </w:tcPr>
          <w:p w:rsidR="005C6150" w:rsidRPr="00A92B33" w:rsidRDefault="004B315D" w:rsidP="00902043">
            <w:pPr>
              <w:jc w:val="both"/>
              <w:rPr>
                <w:rFonts w:ascii="Arial" w:eastAsia="Times New Roman" w:hAnsi="Arial" w:cs="Arial"/>
                <w:color w:val="000000"/>
              </w:rPr>
            </w:pPr>
            <w:r>
              <w:rPr>
                <w:rFonts w:ascii="Arial" w:eastAsia="Times New Roman" w:hAnsi="Arial" w:cs="Arial"/>
                <w:color w:val="000000"/>
              </w:rPr>
              <w:t>SMD screen size 8’ x 12’ mounted inside the hall with live and play back with all cabling</w:t>
            </w:r>
            <w:r w:rsidR="008F0048">
              <w:rPr>
                <w:rFonts w:ascii="Arial" w:eastAsia="Times New Roman" w:hAnsi="Arial" w:cs="Arial"/>
                <w:color w:val="000000"/>
              </w:rPr>
              <w:t>,</w:t>
            </w:r>
            <w:r>
              <w:rPr>
                <w:rFonts w:ascii="Arial" w:eastAsia="Times New Roman" w:hAnsi="Arial" w:cs="Arial"/>
                <w:color w:val="000000"/>
              </w:rPr>
              <w:t xml:space="preserve"> networking </w:t>
            </w:r>
            <w:r w:rsidR="00902043">
              <w:rPr>
                <w:rFonts w:ascii="Arial" w:eastAsia="Times New Roman" w:hAnsi="Arial" w:cs="Arial"/>
                <w:color w:val="000000"/>
              </w:rPr>
              <w:t>&amp;</w:t>
            </w:r>
            <w:r>
              <w:rPr>
                <w:rFonts w:ascii="Arial" w:eastAsia="Times New Roman" w:hAnsi="Arial" w:cs="Arial"/>
                <w:color w:val="000000"/>
              </w:rPr>
              <w:t xml:space="preserve"> operators</w:t>
            </w:r>
            <w:r w:rsidR="00EA33C0">
              <w:rPr>
                <w:rFonts w:ascii="Arial" w:eastAsia="Times New Roman" w:hAnsi="Arial" w:cs="Arial"/>
                <w:color w:val="000000"/>
              </w:rPr>
              <w:t>,</w:t>
            </w:r>
            <w:r>
              <w:rPr>
                <w:rFonts w:ascii="Arial" w:eastAsia="Times New Roman" w:hAnsi="Arial" w:cs="Arial"/>
                <w:color w:val="000000"/>
              </w:rPr>
              <w:t xml:space="preserve"> as required.</w:t>
            </w:r>
          </w:p>
        </w:tc>
        <w:tc>
          <w:tcPr>
            <w:tcW w:w="1434" w:type="dxa"/>
          </w:tcPr>
          <w:p w:rsidR="005C6150" w:rsidRPr="007F3B1A" w:rsidRDefault="008F79FA" w:rsidP="00925D05">
            <w:pPr>
              <w:pStyle w:val="NoSpacing"/>
              <w:jc w:val="center"/>
              <w:rPr>
                <w:rFonts w:ascii="Arial" w:hAnsi="Arial" w:cs="Arial"/>
              </w:rPr>
            </w:pPr>
            <w:r>
              <w:rPr>
                <w:rFonts w:ascii="Arial" w:hAnsi="Arial" w:cs="Arial"/>
              </w:rPr>
              <w:t>1</w:t>
            </w:r>
          </w:p>
        </w:tc>
        <w:tc>
          <w:tcPr>
            <w:tcW w:w="1452" w:type="dxa"/>
          </w:tcPr>
          <w:p w:rsidR="005C6150" w:rsidRPr="007F3B1A" w:rsidRDefault="005C6150" w:rsidP="00610183">
            <w:pPr>
              <w:pStyle w:val="NoSpacing"/>
              <w:jc w:val="center"/>
              <w:rPr>
                <w:rFonts w:ascii="Arial" w:hAnsi="Arial" w:cs="Arial"/>
              </w:rPr>
            </w:pPr>
          </w:p>
        </w:tc>
        <w:tc>
          <w:tcPr>
            <w:tcW w:w="1342" w:type="dxa"/>
          </w:tcPr>
          <w:p w:rsidR="005C6150" w:rsidRPr="007F3B1A" w:rsidRDefault="005C6150" w:rsidP="000E3762">
            <w:pPr>
              <w:pStyle w:val="NoSpacing"/>
              <w:rPr>
                <w:rFonts w:ascii="Arial" w:hAnsi="Arial" w:cs="Arial"/>
              </w:rPr>
            </w:pPr>
          </w:p>
        </w:tc>
      </w:tr>
      <w:tr w:rsidR="00083DA7" w:rsidRPr="007F3B1A" w:rsidTr="00330E9A">
        <w:trPr>
          <w:trHeight w:hRule="exact" w:val="634"/>
        </w:trPr>
        <w:tc>
          <w:tcPr>
            <w:tcW w:w="668" w:type="dxa"/>
            <w:vMerge w:val="restart"/>
          </w:tcPr>
          <w:p w:rsidR="00083DA7" w:rsidRPr="007F3B1A" w:rsidRDefault="00083DA7" w:rsidP="00083DA7">
            <w:pPr>
              <w:pStyle w:val="NoSpacing"/>
              <w:rPr>
                <w:rFonts w:ascii="Arial" w:hAnsi="Arial" w:cs="Arial"/>
              </w:rPr>
            </w:pPr>
          </w:p>
        </w:tc>
        <w:tc>
          <w:tcPr>
            <w:tcW w:w="6366" w:type="dxa"/>
            <w:gridSpan w:val="2"/>
            <w:vMerge w:val="restart"/>
          </w:tcPr>
          <w:p w:rsidR="00083DA7" w:rsidRPr="007F3B1A" w:rsidRDefault="00083DA7" w:rsidP="00083DA7">
            <w:pPr>
              <w:pStyle w:val="NoSpacing"/>
              <w:jc w:val="center"/>
              <w:rPr>
                <w:rFonts w:ascii="Arial" w:hAnsi="Arial" w:cs="Arial"/>
                <w:b/>
              </w:rPr>
            </w:pPr>
          </w:p>
        </w:tc>
        <w:tc>
          <w:tcPr>
            <w:tcW w:w="1452" w:type="dxa"/>
          </w:tcPr>
          <w:p w:rsidR="00083DA7" w:rsidRPr="007F3B1A" w:rsidRDefault="00083DA7" w:rsidP="00610183">
            <w:pPr>
              <w:pStyle w:val="NoSpacing"/>
              <w:jc w:val="center"/>
              <w:rPr>
                <w:rFonts w:ascii="Arial" w:hAnsi="Arial" w:cs="Arial"/>
              </w:rPr>
            </w:pPr>
            <w:r w:rsidRPr="007F3B1A">
              <w:rPr>
                <w:rFonts w:ascii="Arial" w:hAnsi="Arial" w:cs="Arial"/>
                <w:b/>
              </w:rPr>
              <w:t>Tax (+/-)</w:t>
            </w:r>
          </w:p>
        </w:tc>
        <w:tc>
          <w:tcPr>
            <w:tcW w:w="1342" w:type="dxa"/>
          </w:tcPr>
          <w:p w:rsidR="00083DA7" w:rsidRPr="007F3B1A" w:rsidRDefault="00083DA7" w:rsidP="000E3762">
            <w:pPr>
              <w:pStyle w:val="NoSpacing"/>
              <w:rPr>
                <w:rFonts w:ascii="Arial" w:hAnsi="Arial" w:cs="Arial"/>
              </w:rPr>
            </w:pPr>
          </w:p>
        </w:tc>
      </w:tr>
      <w:tr w:rsidR="00083DA7" w:rsidRPr="007F3B1A" w:rsidTr="00330E9A">
        <w:trPr>
          <w:trHeight w:hRule="exact" w:val="634"/>
        </w:trPr>
        <w:tc>
          <w:tcPr>
            <w:tcW w:w="668" w:type="dxa"/>
            <w:vMerge/>
          </w:tcPr>
          <w:p w:rsidR="00083DA7" w:rsidRPr="007F3B1A" w:rsidRDefault="00083DA7" w:rsidP="00083DA7">
            <w:pPr>
              <w:pStyle w:val="NoSpacing"/>
              <w:rPr>
                <w:rFonts w:ascii="Arial" w:hAnsi="Arial" w:cs="Arial"/>
              </w:rPr>
            </w:pPr>
          </w:p>
        </w:tc>
        <w:tc>
          <w:tcPr>
            <w:tcW w:w="6366" w:type="dxa"/>
            <w:gridSpan w:val="2"/>
            <w:vMerge/>
          </w:tcPr>
          <w:p w:rsidR="00083DA7" w:rsidRPr="007F3B1A" w:rsidRDefault="00083DA7" w:rsidP="00083DA7">
            <w:pPr>
              <w:pStyle w:val="NoSpacing"/>
              <w:jc w:val="center"/>
              <w:rPr>
                <w:rFonts w:ascii="Arial" w:hAnsi="Arial" w:cs="Arial"/>
                <w:b/>
              </w:rPr>
            </w:pPr>
          </w:p>
        </w:tc>
        <w:tc>
          <w:tcPr>
            <w:tcW w:w="1452" w:type="dxa"/>
          </w:tcPr>
          <w:p w:rsidR="00083DA7" w:rsidRPr="007F3B1A" w:rsidRDefault="00083DA7" w:rsidP="00610183">
            <w:pPr>
              <w:pStyle w:val="NoSpacing"/>
              <w:jc w:val="center"/>
              <w:rPr>
                <w:rFonts w:ascii="Arial" w:hAnsi="Arial" w:cs="Arial"/>
              </w:rPr>
            </w:pPr>
            <w:r w:rsidRPr="007F3B1A">
              <w:rPr>
                <w:rFonts w:ascii="Arial" w:hAnsi="Arial" w:cs="Arial"/>
                <w:b/>
              </w:rPr>
              <w:t>GRAND TOTAL</w:t>
            </w:r>
          </w:p>
        </w:tc>
        <w:tc>
          <w:tcPr>
            <w:tcW w:w="1342" w:type="dxa"/>
          </w:tcPr>
          <w:p w:rsidR="00083DA7" w:rsidRPr="007F3B1A" w:rsidRDefault="00083DA7" w:rsidP="000E3762">
            <w:pPr>
              <w:pStyle w:val="NoSpacing"/>
              <w:rPr>
                <w:rFonts w:ascii="Arial" w:hAnsi="Arial" w:cs="Arial"/>
              </w:rPr>
            </w:pPr>
          </w:p>
        </w:tc>
      </w:tr>
    </w:tbl>
    <w:p w:rsidR="006C5970" w:rsidRPr="007F3B1A" w:rsidRDefault="006C5970" w:rsidP="00D32877">
      <w:pPr>
        <w:pStyle w:val="NoSpacing"/>
        <w:jc w:val="both"/>
        <w:rPr>
          <w:rFonts w:ascii="Arial" w:hAnsi="Arial" w:cs="Arial"/>
        </w:rPr>
      </w:pPr>
    </w:p>
    <w:p w:rsidR="00F83D7B" w:rsidRDefault="001F2E45" w:rsidP="00D32877">
      <w:pPr>
        <w:pStyle w:val="NoSpacing"/>
        <w:jc w:val="both"/>
        <w:rPr>
          <w:rFonts w:ascii="Arial" w:hAnsi="Arial" w:cs="Arial"/>
        </w:rPr>
      </w:pPr>
      <w:r>
        <w:rPr>
          <w:rFonts w:ascii="Arial" w:hAnsi="Arial" w:cs="Arial"/>
        </w:rPr>
        <w:t xml:space="preserve">Note: Quantity may be increase or decrease up to 15% </w:t>
      </w:r>
      <w:r w:rsidR="001404DC">
        <w:rPr>
          <w:rFonts w:ascii="Arial" w:hAnsi="Arial" w:cs="Arial"/>
        </w:rPr>
        <w:t xml:space="preserve">&amp; </w:t>
      </w:r>
      <w:r w:rsidR="001316F5">
        <w:rPr>
          <w:rFonts w:ascii="Arial" w:hAnsi="Arial" w:cs="Arial"/>
        </w:rPr>
        <w:t xml:space="preserve">on requirement </w:t>
      </w:r>
      <w:r w:rsidR="001404DC">
        <w:rPr>
          <w:rFonts w:ascii="Arial" w:hAnsi="Arial" w:cs="Arial"/>
        </w:rPr>
        <w:t>if any extra photos taken the photographer will submit invoice separately.</w:t>
      </w:r>
    </w:p>
    <w:p w:rsidR="001404DC" w:rsidRPr="007F3B1A" w:rsidRDefault="001404DC" w:rsidP="00D32877">
      <w:pPr>
        <w:pStyle w:val="NoSpacing"/>
        <w:jc w:val="both"/>
        <w:rPr>
          <w:rFonts w:ascii="Arial" w:hAnsi="Arial" w:cs="Arial"/>
        </w:rPr>
      </w:pPr>
    </w:p>
    <w:p w:rsidR="00F83D7B" w:rsidRPr="007F3B1A" w:rsidRDefault="00F83D7B" w:rsidP="00D32877">
      <w:pPr>
        <w:pStyle w:val="NoSpacing"/>
        <w:jc w:val="both"/>
        <w:rPr>
          <w:rFonts w:ascii="Arial" w:hAnsi="Arial" w:cs="Arial"/>
        </w:rPr>
      </w:pPr>
    </w:p>
    <w:p w:rsidR="00F83D7B" w:rsidRPr="007F3B1A" w:rsidRDefault="00F83D7B" w:rsidP="00D32877">
      <w:pPr>
        <w:pStyle w:val="NoSpacing"/>
        <w:jc w:val="both"/>
        <w:rPr>
          <w:rFonts w:ascii="Arial" w:hAnsi="Arial" w:cs="Arial"/>
        </w:rPr>
      </w:pPr>
    </w:p>
    <w:p w:rsidR="00F83D7B" w:rsidRPr="007F3B1A" w:rsidRDefault="00F83D7B" w:rsidP="00D32877">
      <w:pPr>
        <w:pStyle w:val="NoSpacing"/>
        <w:jc w:val="both"/>
        <w:rPr>
          <w:rFonts w:ascii="Arial" w:hAnsi="Arial" w:cs="Arial"/>
        </w:rPr>
      </w:pPr>
    </w:p>
    <w:p w:rsidR="000E3762" w:rsidRPr="007F3B1A" w:rsidRDefault="000E3762" w:rsidP="006C5970">
      <w:pPr>
        <w:spacing w:after="0"/>
        <w:jc w:val="center"/>
        <w:rPr>
          <w:rFonts w:ascii="Arial" w:hAnsi="Arial" w:cs="Arial"/>
          <w:b/>
          <w:sz w:val="28"/>
          <w:u w:val="single"/>
        </w:rPr>
      </w:pPr>
    </w:p>
    <w:p w:rsidR="000E3762" w:rsidRPr="007F3B1A" w:rsidRDefault="000E3762" w:rsidP="006C5970">
      <w:pPr>
        <w:spacing w:after="0"/>
        <w:jc w:val="center"/>
        <w:rPr>
          <w:rFonts w:ascii="Arial" w:hAnsi="Arial" w:cs="Arial"/>
          <w:b/>
          <w:sz w:val="28"/>
          <w:u w:val="single"/>
        </w:rPr>
      </w:pPr>
    </w:p>
    <w:p w:rsidR="000E3762" w:rsidRPr="007F3B1A" w:rsidRDefault="000E3762" w:rsidP="006C5970">
      <w:pPr>
        <w:spacing w:after="0"/>
        <w:jc w:val="center"/>
        <w:rPr>
          <w:rFonts w:ascii="Arial" w:hAnsi="Arial" w:cs="Arial"/>
          <w:b/>
          <w:sz w:val="28"/>
          <w:u w:val="single"/>
        </w:rPr>
      </w:pPr>
    </w:p>
    <w:p w:rsidR="000E3762" w:rsidRPr="007F3B1A" w:rsidRDefault="000E3762" w:rsidP="006C5970">
      <w:pPr>
        <w:spacing w:after="0"/>
        <w:jc w:val="center"/>
        <w:rPr>
          <w:rFonts w:ascii="Arial" w:hAnsi="Arial" w:cs="Arial"/>
          <w:b/>
          <w:sz w:val="28"/>
          <w:u w:val="single"/>
        </w:rPr>
      </w:pPr>
    </w:p>
    <w:p w:rsidR="000E3762" w:rsidRPr="007F3B1A" w:rsidRDefault="000E3762" w:rsidP="006C5970">
      <w:pPr>
        <w:spacing w:after="0"/>
        <w:jc w:val="center"/>
        <w:rPr>
          <w:rFonts w:ascii="Arial" w:hAnsi="Arial" w:cs="Arial"/>
          <w:b/>
          <w:sz w:val="28"/>
          <w:u w:val="single"/>
        </w:rPr>
      </w:pPr>
    </w:p>
    <w:p w:rsidR="000E3762" w:rsidRPr="007F3B1A" w:rsidRDefault="000E3762" w:rsidP="006C5970">
      <w:pPr>
        <w:spacing w:after="0"/>
        <w:jc w:val="center"/>
        <w:rPr>
          <w:rFonts w:ascii="Arial" w:hAnsi="Arial" w:cs="Arial"/>
          <w:b/>
          <w:sz w:val="28"/>
          <w:u w:val="single"/>
        </w:rPr>
      </w:pPr>
    </w:p>
    <w:p w:rsidR="000E3762" w:rsidRPr="007F3B1A" w:rsidRDefault="000E3762" w:rsidP="006C5970">
      <w:pPr>
        <w:spacing w:after="0"/>
        <w:jc w:val="center"/>
        <w:rPr>
          <w:rFonts w:ascii="Arial" w:hAnsi="Arial" w:cs="Arial"/>
          <w:b/>
          <w:sz w:val="28"/>
          <w:u w:val="single"/>
        </w:rPr>
      </w:pPr>
    </w:p>
    <w:p w:rsidR="000E3762" w:rsidRPr="007F3B1A" w:rsidRDefault="000E3762" w:rsidP="006C5970">
      <w:pPr>
        <w:spacing w:after="0"/>
        <w:jc w:val="center"/>
        <w:rPr>
          <w:rFonts w:ascii="Arial" w:hAnsi="Arial" w:cs="Arial"/>
          <w:b/>
          <w:sz w:val="28"/>
          <w:u w:val="single"/>
        </w:rPr>
      </w:pPr>
    </w:p>
    <w:p w:rsidR="000E3762" w:rsidRPr="007F3B1A" w:rsidRDefault="000E3762" w:rsidP="006C5970">
      <w:pPr>
        <w:spacing w:after="0"/>
        <w:jc w:val="center"/>
        <w:rPr>
          <w:rFonts w:ascii="Arial" w:hAnsi="Arial" w:cs="Arial"/>
          <w:b/>
          <w:sz w:val="28"/>
          <w:u w:val="single"/>
        </w:rPr>
      </w:pPr>
    </w:p>
    <w:p w:rsidR="000E3762" w:rsidRPr="007F3B1A" w:rsidRDefault="000E3762" w:rsidP="006C5970">
      <w:pPr>
        <w:spacing w:after="0"/>
        <w:jc w:val="center"/>
        <w:rPr>
          <w:rFonts w:ascii="Arial" w:hAnsi="Arial" w:cs="Arial"/>
          <w:b/>
          <w:sz w:val="28"/>
          <w:u w:val="single"/>
        </w:rPr>
      </w:pPr>
    </w:p>
    <w:p w:rsidR="000E3762" w:rsidRPr="007F3B1A" w:rsidRDefault="000E3762" w:rsidP="006C5970">
      <w:pPr>
        <w:spacing w:after="0"/>
        <w:jc w:val="center"/>
        <w:rPr>
          <w:rFonts w:ascii="Arial" w:hAnsi="Arial" w:cs="Arial"/>
          <w:b/>
          <w:sz w:val="28"/>
          <w:u w:val="single"/>
        </w:rPr>
      </w:pPr>
    </w:p>
    <w:p w:rsidR="004B5B6B" w:rsidRPr="004B5B6B" w:rsidRDefault="004B5B6B">
      <w:pPr>
        <w:rPr>
          <w:rFonts w:ascii="Arial" w:hAnsi="Arial" w:cs="Arial"/>
          <w:b/>
          <w:sz w:val="28"/>
        </w:rPr>
      </w:pPr>
      <w:r w:rsidRPr="004B5B6B">
        <w:rPr>
          <w:rFonts w:ascii="Arial" w:hAnsi="Arial" w:cs="Arial"/>
          <w:b/>
          <w:sz w:val="28"/>
        </w:rPr>
        <w:br w:type="page"/>
      </w:r>
    </w:p>
    <w:p w:rsidR="006C5970" w:rsidRPr="007F3B1A" w:rsidRDefault="006C5970" w:rsidP="006C5970">
      <w:pPr>
        <w:spacing w:after="0"/>
        <w:jc w:val="center"/>
        <w:rPr>
          <w:rFonts w:ascii="Arial" w:hAnsi="Arial" w:cs="Arial"/>
          <w:b/>
          <w:sz w:val="28"/>
          <w:u w:val="single"/>
        </w:rPr>
      </w:pPr>
      <w:r w:rsidRPr="007F3B1A">
        <w:rPr>
          <w:rFonts w:ascii="Arial" w:hAnsi="Arial" w:cs="Arial"/>
          <w:b/>
          <w:sz w:val="28"/>
          <w:u w:val="single"/>
        </w:rPr>
        <w:lastRenderedPageBreak/>
        <w:t>Part-VIII</w:t>
      </w:r>
    </w:p>
    <w:p w:rsidR="006C5970" w:rsidRPr="007F3B1A" w:rsidRDefault="006C5970" w:rsidP="00D22443">
      <w:pPr>
        <w:spacing w:after="0" w:line="240" w:lineRule="auto"/>
        <w:jc w:val="center"/>
        <w:rPr>
          <w:rFonts w:ascii="Arial" w:hAnsi="Arial" w:cs="Arial"/>
          <w:b/>
          <w:sz w:val="28"/>
          <w:szCs w:val="36"/>
          <w:u w:val="single"/>
        </w:rPr>
      </w:pPr>
    </w:p>
    <w:p w:rsidR="006C5970" w:rsidRPr="007F3B1A" w:rsidRDefault="006C5970" w:rsidP="00D22443">
      <w:pPr>
        <w:spacing w:after="0" w:line="240" w:lineRule="auto"/>
        <w:jc w:val="center"/>
        <w:rPr>
          <w:rFonts w:ascii="Arial" w:hAnsi="Arial" w:cs="Arial"/>
          <w:b/>
          <w:sz w:val="28"/>
          <w:szCs w:val="36"/>
          <w:u w:val="single"/>
        </w:rPr>
      </w:pPr>
      <w:r w:rsidRPr="007F3B1A">
        <w:rPr>
          <w:rFonts w:ascii="Arial" w:hAnsi="Arial" w:cs="Arial"/>
          <w:b/>
          <w:sz w:val="28"/>
          <w:szCs w:val="36"/>
          <w:u w:val="single"/>
        </w:rPr>
        <w:t>SAMPLE FORMS</w:t>
      </w:r>
    </w:p>
    <w:p w:rsidR="006C5970" w:rsidRPr="007F3B1A" w:rsidRDefault="006C5970" w:rsidP="00D22443">
      <w:pPr>
        <w:spacing w:after="0" w:line="240" w:lineRule="auto"/>
        <w:jc w:val="center"/>
        <w:rPr>
          <w:rFonts w:ascii="Arial" w:hAnsi="Arial" w:cs="Arial"/>
          <w:b/>
          <w:u w:val="single"/>
        </w:rPr>
      </w:pPr>
    </w:p>
    <w:p w:rsidR="006C5970" w:rsidRPr="007F3B1A" w:rsidRDefault="006C5970" w:rsidP="00D22443">
      <w:pPr>
        <w:suppressAutoHyphens/>
        <w:spacing w:after="0" w:line="240" w:lineRule="auto"/>
        <w:jc w:val="right"/>
        <w:rPr>
          <w:rFonts w:ascii="Arial" w:hAnsi="Arial" w:cs="Arial"/>
          <w:b/>
          <w:sz w:val="28"/>
          <w:szCs w:val="36"/>
          <w:u w:val="single"/>
        </w:rPr>
      </w:pPr>
      <w:r w:rsidRPr="007F3B1A">
        <w:rPr>
          <w:rFonts w:ascii="Arial" w:hAnsi="Arial" w:cs="Arial"/>
          <w:b/>
          <w:sz w:val="28"/>
          <w:szCs w:val="36"/>
          <w:u w:val="single"/>
        </w:rPr>
        <w:t>Form-I</w:t>
      </w:r>
    </w:p>
    <w:p w:rsidR="006C5970" w:rsidRPr="007F3B1A" w:rsidRDefault="006C5970" w:rsidP="00D22443">
      <w:pPr>
        <w:suppressAutoHyphens/>
        <w:spacing w:after="0" w:line="240" w:lineRule="auto"/>
        <w:jc w:val="center"/>
        <w:rPr>
          <w:rFonts w:ascii="Arial" w:hAnsi="Arial" w:cs="Arial"/>
          <w:b/>
          <w:sz w:val="28"/>
          <w:szCs w:val="36"/>
          <w:u w:val="single"/>
        </w:rPr>
      </w:pPr>
    </w:p>
    <w:p w:rsidR="006C5970" w:rsidRPr="007F3B1A" w:rsidRDefault="006C5970" w:rsidP="00D22443">
      <w:pPr>
        <w:suppressAutoHyphens/>
        <w:spacing w:after="0" w:line="240" w:lineRule="auto"/>
        <w:jc w:val="center"/>
        <w:rPr>
          <w:rFonts w:ascii="Arial" w:hAnsi="Arial" w:cs="Arial"/>
          <w:b/>
          <w:szCs w:val="36"/>
          <w:u w:val="single"/>
        </w:rPr>
      </w:pPr>
      <w:r w:rsidRPr="007F3B1A">
        <w:rPr>
          <w:rFonts w:ascii="Arial" w:hAnsi="Arial" w:cs="Arial"/>
          <w:b/>
          <w:szCs w:val="36"/>
          <w:u w:val="single"/>
        </w:rPr>
        <w:t>Letter of Acceptance</w:t>
      </w:r>
    </w:p>
    <w:p w:rsidR="006C5970" w:rsidRPr="007F3B1A" w:rsidRDefault="006C5970" w:rsidP="00D22443">
      <w:pPr>
        <w:suppressAutoHyphens/>
        <w:spacing w:after="0" w:line="240" w:lineRule="auto"/>
        <w:jc w:val="center"/>
        <w:rPr>
          <w:rFonts w:ascii="Arial" w:hAnsi="Arial" w:cs="Arial"/>
          <w:sz w:val="28"/>
          <w:szCs w:val="36"/>
          <w:u w:val="single"/>
        </w:rPr>
      </w:pPr>
    </w:p>
    <w:p w:rsidR="006C5970" w:rsidRPr="007F3B1A" w:rsidRDefault="006C5970" w:rsidP="006C5970">
      <w:pPr>
        <w:tabs>
          <w:tab w:val="right" w:pos="6300"/>
          <w:tab w:val="left" w:pos="6480"/>
          <w:tab w:val="right" w:pos="9000"/>
        </w:tabs>
        <w:suppressAutoHyphens/>
        <w:spacing w:after="0"/>
        <w:jc w:val="both"/>
        <w:rPr>
          <w:rFonts w:ascii="Arial" w:hAnsi="Arial" w:cs="Arial"/>
        </w:rPr>
      </w:pPr>
      <w:r w:rsidRPr="007F3B1A">
        <w:rPr>
          <w:rFonts w:ascii="Arial" w:hAnsi="Arial" w:cs="Arial"/>
        </w:rPr>
        <w:tab/>
        <w:t>Date:</w:t>
      </w:r>
      <w:r w:rsidRPr="007F3B1A">
        <w:rPr>
          <w:rFonts w:ascii="Arial" w:hAnsi="Arial" w:cs="Arial"/>
        </w:rPr>
        <w:tab/>
      </w:r>
      <w:r w:rsidRPr="007F3B1A">
        <w:rPr>
          <w:rFonts w:ascii="Arial" w:hAnsi="Arial" w:cs="Arial"/>
          <w:u w:val="single"/>
        </w:rPr>
        <w:tab/>
      </w:r>
      <w:r w:rsidRPr="007F3B1A">
        <w:rPr>
          <w:rFonts w:ascii="Arial" w:hAnsi="Arial" w:cs="Arial"/>
        </w:rPr>
        <w:tab/>
      </w:r>
    </w:p>
    <w:p w:rsidR="006C5970" w:rsidRPr="007F3B1A" w:rsidRDefault="006C5970" w:rsidP="006C5970">
      <w:pPr>
        <w:suppressAutoHyphens/>
        <w:spacing w:after="0"/>
        <w:jc w:val="both"/>
        <w:rPr>
          <w:rFonts w:ascii="Arial" w:hAnsi="Arial" w:cs="Arial"/>
          <w:i/>
          <w:iCs/>
        </w:rPr>
      </w:pPr>
      <w:r w:rsidRPr="007F3B1A">
        <w:rPr>
          <w:rFonts w:ascii="Arial" w:hAnsi="Arial" w:cs="Arial"/>
          <w:i/>
          <w:iCs/>
        </w:rPr>
        <w:t xml:space="preserve">To: </w:t>
      </w:r>
    </w:p>
    <w:p w:rsidR="006C5970" w:rsidRPr="007F3B1A" w:rsidRDefault="006C5970" w:rsidP="006C5970">
      <w:pPr>
        <w:suppressAutoHyphens/>
        <w:spacing w:after="0"/>
        <w:jc w:val="both"/>
        <w:rPr>
          <w:rFonts w:ascii="Arial" w:hAnsi="Arial" w:cs="Arial"/>
          <w:i/>
          <w:iCs/>
        </w:rPr>
      </w:pPr>
    </w:p>
    <w:p w:rsidR="006C5970" w:rsidRPr="007F3B1A" w:rsidRDefault="006C5970" w:rsidP="006C5970">
      <w:pPr>
        <w:suppressAutoHyphens/>
        <w:spacing w:after="0"/>
        <w:ind w:left="540"/>
        <w:jc w:val="both"/>
        <w:rPr>
          <w:rFonts w:ascii="Arial" w:hAnsi="Arial" w:cs="Arial"/>
        </w:rPr>
      </w:pPr>
      <w:r w:rsidRPr="007F3B1A">
        <w:rPr>
          <w:rFonts w:ascii="Arial" w:hAnsi="Arial" w:cs="Arial"/>
        </w:rPr>
        <w:t>Consultant P&amp;D/Procurement Department,</w:t>
      </w:r>
    </w:p>
    <w:p w:rsidR="006C5970" w:rsidRPr="007F3B1A" w:rsidRDefault="006C5970" w:rsidP="006C5970">
      <w:pPr>
        <w:suppressAutoHyphens/>
        <w:spacing w:after="0"/>
        <w:ind w:left="540"/>
        <w:jc w:val="both"/>
        <w:rPr>
          <w:rFonts w:ascii="Arial" w:hAnsi="Arial" w:cs="Arial"/>
        </w:rPr>
      </w:pPr>
      <w:r w:rsidRPr="007F3B1A">
        <w:rPr>
          <w:rFonts w:ascii="Arial" w:hAnsi="Arial" w:cs="Arial"/>
        </w:rPr>
        <w:t xml:space="preserve">Jinnah Sindh Medical University,  </w:t>
      </w:r>
    </w:p>
    <w:p w:rsidR="006C5970" w:rsidRPr="007F3B1A" w:rsidRDefault="006C5970" w:rsidP="006C5970">
      <w:pPr>
        <w:suppressAutoHyphens/>
        <w:spacing w:after="0"/>
        <w:ind w:left="540"/>
        <w:jc w:val="both"/>
        <w:rPr>
          <w:rFonts w:ascii="Arial" w:hAnsi="Arial" w:cs="Arial"/>
          <w:lang w:val="en-GB"/>
        </w:rPr>
      </w:pPr>
      <w:r w:rsidRPr="007F3B1A">
        <w:rPr>
          <w:rFonts w:ascii="Arial" w:hAnsi="Arial" w:cs="Arial"/>
          <w:lang w:val="en-GB"/>
        </w:rPr>
        <w:t xml:space="preserve">Karachi, </w:t>
      </w:r>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jc w:val="both"/>
        <w:rPr>
          <w:rFonts w:ascii="Arial" w:hAnsi="Arial" w:cs="Arial"/>
        </w:rPr>
      </w:pPr>
      <w:r w:rsidRPr="007F3B1A">
        <w:rPr>
          <w:rFonts w:ascii="Arial" w:hAnsi="Arial" w:cs="Arial"/>
        </w:rPr>
        <w:t>Dear Sir:</w:t>
      </w:r>
    </w:p>
    <w:p w:rsidR="006C5970" w:rsidRPr="007F3B1A" w:rsidRDefault="006C5970" w:rsidP="006C5970">
      <w:pPr>
        <w:suppressAutoHyphens/>
        <w:spacing w:after="0"/>
        <w:jc w:val="both"/>
        <w:rPr>
          <w:rFonts w:ascii="Arial" w:hAnsi="Arial" w:cs="Arial"/>
        </w:rPr>
      </w:pPr>
    </w:p>
    <w:p w:rsidR="006C5970" w:rsidRPr="007F3B1A" w:rsidRDefault="006C5970" w:rsidP="006C5970">
      <w:pPr>
        <w:tabs>
          <w:tab w:val="left" w:pos="540"/>
        </w:tabs>
        <w:suppressAutoHyphens/>
        <w:spacing w:after="0"/>
        <w:jc w:val="both"/>
        <w:rPr>
          <w:rFonts w:ascii="Arial" w:hAnsi="Arial" w:cs="Arial"/>
        </w:rPr>
      </w:pPr>
      <w:r w:rsidRPr="007F3B1A">
        <w:rPr>
          <w:rFonts w:ascii="Arial" w:hAnsi="Arial" w:cs="Arial"/>
        </w:rPr>
        <w:tab/>
        <w:t>Having examined the bidding documents</w:t>
      </w:r>
      <w:r w:rsidRPr="007F3B1A">
        <w:rPr>
          <w:rFonts w:ascii="Arial" w:hAnsi="Arial" w:cs="Arial"/>
          <w:i/>
          <w:iCs/>
        </w:rPr>
        <w:t xml:space="preserve">, </w:t>
      </w:r>
      <w:r w:rsidRPr="007F3B1A">
        <w:rPr>
          <w:rFonts w:ascii="Arial" w:hAnsi="Arial" w:cs="Arial"/>
        </w:rPr>
        <w:t xml:space="preserve">the receipt of which is hereby duly acknowledged, we, the undersigned, offer to supply and deliver the required itemin conformity with the said bidding documents for the sum of </w:t>
      </w:r>
      <w:r w:rsidRPr="007F3B1A">
        <w:rPr>
          <w:rFonts w:ascii="Arial" w:hAnsi="Arial" w:cs="Arial"/>
          <w:i/>
          <w:iCs/>
          <w:sz w:val="20"/>
        </w:rPr>
        <w:t>[total bid amount in words and figures]</w:t>
      </w:r>
      <w:r w:rsidRPr="007F3B1A">
        <w:rPr>
          <w:rFonts w:ascii="Arial" w:hAnsi="Arial" w:cs="Arial"/>
        </w:rPr>
        <w:t>or such other sums as may be ascertained in accordance with the Schedule of Prices attached herewith and made part of this Bid.</w:t>
      </w:r>
    </w:p>
    <w:p w:rsidR="006C5970" w:rsidRPr="007F3B1A" w:rsidRDefault="006C5970" w:rsidP="006C5970">
      <w:pPr>
        <w:tabs>
          <w:tab w:val="left" w:pos="540"/>
        </w:tabs>
        <w:suppressAutoHyphens/>
        <w:spacing w:after="0"/>
        <w:jc w:val="both"/>
        <w:rPr>
          <w:rFonts w:ascii="Arial" w:hAnsi="Arial" w:cs="Arial"/>
        </w:rPr>
      </w:pPr>
    </w:p>
    <w:p w:rsidR="006C5970" w:rsidRPr="007F3B1A" w:rsidRDefault="006C5970" w:rsidP="006C5970">
      <w:pPr>
        <w:tabs>
          <w:tab w:val="left" w:pos="540"/>
        </w:tabs>
        <w:suppressAutoHyphens/>
        <w:spacing w:after="0"/>
        <w:jc w:val="both"/>
        <w:rPr>
          <w:rFonts w:ascii="Arial" w:hAnsi="Arial" w:cs="Arial"/>
        </w:rPr>
      </w:pPr>
      <w:r w:rsidRPr="007F3B1A">
        <w:rPr>
          <w:rFonts w:ascii="Arial" w:hAnsi="Arial" w:cs="Arial"/>
        </w:rPr>
        <w:tab/>
        <w:t>We undertake, if our Bid is accepted, to deliver the goods in accordance with the delivery schedule specified in the Schedule of Requirements.</w:t>
      </w:r>
    </w:p>
    <w:p w:rsidR="006C5970" w:rsidRPr="007F3B1A" w:rsidRDefault="006C5970" w:rsidP="006C5970">
      <w:pPr>
        <w:tabs>
          <w:tab w:val="left" w:pos="540"/>
        </w:tabs>
        <w:suppressAutoHyphens/>
        <w:spacing w:after="0"/>
        <w:jc w:val="both"/>
        <w:rPr>
          <w:rFonts w:ascii="Arial" w:hAnsi="Arial" w:cs="Arial"/>
        </w:rPr>
      </w:pPr>
    </w:p>
    <w:p w:rsidR="006C5970" w:rsidRPr="007F3B1A" w:rsidRDefault="006C5970" w:rsidP="006C5970">
      <w:pPr>
        <w:tabs>
          <w:tab w:val="left" w:pos="540"/>
        </w:tabs>
        <w:suppressAutoHyphens/>
        <w:spacing w:after="0"/>
        <w:jc w:val="both"/>
        <w:rPr>
          <w:rFonts w:ascii="Arial" w:hAnsi="Arial" w:cs="Arial"/>
        </w:rPr>
      </w:pPr>
      <w:r w:rsidRPr="007F3B1A">
        <w:rPr>
          <w:rFonts w:ascii="Arial" w:hAnsi="Arial" w:cs="Arial"/>
        </w:rPr>
        <w:tab/>
        <w:t>If our Bid is accepted, we will obtain the guarantee of a bank in a sum equivalent to Five (5) percent of the Contract Price/Pay order for the due performance of the Contract, in the form prescribed by the Purchaser.</w:t>
      </w:r>
    </w:p>
    <w:p w:rsidR="006C5970" w:rsidRPr="007F3B1A" w:rsidRDefault="006C5970" w:rsidP="006C5970">
      <w:pPr>
        <w:tabs>
          <w:tab w:val="left" w:pos="540"/>
        </w:tabs>
        <w:suppressAutoHyphens/>
        <w:spacing w:after="0"/>
        <w:jc w:val="both"/>
        <w:rPr>
          <w:rFonts w:ascii="Arial" w:hAnsi="Arial" w:cs="Arial"/>
        </w:rPr>
      </w:pPr>
    </w:p>
    <w:p w:rsidR="006C5970" w:rsidRPr="007F3B1A" w:rsidRDefault="006C5970" w:rsidP="006C5970">
      <w:pPr>
        <w:tabs>
          <w:tab w:val="left" w:pos="540"/>
        </w:tabs>
        <w:suppressAutoHyphens/>
        <w:spacing w:after="0"/>
        <w:jc w:val="both"/>
        <w:rPr>
          <w:rFonts w:ascii="Arial" w:hAnsi="Arial" w:cs="Arial"/>
        </w:rPr>
      </w:pPr>
      <w:r w:rsidRPr="007F3B1A">
        <w:rPr>
          <w:rFonts w:ascii="Arial" w:hAnsi="Arial" w:cs="Arial"/>
        </w:rPr>
        <w:tab/>
        <w:t>We agree to abide by this Bid for a period of 15days from the date fixed for Bid opening under Clause 10 of the Instructions to Bidders, and it shall remain binding upon us and may be accepted at any time before the expiration of that period.</w:t>
      </w:r>
    </w:p>
    <w:p w:rsidR="006C5970" w:rsidRPr="007F3B1A" w:rsidRDefault="006C5970" w:rsidP="006C5970">
      <w:pPr>
        <w:tabs>
          <w:tab w:val="left" w:pos="540"/>
        </w:tabs>
        <w:suppressAutoHyphens/>
        <w:spacing w:after="0"/>
        <w:jc w:val="both"/>
        <w:rPr>
          <w:rFonts w:ascii="Arial" w:hAnsi="Arial" w:cs="Arial"/>
        </w:rPr>
      </w:pPr>
    </w:p>
    <w:p w:rsidR="006C5970" w:rsidRPr="007F3B1A" w:rsidRDefault="006C5970" w:rsidP="006C5970">
      <w:pPr>
        <w:tabs>
          <w:tab w:val="left" w:pos="540"/>
        </w:tabs>
        <w:suppressAutoHyphens/>
        <w:spacing w:after="0"/>
        <w:jc w:val="both"/>
        <w:rPr>
          <w:rFonts w:ascii="Arial" w:hAnsi="Arial" w:cs="Arial"/>
        </w:rPr>
      </w:pPr>
      <w:r w:rsidRPr="007F3B1A">
        <w:rPr>
          <w:rFonts w:ascii="Arial" w:hAnsi="Arial" w:cs="Arial"/>
        </w:rPr>
        <w:tab/>
        <w:t>Until a formal Contract is prepared and executed, this Bid, together with your written acceptance thereof and your notification of award, shall constitute a binding Contract between us.</w:t>
      </w:r>
    </w:p>
    <w:p w:rsidR="006C5970" w:rsidRPr="007F3B1A" w:rsidRDefault="006C5970" w:rsidP="006C5970">
      <w:pPr>
        <w:tabs>
          <w:tab w:val="left" w:pos="540"/>
        </w:tabs>
        <w:suppressAutoHyphens/>
        <w:spacing w:after="0"/>
        <w:jc w:val="both"/>
        <w:rPr>
          <w:rFonts w:ascii="Arial" w:hAnsi="Arial" w:cs="Arial"/>
        </w:rPr>
      </w:pPr>
    </w:p>
    <w:p w:rsidR="006C5970" w:rsidRPr="007F3B1A" w:rsidRDefault="006C5970" w:rsidP="006C5970">
      <w:pPr>
        <w:suppressAutoHyphens/>
        <w:spacing w:after="0"/>
        <w:jc w:val="both"/>
        <w:rPr>
          <w:rFonts w:ascii="Arial" w:hAnsi="Arial" w:cs="Arial"/>
        </w:rPr>
      </w:pPr>
      <w:r w:rsidRPr="007F3B1A">
        <w:rPr>
          <w:rFonts w:ascii="Arial" w:hAnsi="Arial" w:cs="Arial"/>
        </w:rPr>
        <w:tab/>
      </w:r>
    </w:p>
    <w:p w:rsidR="006C5970" w:rsidRPr="007F3B1A" w:rsidRDefault="006C5970" w:rsidP="006C5970">
      <w:pPr>
        <w:suppressAutoHyphens/>
        <w:spacing w:after="0"/>
        <w:jc w:val="both"/>
        <w:rPr>
          <w:rFonts w:ascii="Arial" w:hAnsi="Arial" w:cs="Arial"/>
        </w:rPr>
      </w:pPr>
      <w:r w:rsidRPr="007F3B1A">
        <w:rPr>
          <w:rFonts w:ascii="Arial" w:hAnsi="Arial" w:cs="Arial"/>
        </w:rPr>
        <w:t>We understand that you are not bound to accept the lowest or any bid you may receive.</w:t>
      </w:r>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jc w:val="both"/>
        <w:rPr>
          <w:rFonts w:ascii="Arial" w:hAnsi="Arial" w:cs="Arial"/>
        </w:rPr>
      </w:pPr>
      <w:r w:rsidRPr="007F3B1A">
        <w:rPr>
          <w:rFonts w:ascii="Arial" w:hAnsi="Arial" w:cs="Arial"/>
        </w:rPr>
        <w:t>Dated this ________________ day of ________________ 2015______.</w:t>
      </w:r>
    </w:p>
    <w:p w:rsidR="006C5970" w:rsidRPr="007F3B1A" w:rsidRDefault="006C5970" w:rsidP="006C5970">
      <w:pPr>
        <w:suppressAutoHyphens/>
        <w:spacing w:after="0"/>
        <w:jc w:val="both"/>
        <w:rPr>
          <w:rFonts w:ascii="Arial" w:hAnsi="Arial" w:cs="Arial"/>
        </w:rPr>
      </w:pPr>
    </w:p>
    <w:p w:rsidR="006C5970" w:rsidRPr="007F3B1A" w:rsidRDefault="006C5970" w:rsidP="006C5970">
      <w:pPr>
        <w:tabs>
          <w:tab w:val="right" w:pos="3600"/>
          <w:tab w:val="right" w:pos="4320"/>
          <w:tab w:val="right" w:pos="8640"/>
        </w:tabs>
        <w:suppressAutoHyphens/>
        <w:spacing w:after="0"/>
        <w:jc w:val="both"/>
        <w:rPr>
          <w:rFonts w:ascii="Arial" w:hAnsi="Arial" w:cs="Arial"/>
        </w:rPr>
      </w:pPr>
      <w:r w:rsidRPr="007F3B1A">
        <w:rPr>
          <w:rFonts w:ascii="Arial" w:hAnsi="Arial" w:cs="Arial"/>
          <w:u w:val="single"/>
        </w:rPr>
        <w:tab/>
      </w:r>
      <w:r w:rsidRPr="007F3B1A">
        <w:rPr>
          <w:rFonts w:ascii="Arial" w:hAnsi="Arial" w:cs="Arial"/>
        </w:rPr>
        <w:tab/>
      </w:r>
      <w:r w:rsidRPr="007F3B1A">
        <w:rPr>
          <w:rFonts w:ascii="Arial" w:hAnsi="Arial" w:cs="Arial"/>
          <w:u w:val="single"/>
        </w:rPr>
        <w:tab/>
      </w:r>
    </w:p>
    <w:p w:rsidR="006C5970" w:rsidRPr="007F3B1A" w:rsidRDefault="006C5970" w:rsidP="006C5970">
      <w:pPr>
        <w:tabs>
          <w:tab w:val="left" w:pos="4320"/>
        </w:tabs>
        <w:suppressAutoHyphens/>
        <w:spacing w:after="0"/>
        <w:jc w:val="both"/>
        <w:rPr>
          <w:rFonts w:ascii="Arial" w:hAnsi="Arial" w:cs="Arial"/>
        </w:rPr>
      </w:pPr>
      <w:r w:rsidRPr="007F3B1A">
        <w:rPr>
          <w:rFonts w:ascii="Arial" w:hAnsi="Arial" w:cs="Arial"/>
          <w:i/>
          <w:iCs/>
          <w:sz w:val="20"/>
        </w:rPr>
        <w:t>[signature]</w:t>
      </w:r>
      <w:r w:rsidRPr="007F3B1A">
        <w:rPr>
          <w:rFonts w:ascii="Arial" w:hAnsi="Arial" w:cs="Arial"/>
          <w:i/>
          <w:iCs/>
          <w:sz w:val="20"/>
        </w:rPr>
        <w:tab/>
        <w:t>[in the capacity of]</w:t>
      </w:r>
    </w:p>
    <w:p w:rsidR="006C5970" w:rsidRPr="007F3B1A" w:rsidRDefault="006C5970" w:rsidP="006C5970">
      <w:pPr>
        <w:suppressAutoHyphens/>
        <w:spacing w:after="0"/>
        <w:jc w:val="both"/>
        <w:rPr>
          <w:rFonts w:ascii="Arial" w:hAnsi="Arial" w:cs="Arial"/>
        </w:rPr>
      </w:pPr>
    </w:p>
    <w:p w:rsidR="006C5970" w:rsidRPr="007F3B1A" w:rsidRDefault="006C5970" w:rsidP="006C5970">
      <w:pPr>
        <w:tabs>
          <w:tab w:val="right" w:pos="8640"/>
        </w:tabs>
        <w:suppressAutoHyphens/>
        <w:spacing w:after="0"/>
        <w:jc w:val="both"/>
        <w:rPr>
          <w:rFonts w:ascii="Arial" w:hAnsi="Arial" w:cs="Arial"/>
        </w:rPr>
      </w:pPr>
      <w:r w:rsidRPr="007F3B1A">
        <w:rPr>
          <w:rFonts w:ascii="Arial" w:hAnsi="Arial" w:cs="Arial"/>
        </w:rPr>
        <w:t xml:space="preserve">Duly authorized to sign Bid for and on behalf of </w:t>
      </w:r>
      <w:r w:rsidRPr="007F3B1A">
        <w:rPr>
          <w:rFonts w:ascii="Arial" w:hAnsi="Arial" w:cs="Arial"/>
          <w:u w:val="single"/>
        </w:rPr>
        <w:tab/>
      </w:r>
    </w:p>
    <w:p w:rsidR="006C5970" w:rsidRPr="007F3B1A" w:rsidRDefault="006C5970">
      <w:pPr>
        <w:rPr>
          <w:rFonts w:ascii="Arial" w:hAnsi="Arial" w:cs="Arial"/>
          <w:b/>
          <w:bCs/>
          <w:sz w:val="28"/>
          <w:szCs w:val="28"/>
        </w:rPr>
      </w:pPr>
      <w:r w:rsidRPr="007F3B1A">
        <w:rPr>
          <w:rFonts w:ascii="Arial" w:hAnsi="Arial" w:cs="Arial"/>
          <w:b/>
          <w:bCs/>
          <w:sz w:val="28"/>
          <w:szCs w:val="28"/>
        </w:rPr>
        <w:br w:type="page"/>
      </w:r>
    </w:p>
    <w:p w:rsidR="006C5970" w:rsidRPr="007F3B1A" w:rsidRDefault="006C5970" w:rsidP="006C5970">
      <w:pPr>
        <w:suppressAutoHyphens/>
        <w:spacing w:after="0"/>
        <w:jc w:val="right"/>
        <w:rPr>
          <w:rFonts w:ascii="Arial" w:hAnsi="Arial" w:cs="Arial"/>
          <w:b/>
          <w:bCs/>
          <w:sz w:val="28"/>
          <w:szCs w:val="28"/>
          <w:u w:val="single"/>
        </w:rPr>
      </w:pPr>
      <w:r w:rsidRPr="007F3B1A">
        <w:rPr>
          <w:rFonts w:ascii="Arial" w:hAnsi="Arial" w:cs="Arial"/>
          <w:b/>
          <w:bCs/>
          <w:sz w:val="28"/>
          <w:szCs w:val="28"/>
          <w:u w:val="single"/>
        </w:rPr>
        <w:lastRenderedPageBreak/>
        <w:t xml:space="preserve">Form-II </w:t>
      </w:r>
    </w:p>
    <w:p w:rsidR="006C5970" w:rsidRPr="007F3B1A" w:rsidRDefault="006C5970" w:rsidP="006C5970">
      <w:pPr>
        <w:suppressAutoHyphens/>
        <w:spacing w:after="0"/>
        <w:jc w:val="center"/>
        <w:rPr>
          <w:rFonts w:ascii="Arial" w:hAnsi="Arial" w:cs="Arial"/>
          <w:bCs/>
          <w:szCs w:val="28"/>
        </w:rPr>
      </w:pPr>
    </w:p>
    <w:p w:rsidR="006C5970" w:rsidRPr="007F3B1A" w:rsidRDefault="006C5970" w:rsidP="006C5970">
      <w:pPr>
        <w:suppressAutoHyphens/>
        <w:spacing w:after="0"/>
        <w:jc w:val="center"/>
        <w:rPr>
          <w:rFonts w:ascii="Arial" w:hAnsi="Arial" w:cs="Arial"/>
          <w:b/>
          <w:bCs/>
          <w:szCs w:val="28"/>
          <w:u w:val="single"/>
        </w:rPr>
      </w:pPr>
      <w:r w:rsidRPr="007F3B1A">
        <w:rPr>
          <w:rFonts w:ascii="Arial" w:hAnsi="Arial" w:cs="Arial"/>
          <w:b/>
          <w:bCs/>
          <w:szCs w:val="28"/>
          <w:u w:val="single"/>
        </w:rPr>
        <w:t>Price Schedule in Pak. Rupees</w:t>
      </w:r>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jc w:val="both"/>
        <w:rPr>
          <w:rFonts w:ascii="Arial" w:hAnsi="Arial" w:cs="Arial"/>
        </w:rPr>
      </w:pPr>
    </w:p>
    <w:p w:rsidR="006C5970" w:rsidRPr="007F3B1A" w:rsidRDefault="006C5970" w:rsidP="006C5970">
      <w:pPr>
        <w:tabs>
          <w:tab w:val="left" w:pos="4320"/>
        </w:tabs>
        <w:suppressAutoHyphens/>
        <w:spacing w:after="0"/>
        <w:jc w:val="both"/>
        <w:rPr>
          <w:rFonts w:ascii="Arial" w:hAnsi="Arial" w:cs="Arial"/>
        </w:rPr>
      </w:pPr>
      <w:r w:rsidRPr="007F3B1A">
        <w:rPr>
          <w:rFonts w:ascii="Arial" w:hAnsi="Arial" w:cs="Arial"/>
        </w:rPr>
        <w:t xml:space="preserve">Name of Bidder </w:t>
      </w:r>
      <w:r w:rsidRPr="007F3B1A">
        <w:rPr>
          <w:rFonts w:ascii="Arial" w:hAnsi="Arial" w:cs="Arial"/>
          <w:u w:val="single"/>
        </w:rPr>
        <w:tab/>
      </w:r>
      <w:r w:rsidRPr="007F3B1A">
        <w:rPr>
          <w:rFonts w:ascii="Arial" w:hAnsi="Arial" w:cs="Arial"/>
        </w:rPr>
        <w:t xml:space="preserve">.  IFB Number </w:t>
      </w:r>
      <w:r w:rsidRPr="007F3B1A">
        <w:rPr>
          <w:rFonts w:ascii="Arial" w:hAnsi="Arial" w:cs="Arial"/>
          <w:u w:val="single"/>
        </w:rPr>
        <w:tab/>
      </w:r>
      <w:r w:rsidRPr="007F3B1A">
        <w:rPr>
          <w:rFonts w:ascii="Arial" w:hAnsi="Arial" w:cs="Arial"/>
        </w:rPr>
        <w:t xml:space="preserve">.  Page </w:t>
      </w:r>
      <w:r w:rsidRPr="007F3B1A">
        <w:rPr>
          <w:rFonts w:ascii="Arial" w:hAnsi="Arial" w:cs="Arial"/>
          <w:u w:val="single"/>
        </w:rPr>
        <w:tab/>
      </w:r>
      <w:r w:rsidRPr="007F3B1A">
        <w:rPr>
          <w:rFonts w:ascii="Arial" w:hAnsi="Arial" w:cs="Arial"/>
        </w:rPr>
        <w:t xml:space="preserve"> of </w:t>
      </w:r>
      <w:r w:rsidRPr="007F3B1A">
        <w:rPr>
          <w:rFonts w:ascii="Arial" w:hAnsi="Arial" w:cs="Arial"/>
          <w:u w:val="single"/>
        </w:rPr>
        <w:tab/>
      </w:r>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rPr>
          <w:rFonts w:ascii="Arial" w:hAnsi="Arial" w:cs="Arial"/>
        </w:rPr>
      </w:pPr>
    </w:p>
    <w:tbl>
      <w:tblPr>
        <w:tblW w:w="9319" w:type="dxa"/>
        <w:tblInd w:w="12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tblPr>
      <w:tblGrid>
        <w:gridCol w:w="648"/>
        <w:gridCol w:w="1734"/>
        <w:gridCol w:w="1080"/>
        <w:gridCol w:w="1080"/>
        <w:gridCol w:w="1578"/>
        <w:gridCol w:w="990"/>
        <w:gridCol w:w="2160"/>
        <w:gridCol w:w="49"/>
      </w:tblGrid>
      <w:tr w:rsidR="006C5970" w:rsidRPr="007F3B1A" w:rsidTr="00610183">
        <w:trPr>
          <w:gridAfter w:val="1"/>
          <w:wAfter w:w="49" w:type="dxa"/>
        </w:trPr>
        <w:tc>
          <w:tcPr>
            <w:tcW w:w="648" w:type="dxa"/>
            <w:tcBorders>
              <w:top w:val="double" w:sz="6" w:space="0" w:color="auto"/>
              <w:bottom w:val="nil"/>
            </w:tcBorders>
          </w:tcPr>
          <w:p w:rsidR="006C5970" w:rsidRPr="007F3B1A" w:rsidRDefault="006C5970" w:rsidP="006C5970">
            <w:pPr>
              <w:suppressAutoHyphens/>
              <w:spacing w:after="0"/>
              <w:jc w:val="center"/>
              <w:rPr>
                <w:rFonts w:ascii="Arial" w:hAnsi="Arial" w:cs="Arial"/>
              </w:rPr>
            </w:pPr>
            <w:r w:rsidRPr="007F3B1A">
              <w:rPr>
                <w:rFonts w:ascii="Arial" w:hAnsi="Arial" w:cs="Arial"/>
              </w:rPr>
              <w:t>1</w:t>
            </w:r>
          </w:p>
        </w:tc>
        <w:tc>
          <w:tcPr>
            <w:tcW w:w="1734" w:type="dxa"/>
            <w:tcBorders>
              <w:top w:val="double" w:sz="6" w:space="0" w:color="auto"/>
              <w:bottom w:val="nil"/>
            </w:tcBorders>
          </w:tcPr>
          <w:p w:rsidR="006C5970" w:rsidRPr="007F3B1A" w:rsidRDefault="006C5970" w:rsidP="006C5970">
            <w:pPr>
              <w:suppressAutoHyphens/>
              <w:spacing w:after="0"/>
              <w:jc w:val="center"/>
              <w:rPr>
                <w:rFonts w:ascii="Arial" w:hAnsi="Arial" w:cs="Arial"/>
              </w:rPr>
            </w:pPr>
            <w:r w:rsidRPr="007F3B1A">
              <w:rPr>
                <w:rFonts w:ascii="Arial" w:hAnsi="Arial" w:cs="Arial"/>
              </w:rPr>
              <w:t>2</w:t>
            </w:r>
          </w:p>
        </w:tc>
        <w:tc>
          <w:tcPr>
            <w:tcW w:w="1080" w:type="dxa"/>
            <w:tcBorders>
              <w:top w:val="double" w:sz="6" w:space="0" w:color="auto"/>
              <w:bottom w:val="nil"/>
            </w:tcBorders>
          </w:tcPr>
          <w:p w:rsidR="006C5970" w:rsidRPr="007F3B1A" w:rsidRDefault="006C5970" w:rsidP="006C5970">
            <w:pPr>
              <w:suppressAutoHyphens/>
              <w:spacing w:after="0"/>
              <w:jc w:val="center"/>
              <w:rPr>
                <w:rFonts w:ascii="Arial" w:hAnsi="Arial" w:cs="Arial"/>
              </w:rPr>
            </w:pPr>
            <w:r w:rsidRPr="007F3B1A">
              <w:rPr>
                <w:rFonts w:ascii="Arial" w:hAnsi="Arial" w:cs="Arial"/>
              </w:rPr>
              <w:t>3</w:t>
            </w:r>
          </w:p>
        </w:tc>
        <w:tc>
          <w:tcPr>
            <w:tcW w:w="1080" w:type="dxa"/>
            <w:tcBorders>
              <w:top w:val="double" w:sz="6" w:space="0" w:color="auto"/>
              <w:bottom w:val="nil"/>
            </w:tcBorders>
          </w:tcPr>
          <w:p w:rsidR="006C5970" w:rsidRPr="007F3B1A" w:rsidRDefault="006C5970" w:rsidP="006C5970">
            <w:pPr>
              <w:suppressAutoHyphens/>
              <w:spacing w:after="0"/>
              <w:jc w:val="center"/>
              <w:rPr>
                <w:rFonts w:ascii="Arial" w:hAnsi="Arial" w:cs="Arial"/>
              </w:rPr>
            </w:pPr>
            <w:r w:rsidRPr="007F3B1A">
              <w:rPr>
                <w:rFonts w:ascii="Arial" w:hAnsi="Arial" w:cs="Arial"/>
              </w:rPr>
              <w:t>4</w:t>
            </w:r>
          </w:p>
        </w:tc>
        <w:tc>
          <w:tcPr>
            <w:tcW w:w="1578" w:type="dxa"/>
            <w:tcBorders>
              <w:top w:val="double" w:sz="6" w:space="0" w:color="auto"/>
              <w:bottom w:val="nil"/>
            </w:tcBorders>
          </w:tcPr>
          <w:p w:rsidR="006C5970" w:rsidRPr="007F3B1A" w:rsidRDefault="006C5970" w:rsidP="006C5970">
            <w:pPr>
              <w:suppressAutoHyphens/>
              <w:spacing w:after="0"/>
              <w:jc w:val="center"/>
              <w:rPr>
                <w:rFonts w:ascii="Arial" w:hAnsi="Arial" w:cs="Arial"/>
              </w:rPr>
            </w:pPr>
            <w:r w:rsidRPr="007F3B1A">
              <w:rPr>
                <w:rFonts w:ascii="Arial" w:hAnsi="Arial" w:cs="Arial"/>
              </w:rPr>
              <w:t>5</w:t>
            </w:r>
          </w:p>
        </w:tc>
        <w:tc>
          <w:tcPr>
            <w:tcW w:w="990" w:type="dxa"/>
            <w:tcBorders>
              <w:top w:val="double" w:sz="6" w:space="0" w:color="auto"/>
              <w:bottom w:val="nil"/>
            </w:tcBorders>
          </w:tcPr>
          <w:p w:rsidR="006C5970" w:rsidRPr="007F3B1A" w:rsidRDefault="006C5970" w:rsidP="006C5970">
            <w:pPr>
              <w:suppressAutoHyphens/>
              <w:spacing w:after="0"/>
              <w:jc w:val="center"/>
              <w:rPr>
                <w:rFonts w:ascii="Arial" w:hAnsi="Arial" w:cs="Arial"/>
              </w:rPr>
            </w:pPr>
            <w:r w:rsidRPr="007F3B1A">
              <w:rPr>
                <w:rFonts w:ascii="Arial" w:hAnsi="Arial" w:cs="Arial"/>
              </w:rPr>
              <w:t>6</w:t>
            </w:r>
          </w:p>
        </w:tc>
        <w:tc>
          <w:tcPr>
            <w:tcW w:w="2160" w:type="dxa"/>
            <w:tcBorders>
              <w:top w:val="double" w:sz="6" w:space="0" w:color="auto"/>
              <w:bottom w:val="nil"/>
            </w:tcBorders>
          </w:tcPr>
          <w:p w:rsidR="006C5970" w:rsidRPr="007F3B1A" w:rsidRDefault="006C5970" w:rsidP="006C5970">
            <w:pPr>
              <w:suppressAutoHyphens/>
              <w:spacing w:after="0"/>
              <w:jc w:val="center"/>
              <w:rPr>
                <w:rFonts w:ascii="Arial" w:hAnsi="Arial" w:cs="Arial"/>
              </w:rPr>
            </w:pPr>
            <w:r w:rsidRPr="007F3B1A">
              <w:rPr>
                <w:rFonts w:ascii="Arial" w:hAnsi="Arial" w:cs="Arial"/>
              </w:rPr>
              <w:t>7</w:t>
            </w:r>
          </w:p>
        </w:tc>
      </w:tr>
      <w:tr w:rsidR="006C5970" w:rsidRPr="007F3B1A" w:rsidTr="006101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trHeight w:val="291"/>
        </w:trPr>
        <w:tc>
          <w:tcPr>
            <w:tcW w:w="648" w:type="dxa"/>
            <w:tcBorders>
              <w:top w:val="single" w:sz="6" w:space="0" w:color="auto"/>
              <w:left w:val="double" w:sz="6" w:space="0" w:color="auto"/>
              <w:bottom w:val="single" w:sz="6" w:space="0" w:color="auto"/>
              <w:right w:val="nil"/>
            </w:tcBorders>
            <w:vAlign w:val="center"/>
          </w:tcPr>
          <w:p w:rsidR="006C5970" w:rsidRPr="007F3B1A" w:rsidRDefault="006C5970" w:rsidP="006C5970">
            <w:pPr>
              <w:suppressAutoHyphens/>
              <w:spacing w:after="0"/>
              <w:jc w:val="center"/>
              <w:rPr>
                <w:rFonts w:ascii="Arial" w:hAnsi="Arial" w:cs="Arial"/>
                <w:sz w:val="16"/>
                <w:szCs w:val="16"/>
              </w:rPr>
            </w:pPr>
            <w:r w:rsidRPr="007F3B1A">
              <w:rPr>
                <w:rFonts w:ascii="Arial" w:hAnsi="Arial" w:cs="Arial"/>
                <w:sz w:val="16"/>
                <w:szCs w:val="16"/>
              </w:rPr>
              <w:t>Item</w:t>
            </w:r>
          </w:p>
        </w:tc>
        <w:tc>
          <w:tcPr>
            <w:tcW w:w="1734" w:type="dxa"/>
            <w:tcBorders>
              <w:top w:val="single" w:sz="6" w:space="0" w:color="auto"/>
              <w:left w:val="single" w:sz="6" w:space="0" w:color="auto"/>
              <w:bottom w:val="single" w:sz="6" w:space="0" w:color="auto"/>
              <w:right w:val="nil"/>
            </w:tcBorders>
            <w:vAlign w:val="center"/>
          </w:tcPr>
          <w:p w:rsidR="006C5970" w:rsidRPr="007F3B1A" w:rsidRDefault="006C5970" w:rsidP="006C5970">
            <w:pPr>
              <w:suppressAutoHyphens/>
              <w:spacing w:after="0"/>
              <w:jc w:val="center"/>
              <w:rPr>
                <w:rFonts w:ascii="Arial" w:hAnsi="Arial" w:cs="Arial"/>
                <w:sz w:val="16"/>
                <w:szCs w:val="16"/>
              </w:rPr>
            </w:pPr>
            <w:r w:rsidRPr="007F3B1A">
              <w:rPr>
                <w:rFonts w:ascii="Arial" w:hAnsi="Arial" w:cs="Arial"/>
                <w:sz w:val="16"/>
                <w:szCs w:val="16"/>
              </w:rPr>
              <w:t>Description</w:t>
            </w:r>
          </w:p>
        </w:tc>
        <w:tc>
          <w:tcPr>
            <w:tcW w:w="1080" w:type="dxa"/>
            <w:tcBorders>
              <w:top w:val="single" w:sz="6" w:space="0" w:color="auto"/>
              <w:left w:val="single" w:sz="6" w:space="0" w:color="auto"/>
              <w:bottom w:val="single" w:sz="6" w:space="0" w:color="auto"/>
              <w:right w:val="nil"/>
            </w:tcBorders>
            <w:vAlign w:val="center"/>
          </w:tcPr>
          <w:p w:rsidR="006C5970" w:rsidRPr="007F3B1A" w:rsidRDefault="006C5970" w:rsidP="006C5970">
            <w:pPr>
              <w:suppressAutoHyphens/>
              <w:spacing w:after="0"/>
              <w:jc w:val="center"/>
              <w:rPr>
                <w:rFonts w:ascii="Arial" w:hAnsi="Arial" w:cs="Arial"/>
                <w:sz w:val="16"/>
                <w:szCs w:val="16"/>
              </w:rPr>
            </w:pPr>
            <w:r w:rsidRPr="007F3B1A">
              <w:rPr>
                <w:rFonts w:ascii="Arial" w:hAnsi="Arial" w:cs="Arial"/>
                <w:sz w:val="16"/>
                <w:szCs w:val="16"/>
              </w:rPr>
              <w:t>Country of origin</w:t>
            </w:r>
          </w:p>
        </w:tc>
        <w:tc>
          <w:tcPr>
            <w:tcW w:w="1080" w:type="dxa"/>
            <w:tcBorders>
              <w:top w:val="single" w:sz="6" w:space="0" w:color="auto"/>
              <w:left w:val="single" w:sz="6" w:space="0" w:color="auto"/>
              <w:bottom w:val="single" w:sz="6" w:space="0" w:color="auto"/>
              <w:right w:val="nil"/>
            </w:tcBorders>
            <w:vAlign w:val="center"/>
          </w:tcPr>
          <w:p w:rsidR="006C5970" w:rsidRPr="007F3B1A" w:rsidRDefault="006C5970" w:rsidP="006C5970">
            <w:pPr>
              <w:suppressAutoHyphens/>
              <w:spacing w:after="0"/>
              <w:jc w:val="center"/>
              <w:rPr>
                <w:rFonts w:ascii="Arial" w:hAnsi="Arial" w:cs="Arial"/>
                <w:sz w:val="16"/>
                <w:szCs w:val="16"/>
              </w:rPr>
            </w:pPr>
            <w:r w:rsidRPr="007F3B1A">
              <w:rPr>
                <w:rFonts w:ascii="Arial" w:hAnsi="Arial" w:cs="Arial"/>
                <w:sz w:val="16"/>
                <w:szCs w:val="16"/>
              </w:rPr>
              <w:t>Quantity</w:t>
            </w:r>
          </w:p>
        </w:tc>
        <w:tc>
          <w:tcPr>
            <w:tcW w:w="1578" w:type="dxa"/>
            <w:tcBorders>
              <w:top w:val="single" w:sz="6" w:space="0" w:color="auto"/>
              <w:left w:val="single" w:sz="6" w:space="0" w:color="auto"/>
              <w:bottom w:val="single" w:sz="6" w:space="0" w:color="auto"/>
              <w:right w:val="nil"/>
            </w:tcBorders>
            <w:vAlign w:val="center"/>
          </w:tcPr>
          <w:p w:rsidR="006C5970" w:rsidRPr="007F3B1A" w:rsidRDefault="006C5970" w:rsidP="006C5970">
            <w:pPr>
              <w:suppressAutoHyphens/>
              <w:spacing w:after="0"/>
              <w:jc w:val="center"/>
              <w:rPr>
                <w:rFonts w:ascii="Arial" w:hAnsi="Arial" w:cs="Arial"/>
                <w:sz w:val="16"/>
                <w:szCs w:val="16"/>
              </w:rPr>
            </w:pPr>
            <w:r w:rsidRPr="007F3B1A">
              <w:rPr>
                <w:rFonts w:ascii="Arial" w:hAnsi="Arial" w:cs="Arial"/>
                <w:sz w:val="16"/>
                <w:szCs w:val="16"/>
              </w:rPr>
              <w:t>Unit price</w:t>
            </w:r>
          </w:p>
        </w:tc>
        <w:tc>
          <w:tcPr>
            <w:tcW w:w="990" w:type="dxa"/>
            <w:tcBorders>
              <w:top w:val="single" w:sz="6" w:space="0" w:color="auto"/>
              <w:left w:val="single" w:sz="6" w:space="0" w:color="auto"/>
              <w:bottom w:val="single" w:sz="6" w:space="0" w:color="auto"/>
              <w:right w:val="nil"/>
            </w:tcBorders>
            <w:vAlign w:val="center"/>
          </w:tcPr>
          <w:p w:rsidR="006C5970" w:rsidRPr="007F3B1A" w:rsidRDefault="006C5970" w:rsidP="006C5970">
            <w:pPr>
              <w:suppressAutoHyphens/>
              <w:spacing w:after="0"/>
              <w:jc w:val="center"/>
              <w:rPr>
                <w:rFonts w:ascii="Arial" w:hAnsi="Arial" w:cs="Arial"/>
                <w:sz w:val="20"/>
              </w:rPr>
            </w:pPr>
            <w:r w:rsidRPr="007F3B1A">
              <w:rPr>
                <w:rFonts w:ascii="Arial" w:hAnsi="Arial" w:cs="Arial"/>
                <w:sz w:val="16"/>
                <w:szCs w:val="16"/>
              </w:rPr>
              <w:t>Total</w:t>
            </w:r>
          </w:p>
        </w:tc>
        <w:tc>
          <w:tcPr>
            <w:tcW w:w="2160" w:type="dxa"/>
            <w:tcBorders>
              <w:top w:val="single" w:sz="6" w:space="0" w:color="auto"/>
              <w:left w:val="single" w:sz="6" w:space="0" w:color="auto"/>
              <w:bottom w:val="single" w:sz="6" w:space="0" w:color="auto"/>
              <w:right w:val="double" w:sz="6" w:space="0" w:color="auto"/>
            </w:tcBorders>
            <w:vAlign w:val="center"/>
          </w:tcPr>
          <w:p w:rsidR="006C5970" w:rsidRPr="007F3B1A" w:rsidRDefault="006C5970" w:rsidP="006C5970">
            <w:pPr>
              <w:suppressAutoHyphens/>
              <w:spacing w:after="0"/>
              <w:jc w:val="center"/>
              <w:rPr>
                <w:rFonts w:ascii="Arial" w:hAnsi="Arial" w:cs="Arial"/>
                <w:sz w:val="16"/>
                <w:szCs w:val="16"/>
              </w:rPr>
            </w:pPr>
            <w:r w:rsidRPr="007F3B1A">
              <w:rPr>
                <w:rFonts w:ascii="Arial" w:hAnsi="Arial" w:cs="Arial"/>
                <w:sz w:val="16"/>
                <w:szCs w:val="16"/>
              </w:rPr>
              <w:t>Remarks</w:t>
            </w:r>
          </w:p>
          <w:p w:rsidR="006C5970" w:rsidRPr="007F3B1A" w:rsidRDefault="006C5970" w:rsidP="006C5970">
            <w:pPr>
              <w:suppressAutoHyphens/>
              <w:spacing w:after="0"/>
              <w:jc w:val="center"/>
              <w:rPr>
                <w:rFonts w:ascii="Arial" w:hAnsi="Arial" w:cs="Arial"/>
                <w:sz w:val="19"/>
                <w:szCs w:val="19"/>
              </w:rPr>
            </w:pPr>
            <w:r w:rsidRPr="007F3B1A">
              <w:rPr>
                <w:rFonts w:ascii="Arial" w:hAnsi="Arial" w:cs="Arial"/>
                <w:sz w:val="16"/>
                <w:szCs w:val="16"/>
              </w:rPr>
              <w:t>(if any)</w:t>
            </w:r>
          </w:p>
        </w:tc>
      </w:tr>
      <w:tr w:rsidR="006C5970" w:rsidRPr="007F3B1A" w:rsidTr="00610183">
        <w:trPr>
          <w:gridAfter w:val="1"/>
          <w:wAfter w:w="49" w:type="dxa"/>
          <w:trHeight w:val="4224"/>
        </w:trPr>
        <w:tc>
          <w:tcPr>
            <w:tcW w:w="648" w:type="dxa"/>
            <w:tcBorders>
              <w:top w:val="nil"/>
              <w:bottom w:val="nil"/>
            </w:tcBorders>
          </w:tcPr>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p w:rsidR="006C5970" w:rsidRPr="007F3B1A" w:rsidRDefault="006C5970" w:rsidP="006C5970">
            <w:pPr>
              <w:suppressAutoHyphens/>
              <w:spacing w:after="0"/>
              <w:rPr>
                <w:rFonts w:ascii="Arial" w:hAnsi="Arial" w:cs="Arial"/>
                <w:sz w:val="20"/>
              </w:rPr>
            </w:pPr>
          </w:p>
        </w:tc>
        <w:tc>
          <w:tcPr>
            <w:tcW w:w="1734" w:type="dxa"/>
            <w:tcBorders>
              <w:top w:val="nil"/>
              <w:bottom w:val="nil"/>
            </w:tcBorders>
          </w:tcPr>
          <w:p w:rsidR="006C5970" w:rsidRPr="007F3B1A" w:rsidRDefault="006C5970" w:rsidP="006C5970">
            <w:pPr>
              <w:suppressAutoHyphens/>
              <w:spacing w:after="0"/>
              <w:rPr>
                <w:rFonts w:ascii="Arial" w:hAnsi="Arial" w:cs="Arial"/>
                <w:sz w:val="20"/>
              </w:rPr>
            </w:pPr>
          </w:p>
        </w:tc>
        <w:tc>
          <w:tcPr>
            <w:tcW w:w="1080" w:type="dxa"/>
            <w:tcBorders>
              <w:top w:val="nil"/>
              <w:bottom w:val="nil"/>
            </w:tcBorders>
          </w:tcPr>
          <w:p w:rsidR="006C5970" w:rsidRPr="007F3B1A" w:rsidRDefault="006C5970" w:rsidP="006C5970">
            <w:pPr>
              <w:suppressAutoHyphens/>
              <w:spacing w:after="0"/>
              <w:rPr>
                <w:rFonts w:ascii="Arial" w:hAnsi="Arial" w:cs="Arial"/>
                <w:sz w:val="20"/>
              </w:rPr>
            </w:pPr>
          </w:p>
        </w:tc>
        <w:tc>
          <w:tcPr>
            <w:tcW w:w="1080" w:type="dxa"/>
            <w:tcBorders>
              <w:top w:val="nil"/>
              <w:bottom w:val="nil"/>
            </w:tcBorders>
          </w:tcPr>
          <w:p w:rsidR="006C5970" w:rsidRPr="007F3B1A" w:rsidRDefault="006C5970" w:rsidP="006C5970">
            <w:pPr>
              <w:suppressAutoHyphens/>
              <w:spacing w:after="0"/>
              <w:rPr>
                <w:rFonts w:ascii="Arial" w:hAnsi="Arial" w:cs="Arial"/>
                <w:sz w:val="20"/>
              </w:rPr>
            </w:pPr>
          </w:p>
        </w:tc>
        <w:tc>
          <w:tcPr>
            <w:tcW w:w="1578" w:type="dxa"/>
            <w:tcBorders>
              <w:top w:val="nil"/>
              <w:bottom w:val="nil"/>
            </w:tcBorders>
          </w:tcPr>
          <w:tbl>
            <w:tblPr>
              <w:tblW w:w="1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3"/>
              <w:gridCol w:w="714"/>
            </w:tblGrid>
            <w:tr w:rsidR="006C5970" w:rsidRPr="007F3B1A" w:rsidTr="006C5970">
              <w:trPr>
                <w:trHeight w:val="6011"/>
              </w:trPr>
              <w:tc>
                <w:tcPr>
                  <w:tcW w:w="723" w:type="dxa"/>
                </w:tcPr>
                <w:p w:rsidR="006C5970" w:rsidRPr="007F3B1A" w:rsidRDefault="006C5970" w:rsidP="006C5970">
                  <w:pPr>
                    <w:suppressAutoHyphens/>
                    <w:spacing w:after="0"/>
                    <w:rPr>
                      <w:rFonts w:ascii="Arial" w:hAnsi="Arial" w:cs="Arial"/>
                      <w:sz w:val="16"/>
                      <w:szCs w:val="16"/>
                      <w:u w:val="single"/>
                    </w:rPr>
                  </w:pPr>
                  <w:r w:rsidRPr="007F3B1A">
                    <w:rPr>
                      <w:rFonts w:ascii="Arial" w:hAnsi="Arial" w:cs="Arial"/>
                      <w:sz w:val="16"/>
                      <w:szCs w:val="16"/>
                      <w:u w:val="single"/>
                    </w:rPr>
                    <w:t>Words</w:t>
                  </w: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tc>
              <w:tc>
                <w:tcPr>
                  <w:tcW w:w="714" w:type="dxa"/>
                </w:tcPr>
                <w:p w:rsidR="006C5970" w:rsidRPr="007F3B1A" w:rsidRDefault="006C5970" w:rsidP="006C5970">
                  <w:pPr>
                    <w:suppressAutoHyphens/>
                    <w:spacing w:after="0"/>
                    <w:rPr>
                      <w:rFonts w:ascii="Arial" w:hAnsi="Arial" w:cs="Arial"/>
                      <w:sz w:val="16"/>
                      <w:szCs w:val="16"/>
                      <w:u w:val="single"/>
                    </w:rPr>
                  </w:pPr>
                  <w:r w:rsidRPr="007F3B1A">
                    <w:rPr>
                      <w:rFonts w:ascii="Arial" w:hAnsi="Arial" w:cs="Arial"/>
                      <w:sz w:val="16"/>
                      <w:szCs w:val="16"/>
                      <w:u w:val="single"/>
                    </w:rPr>
                    <w:t>Figure</w:t>
                  </w: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p w:rsidR="006C5970" w:rsidRPr="007F3B1A" w:rsidRDefault="006C5970" w:rsidP="006C5970">
                  <w:pPr>
                    <w:suppressAutoHyphens/>
                    <w:spacing w:after="0"/>
                    <w:rPr>
                      <w:rFonts w:ascii="Arial" w:hAnsi="Arial" w:cs="Arial"/>
                      <w:sz w:val="16"/>
                      <w:szCs w:val="16"/>
                      <w:u w:val="single"/>
                    </w:rPr>
                  </w:pPr>
                </w:p>
              </w:tc>
            </w:tr>
          </w:tbl>
          <w:p w:rsidR="006C5970" w:rsidRPr="007F3B1A" w:rsidRDefault="006C5970" w:rsidP="006C5970">
            <w:pPr>
              <w:suppressAutoHyphens/>
              <w:spacing w:after="0"/>
              <w:rPr>
                <w:rFonts w:ascii="Arial" w:hAnsi="Arial" w:cs="Arial"/>
                <w:sz w:val="20"/>
              </w:rPr>
            </w:pPr>
          </w:p>
        </w:tc>
        <w:tc>
          <w:tcPr>
            <w:tcW w:w="990" w:type="dxa"/>
            <w:tcBorders>
              <w:top w:val="nil"/>
              <w:bottom w:val="nil"/>
            </w:tcBorders>
          </w:tcPr>
          <w:p w:rsidR="006C5970" w:rsidRPr="007F3B1A" w:rsidRDefault="006C5970" w:rsidP="006C5970">
            <w:pPr>
              <w:suppressAutoHyphens/>
              <w:spacing w:after="0"/>
              <w:rPr>
                <w:rFonts w:ascii="Arial" w:hAnsi="Arial" w:cs="Arial"/>
                <w:sz w:val="20"/>
              </w:rPr>
            </w:pPr>
          </w:p>
        </w:tc>
        <w:tc>
          <w:tcPr>
            <w:tcW w:w="2160" w:type="dxa"/>
            <w:tcBorders>
              <w:top w:val="nil"/>
              <w:bottom w:val="nil"/>
            </w:tcBorders>
          </w:tcPr>
          <w:p w:rsidR="006C5970" w:rsidRPr="007F3B1A" w:rsidRDefault="006C5970" w:rsidP="006C5970">
            <w:pPr>
              <w:suppressAutoHyphens/>
              <w:spacing w:after="0"/>
              <w:rPr>
                <w:rFonts w:ascii="Arial" w:hAnsi="Arial" w:cs="Arial"/>
                <w:sz w:val="20"/>
              </w:rPr>
            </w:pPr>
          </w:p>
        </w:tc>
      </w:tr>
      <w:tr w:rsidR="006C5970" w:rsidRPr="007F3B1A" w:rsidTr="00610183">
        <w:tc>
          <w:tcPr>
            <w:tcW w:w="9319" w:type="dxa"/>
            <w:gridSpan w:val="8"/>
            <w:tcBorders>
              <w:top w:val="double" w:sz="6" w:space="0" w:color="auto"/>
              <w:left w:val="nil"/>
              <w:bottom w:val="nil"/>
              <w:right w:val="nil"/>
            </w:tcBorders>
          </w:tcPr>
          <w:p w:rsidR="006C5970" w:rsidRPr="007F3B1A" w:rsidRDefault="006C5970" w:rsidP="006C5970">
            <w:pPr>
              <w:suppressAutoHyphens/>
              <w:spacing w:after="0"/>
              <w:rPr>
                <w:rFonts w:ascii="Arial" w:hAnsi="Arial" w:cs="Arial"/>
                <w:sz w:val="16"/>
                <w:szCs w:val="16"/>
              </w:rPr>
            </w:pPr>
          </w:p>
          <w:p w:rsidR="006C5970" w:rsidRPr="007F3B1A" w:rsidRDefault="006C5970" w:rsidP="00610183">
            <w:pPr>
              <w:suppressAutoHyphens/>
              <w:rPr>
                <w:rFonts w:ascii="Arial" w:hAnsi="Arial" w:cs="Arial"/>
                <w:sz w:val="16"/>
                <w:szCs w:val="16"/>
              </w:rPr>
            </w:pPr>
          </w:p>
        </w:tc>
      </w:tr>
    </w:tbl>
    <w:p w:rsidR="006C5970" w:rsidRPr="007F3B1A" w:rsidRDefault="006C5970" w:rsidP="006C5970">
      <w:pPr>
        <w:suppressAutoHyphens/>
        <w:spacing w:after="0"/>
        <w:rPr>
          <w:rFonts w:ascii="Arial" w:hAnsi="Arial" w:cs="Arial"/>
        </w:rPr>
      </w:pPr>
      <w:r w:rsidRPr="007F3B1A">
        <w:rPr>
          <w:rFonts w:ascii="Arial" w:hAnsi="Arial" w:cs="Arial"/>
        </w:rPr>
        <w:t>Total Bid amount in words: ______________________________________________</w:t>
      </w:r>
    </w:p>
    <w:p w:rsidR="006C5970" w:rsidRPr="007F3B1A" w:rsidRDefault="006C5970" w:rsidP="006C5970">
      <w:pPr>
        <w:suppressAutoHyphens/>
        <w:spacing w:after="0"/>
        <w:rPr>
          <w:rFonts w:ascii="Arial" w:hAnsi="Arial" w:cs="Arial"/>
        </w:rPr>
      </w:pPr>
    </w:p>
    <w:p w:rsidR="006C5970" w:rsidRPr="007F3B1A" w:rsidRDefault="006C5970" w:rsidP="006C5970">
      <w:pPr>
        <w:suppressAutoHyphens/>
        <w:spacing w:after="0"/>
        <w:rPr>
          <w:rFonts w:ascii="Arial" w:hAnsi="Arial" w:cs="Arial"/>
        </w:rPr>
      </w:pPr>
      <w:r w:rsidRPr="007F3B1A">
        <w:rPr>
          <w:rFonts w:ascii="Arial" w:hAnsi="Arial" w:cs="Arial"/>
        </w:rPr>
        <w:t>Total Bid amount in figure: ______________________________________________</w:t>
      </w:r>
    </w:p>
    <w:p w:rsidR="006C5970" w:rsidRPr="007F3B1A" w:rsidRDefault="006C5970" w:rsidP="006C5970">
      <w:pPr>
        <w:suppressAutoHyphens/>
        <w:spacing w:after="0"/>
        <w:rPr>
          <w:rFonts w:ascii="Arial" w:hAnsi="Arial" w:cs="Arial"/>
        </w:rPr>
      </w:pPr>
    </w:p>
    <w:p w:rsidR="006C5970" w:rsidRPr="007F3B1A" w:rsidRDefault="006C5970" w:rsidP="006C5970">
      <w:pPr>
        <w:suppressAutoHyphens/>
        <w:spacing w:after="0"/>
        <w:jc w:val="both"/>
        <w:rPr>
          <w:rFonts w:ascii="Arial" w:hAnsi="Arial" w:cs="Arial"/>
        </w:rPr>
      </w:pPr>
    </w:p>
    <w:p w:rsidR="006C5970" w:rsidRPr="007F3B1A" w:rsidRDefault="006C5970" w:rsidP="006C5970">
      <w:pPr>
        <w:tabs>
          <w:tab w:val="left" w:pos="7920"/>
        </w:tabs>
        <w:suppressAutoHyphens/>
        <w:spacing w:after="0"/>
        <w:rPr>
          <w:rFonts w:ascii="Arial" w:hAnsi="Arial" w:cs="Arial"/>
        </w:rPr>
      </w:pPr>
      <w:r w:rsidRPr="007F3B1A">
        <w:rPr>
          <w:rFonts w:ascii="Arial" w:hAnsi="Arial" w:cs="Arial"/>
        </w:rPr>
        <w:t xml:space="preserve">Signature of Bidder </w:t>
      </w:r>
      <w:r w:rsidRPr="007F3B1A">
        <w:rPr>
          <w:rFonts w:ascii="Arial" w:hAnsi="Arial" w:cs="Arial"/>
          <w:u w:val="single"/>
        </w:rPr>
        <w:tab/>
      </w:r>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jc w:val="both"/>
        <w:rPr>
          <w:rFonts w:ascii="Arial" w:hAnsi="Arial" w:cs="Arial"/>
          <w:i/>
          <w:iCs/>
        </w:rPr>
      </w:pPr>
      <w:r w:rsidRPr="007F3B1A">
        <w:rPr>
          <w:rFonts w:ascii="Arial" w:hAnsi="Arial" w:cs="Arial"/>
          <w:i/>
          <w:iCs/>
        </w:rPr>
        <w:t xml:space="preserve">Note: </w:t>
      </w:r>
    </w:p>
    <w:p w:rsidR="006C5970" w:rsidRPr="007F3B1A" w:rsidRDefault="006C5970" w:rsidP="006C5970">
      <w:pPr>
        <w:suppressAutoHyphens/>
        <w:spacing w:after="0"/>
        <w:jc w:val="both"/>
        <w:rPr>
          <w:rFonts w:ascii="Arial" w:hAnsi="Arial" w:cs="Arial"/>
          <w:i/>
          <w:iCs/>
        </w:rPr>
      </w:pPr>
    </w:p>
    <w:p w:rsidR="006C5970" w:rsidRPr="007F3B1A" w:rsidRDefault="006C5970" w:rsidP="006C5970">
      <w:pPr>
        <w:numPr>
          <w:ilvl w:val="0"/>
          <w:numId w:val="29"/>
        </w:numPr>
        <w:suppressAutoHyphens/>
        <w:spacing w:after="0" w:line="240" w:lineRule="auto"/>
        <w:jc w:val="both"/>
        <w:rPr>
          <w:rFonts w:ascii="Arial" w:hAnsi="Arial" w:cs="Arial"/>
        </w:rPr>
      </w:pPr>
      <w:r w:rsidRPr="007F3B1A">
        <w:rPr>
          <w:rFonts w:ascii="Arial" w:hAnsi="Arial" w:cs="Arial"/>
        </w:rPr>
        <w:t>In case of discrepancy between unit price and total, the unit price shall prevail.</w:t>
      </w:r>
    </w:p>
    <w:p w:rsidR="006C5970" w:rsidRPr="007F3B1A" w:rsidRDefault="006C5970" w:rsidP="006C5970">
      <w:pPr>
        <w:suppressAutoHyphens/>
        <w:spacing w:after="0"/>
        <w:jc w:val="both"/>
        <w:rPr>
          <w:rFonts w:ascii="Arial" w:hAnsi="Arial" w:cs="Arial"/>
        </w:rPr>
      </w:pPr>
    </w:p>
    <w:p w:rsidR="006C5970" w:rsidRPr="007F3B1A" w:rsidRDefault="006C5970" w:rsidP="006C5970">
      <w:pPr>
        <w:numPr>
          <w:ilvl w:val="0"/>
          <w:numId w:val="29"/>
        </w:numPr>
        <w:suppressAutoHyphens/>
        <w:spacing w:after="0" w:line="240" w:lineRule="auto"/>
        <w:jc w:val="both"/>
        <w:rPr>
          <w:rFonts w:ascii="Arial" w:hAnsi="Arial" w:cs="Arial"/>
        </w:rPr>
      </w:pPr>
      <w:bookmarkStart w:id="43" w:name="_Toc127426021"/>
      <w:r w:rsidRPr="007F3B1A">
        <w:rPr>
          <w:rFonts w:ascii="Arial" w:hAnsi="Arial" w:cs="Arial"/>
        </w:rPr>
        <w:t>The unit and total prices Delivered at Planning &amp; Development Department, Jinnah Sindh Medical University Karachi should include the price of incidental services. No separate payment shall be made for the incidental services.</w:t>
      </w:r>
      <w:bookmarkEnd w:id="43"/>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jc w:val="right"/>
        <w:rPr>
          <w:rFonts w:ascii="Arial" w:hAnsi="Arial" w:cs="Arial"/>
          <w:b/>
          <w:bCs/>
          <w:sz w:val="28"/>
          <w:u w:val="single"/>
        </w:rPr>
      </w:pPr>
      <w:bookmarkStart w:id="44" w:name="_Toc521497262"/>
      <w:bookmarkStart w:id="45" w:name="_Toc26593313"/>
      <w:r w:rsidRPr="007F3B1A">
        <w:rPr>
          <w:rFonts w:ascii="Arial" w:hAnsi="Arial" w:cs="Arial"/>
        </w:rPr>
        <w:br w:type="page"/>
      </w:r>
      <w:r w:rsidRPr="007F3B1A">
        <w:rPr>
          <w:rFonts w:ascii="Arial" w:hAnsi="Arial" w:cs="Arial"/>
          <w:b/>
          <w:bCs/>
          <w:sz w:val="28"/>
          <w:u w:val="single"/>
        </w:rPr>
        <w:lastRenderedPageBreak/>
        <w:t>Form-III</w:t>
      </w:r>
    </w:p>
    <w:p w:rsidR="006C5970" w:rsidRPr="007F3B1A" w:rsidRDefault="006C5970" w:rsidP="006C5970">
      <w:pPr>
        <w:jc w:val="center"/>
        <w:rPr>
          <w:rFonts w:ascii="Arial" w:hAnsi="Arial" w:cs="Arial"/>
          <w:b/>
          <w:bCs/>
        </w:rPr>
      </w:pPr>
    </w:p>
    <w:p w:rsidR="006C5970" w:rsidRPr="007F3B1A" w:rsidRDefault="006C5970" w:rsidP="006C5970">
      <w:pPr>
        <w:jc w:val="center"/>
        <w:rPr>
          <w:rFonts w:ascii="Arial" w:hAnsi="Arial" w:cs="Arial"/>
          <w:b/>
          <w:bCs/>
          <w:u w:val="single"/>
        </w:rPr>
      </w:pPr>
      <w:r w:rsidRPr="007F3B1A">
        <w:rPr>
          <w:rFonts w:ascii="Arial" w:hAnsi="Arial" w:cs="Arial"/>
          <w:b/>
          <w:bCs/>
          <w:u w:val="single"/>
        </w:rPr>
        <w:t>Experience of Similar Supply and Installation</w:t>
      </w:r>
    </w:p>
    <w:p w:rsidR="006C5970" w:rsidRPr="007F3B1A" w:rsidRDefault="006C5970" w:rsidP="006C5970">
      <w:pPr>
        <w:jc w:val="cente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8"/>
        <w:gridCol w:w="1644"/>
        <w:gridCol w:w="1411"/>
        <w:gridCol w:w="1350"/>
        <w:gridCol w:w="1175"/>
        <w:gridCol w:w="1175"/>
        <w:gridCol w:w="1175"/>
      </w:tblGrid>
      <w:tr w:rsidR="006C5970" w:rsidRPr="007F3B1A" w:rsidTr="00610183">
        <w:tc>
          <w:tcPr>
            <w:tcW w:w="1288" w:type="dxa"/>
            <w:vAlign w:val="center"/>
          </w:tcPr>
          <w:p w:rsidR="006C5970" w:rsidRPr="007F3B1A" w:rsidRDefault="006C5970" w:rsidP="00610183">
            <w:pPr>
              <w:suppressAutoHyphens/>
              <w:spacing w:after="120"/>
              <w:jc w:val="center"/>
              <w:rPr>
                <w:rFonts w:ascii="Arial" w:hAnsi="Arial" w:cs="Arial"/>
                <w:b/>
                <w:bCs/>
                <w:lang w:val="en-GB"/>
              </w:rPr>
            </w:pPr>
            <w:r w:rsidRPr="007F3B1A">
              <w:rPr>
                <w:rFonts w:ascii="Arial" w:hAnsi="Arial" w:cs="Arial"/>
                <w:b/>
                <w:bCs/>
                <w:lang w:val="en-GB"/>
              </w:rPr>
              <w:t>S. No</w:t>
            </w:r>
          </w:p>
        </w:tc>
        <w:tc>
          <w:tcPr>
            <w:tcW w:w="1644" w:type="dxa"/>
            <w:vAlign w:val="center"/>
          </w:tcPr>
          <w:p w:rsidR="006C5970" w:rsidRPr="007F3B1A" w:rsidRDefault="006C5970" w:rsidP="00610183">
            <w:pPr>
              <w:suppressAutoHyphens/>
              <w:spacing w:after="120"/>
              <w:jc w:val="center"/>
              <w:rPr>
                <w:rFonts w:ascii="Arial" w:hAnsi="Arial" w:cs="Arial"/>
                <w:b/>
                <w:bCs/>
                <w:lang w:val="en-GB"/>
              </w:rPr>
            </w:pPr>
            <w:r w:rsidRPr="007F3B1A">
              <w:rPr>
                <w:rFonts w:ascii="Arial" w:hAnsi="Arial" w:cs="Arial"/>
                <w:b/>
                <w:bCs/>
                <w:lang w:val="en-GB"/>
              </w:rPr>
              <w:t>Assignment Description</w:t>
            </w:r>
          </w:p>
        </w:tc>
        <w:tc>
          <w:tcPr>
            <w:tcW w:w="1411" w:type="dxa"/>
            <w:vAlign w:val="center"/>
          </w:tcPr>
          <w:p w:rsidR="006C5970" w:rsidRPr="007F3B1A" w:rsidRDefault="006C5970" w:rsidP="00610183">
            <w:pPr>
              <w:suppressAutoHyphens/>
              <w:spacing w:after="120"/>
              <w:jc w:val="center"/>
              <w:rPr>
                <w:rFonts w:ascii="Arial" w:hAnsi="Arial" w:cs="Arial"/>
                <w:b/>
                <w:bCs/>
                <w:lang w:val="en-GB"/>
              </w:rPr>
            </w:pPr>
            <w:r w:rsidRPr="007F3B1A">
              <w:rPr>
                <w:rFonts w:ascii="Arial" w:hAnsi="Arial" w:cs="Arial"/>
                <w:b/>
                <w:bCs/>
                <w:lang w:val="en-GB"/>
              </w:rPr>
              <w:t>Name /Contact Details of Client</w:t>
            </w:r>
          </w:p>
        </w:tc>
        <w:tc>
          <w:tcPr>
            <w:tcW w:w="1350" w:type="dxa"/>
            <w:vAlign w:val="center"/>
          </w:tcPr>
          <w:p w:rsidR="006C5970" w:rsidRPr="007F3B1A" w:rsidRDefault="006C5970" w:rsidP="00610183">
            <w:pPr>
              <w:suppressAutoHyphens/>
              <w:spacing w:after="120"/>
              <w:jc w:val="center"/>
              <w:rPr>
                <w:rFonts w:ascii="Arial" w:hAnsi="Arial" w:cs="Arial"/>
                <w:b/>
                <w:bCs/>
                <w:lang w:val="en-GB"/>
              </w:rPr>
            </w:pPr>
            <w:r w:rsidRPr="007F3B1A">
              <w:rPr>
                <w:rFonts w:ascii="Arial" w:hAnsi="Arial" w:cs="Arial"/>
                <w:b/>
                <w:bCs/>
                <w:lang w:val="en-GB"/>
              </w:rPr>
              <w:t>Cost</w:t>
            </w:r>
          </w:p>
        </w:tc>
        <w:tc>
          <w:tcPr>
            <w:tcW w:w="1175" w:type="dxa"/>
            <w:vAlign w:val="center"/>
          </w:tcPr>
          <w:p w:rsidR="006C5970" w:rsidRPr="007F3B1A" w:rsidRDefault="006C5970" w:rsidP="00610183">
            <w:pPr>
              <w:suppressAutoHyphens/>
              <w:spacing w:after="120"/>
              <w:jc w:val="center"/>
              <w:rPr>
                <w:rFonts w:ascii="Arial" w:hAnsi="Arial" w:cs="Arial"/>
                <w:b/>
                <w:bCs/>
                <w:lang w:val="en-GB"/>
              </w:rPr>
            </w:pPr>
            <w:r w:rsidRPr="007F3B1A">
              <w:rPr>
                <w:rFonts w:ascii="Arial" w:hAnsi="Arial" w:cs="Arial"/>
                <w:b/>
                <w:bCs/>
                <w:lang w:val="en-GB"/>
              </w:rPr>
              <w:t>Start</w:t>
            </w:r>
          </w:p>
          <w:p w:rsidR="006C5970" w:rsidRPr="007F3B1A" w:rsidRDefault="006C5970" w:rsidP="00610183">
            <w:pPr>
              <w:suppressAutoHyphens/>
              <w:spacing w:after="120"/>
              <w:jc w:val="center"/>
              <w:rPr>
                <w:rFonts w:ascii="Arial" w:hAnsi="Arial" w:cs="Arial"/>
                <w:b/>
                <w:bCs/>
                <w:lang w:val="en-GB"/>
              </w:rPr>
            </w:pPr>
            <w:r w:rsidRPr="007F3B1A">
              <w:rPr>
                <w:rFonts w:ascii="Arial" w:hAnsi="Arial" w:cs="Arial"/>
                <w:b/>
                <w:bCs/>
                <w:lang w:val="en-GB"/>
              </w:rPr>
              <w:t>Date</w:t>
            </w:r>
          </w:p>
        </w:tc>
        <w:tc>
          <w:tcPr>
            <w:tcW w:w="1175" w:type="dxa"/>
            <w:vAlign w:val="center"/>
          </w:tcPr>
          <w:p w:rsidR="006C5970" w:rsidRPr="007F3B1A" w:rsidRDefault="006C5970" w:rsidP="00610183">
            <w:pPr>
              <w:suppressAutoHyphens/>
              <w:spacing w:after="120"/>
              <w:jc w:val="center"/>
              <w:rPr>
                <w:rFonts w:ascii="Arial" w:hAnsi="Arial" w:cs="Arial"/>
                <w:b/>
                <w:bCs/>
                <w:lang w:val="en-GB"/>
              </w:rPr>
            </w:pPr>
            <w:r w:rsidRPr="007F3B1A">
              <w:rPr>
                <w:rFonts w:ascii="Arial" w:hAnsi="Arial" w:cs="Arial"/>
                <w:b/>
                <w:bCs/>
                <w:lang w:val="en-GB"/>
              </w:rPr>
              <w:t>End</w:t>
            </w:r>
          </w:p>
          <w:p w:rsidR="006C5970" w:rsidRPr="007F3B1A" w:rsidRDefault="006C5970" w:rsidP="00610183">
            <w:pPr>
              <w:suppressAutoHyphens/>
              <w:spacing w:after="120"/>
              <w:jc w:val="center"/>
              <w:rPr>
                <w:rFonts w:ascii="Arial" w:hAnsi="Arial" w:cs="Arial"/>
                <w:b/>
                <w:bCs/>
                <w:lang w:val="en-GB"/>
              </w:rPr>
            </w:pPr>
            <w:r w:rsidRPr="007F3B1A">
              <w:rPr>
                <w:rFonts w:ascii="Arial" w:hAnsi="Arial" w:cs="Arial"/>
                <w:b/>
                <w:bCs/>
                <w:lang w:val="en-GB"/>
              </w:rPr>
              <w:t>Date</w:t>
            </w:r>
          </w:p>
        </w:tc>
        <w:tc>
          <w:tcPr>
            <w:tcW w:w="1175" w:type="dxa"/>
            <w:vAlign w:val="center"/>
          </w:tcPr>
          <w:p w:rsidR="006C5970" w:rsidRPr="007F3B1A" w:rsidRDefault="006C5970" w:rsidP="00610183">
            <w:pPr>
              <w:suppressAutoHyphens/>
              <w:spacing w:after="120"/>
              <w:jc w:val="center"/>
              <w:rPr>
                <w:rFonts w:ascii="Arial" w:hAnsi="Arial" w:cs="Arial"/>
                <w:b/>
                <w:bCs/>
                <w:lang w:val="en-GB"/>
              </w:rPr>
            </w:pPr>
            <w:r w:rsidRPr="007F3B1A">
              <w:rPr>
                <w:rFonts w:ascii="Arial" w:hAnsi="Arial" w:cs="Arial"/>
                <w:b/>
                <w:bCs/>
                <w:lang w:val="en-GB"/>
              </w:rPr>
              <w:t>Remarks</w:t>
            </w: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r w:rsidR="006C5970" w:rsidRPr="007F3B1A" w:rsidTr="00610183">
        <w:tc>
          <w:tcPr>
            <w:tcW w:w="1288" w:type="dxa"/>
          </w:tcPr>
          <w:p w:rsidR="006C5970" w:rsidRPr="007F3B1A" w:rsidRDefault="006C5970" w:rsidP="00610183">
            <w:pPr>
              <w:suppressAutoHyphens/>
              <w:spacing w:after="120"/>
              <w:jc w:val="center"/>
              <w:rPr>
                <w:rFonts w:ascii="Arial" w:hAnsi="Arial" w:cs="Arial"/>
                <w:lang w:val="en-GB"/>
              </w:rPr>
            </w:pPr>
          </w:p>
        </w:tc>
        <w:tc>
          <w:tcPr>
            <w:tcW w:w="1644" w:type="dxa"/>
          </w:tcPr>
          <w:p w:rsidR="006C5970" w:rsidRPr="007F3B1A" w:rsidRDefault="006C5970" w:rsidP="00610183">
            <w:pPr>
              <w:suppressAutoHyphens/>
              <w:spacing w:after="120"/>
              <w:jc w:val="center"/>
              <w:rPr>
                <w:rFonts w:ascii="Arial" w:hAnsi="Arial" w:cs="Arial"/>
                <w:lang w:val="en-GB"/>
              </w:rPr>
            </w:pPr>
          </w:p>
        </w:tc>
        <w:tc>
          <w:tcPr>
            <w:tcW w:w="1411" w:type="dxa"/>
          </w:tcPr>
          <w:p w:rsidR="006C5970" w:rsidRPr="007F3B1A" w:rsidRDefault="006C5970" w:rsidP="00610183">
            <w:pPr>
              <w:suppressAutoHyphens/>
              <w:spacing w:after="120"/>
              <w:jc w:val="center"/>
              <w:rPr>
                <w:rFonts w:ascii="Arial" w:hAnsi="Arial" w:cs="Arial"/>
                <w:lang w:val="en-GB"/>
              </w:rPr>
            </w:pPr>
          </w:p>
        </w:tc>
        <w:tc>
          <w:tcPr>
            <w:tcW w:w="1350"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c>
          <w:tcPr>
            <w:tcW w:w="1175" w:type="dxa"/>
          </w:tcPr>
          <w:p w:rsidR="006C5970" w:rsidRPr="007F3B1A" w:rsidRDefault="006C5970" w:rsidP="00610183">
            <w:pPr>
              <w:suppressAutoHyphens/>
              <w:spacing w:after="120"/>
              <w:jc w:val="center"/>
              <w:rPr>
                <w:rFonts w:ascii="Arial" w:hAnsi="Arial" w:cs="Arial"/>
                <w:lang w:val="en-GB"/>
              </w:rPr>
            </w:pPr>
          </w:p>
        </w:tc>
      </w:tr>
    </w:tbl>
    <w:p w:rsidR="006C5970" w:rsidRPr="007F3B1A" w:rsidRDefault="006C5970" w:rsidP="006C5970">
      <w:pPr>
        <w:jc w:val="center"/>
        <w:rPr>
          <w:rFonts w:ascii="Arial" w:hAnsi="Arial" w:cs="Arial"/>
          <w:lang w:val="en-GB"/>
        </w:rPr>
      </w:pPr>
    </w:p>
    <w:p w:rsidR="006C5970" w:rsidRPr="007F3B1A" w:rsidRDefault="006C5970" w:rsidP="006C5970">
      <w:pPr>
        <w:pStyle w:val="Heading4"/>
        <w:spacing w:before="0" w:line="240" w:lineRule="auto"/>
        <w:jc w:val="right"/>
        <w:rPr>
          <w:rFonts w:ascii="Arial" w:hAnsi="Arial" w:cs="Arial"/>
          <w:i w:val="0"/>
          <w:color w:val="auto"/>
          <w:sz w:val="28"/>
          <w:szCs w:val="28"/>
          <w:u w:val="single"/>
        </w:rPr>
      </w:pPr>
      <w:r w:rsidRPr="007F3B1A">
        <w:rPr>
          <w:rFonts w:ascii="Arial" w:hAnsi="Arial" w:cs="Arial"/>
        </w:rPr>
        <w:br w:type="page"/>
      </w:r>
      <w:bookmarkStart w:id="46" w:name="_Toc340548656"/>
      <w:bookmarkStart w:id="47" w:name="_Toc340549515"/>
      <w:bookmarkStart w:id="48" w:name="_Toc369266777"/>
      <w:bookmarkStart w:id="49" w:name="_Toc369267137"/>
      <w:bookmarkEnd w:id="44"/>
      <w:bookmarkEnd w:id="45"/>
      <w:r w:rsidRPr="007F3B1A">
        <w:rPr>
          <w:rFonts w:ascii="Arial" w:hAnsi="Arial" w:cs="Arial"/>
          <w:i w:val="0"/>
          <w:color w:val="auto"/>
          <w:sz w:val="28"/>
          <w:szCs w:val="28"/>
          <w:u w:val="single"/>
        </w:rPr>
        <w:lastRenderedPageBreak/>
        <w:t>Form-IV</w:t>
      </w:r>
    </w:p>
    <w:p w:rsidR="006C5970" w:rsidRPr="007F3B1A" w:rsidRDefault="006C5970" w:rsidP="006C5970">
      <w:pPr>
        <w:spacing w:line="240" w:lineRule="auto"/>
        <w:rPr>
          <w:rFonts w:ascii="Arial" w:hAnsi="Arial" w:cs="Arial"/>
        </w:rPr>
      </w:pPr>
    </w:p>
    <w:p w:rsidR="006C5970" w:rsidRPr="007F3B1A" w:rsidRDefault="006C5970" w:rsidP="006C5970">
      <w:pPr>
        <w:pStyle w:val="Heading4"/>
        <w:spacing w:before="0" w:line="240" w:lineRule="auto"/>
        <w:jc w:val="center"/>
        <w:rPr>
          <w:rFonts w:ascii="Arial" w:hAnsi="Arial" w:cs="Arial"/>
          <w:color w:val="auto"/>
          <w:sz w:val="24"/>
        </w:rPr>
      </w:pPr>
      <w:r w:rsidRPr="007F3B1A">
        <w:rPr>
          <w:rFonts w:ascii="Arial" w:hAnsi="Arial" w:cs="Arial"/>
          <w:color w:val="auto"/>
          <w:sz w:val="24"/>
        </w:rPr>
        <w:t>Contract Form</w:t>
      </w:r>
      <w:bookmarkEnd w:id="46"/>
      <w:bookmarkEnd w:id="47"/>
      <w:bookmarkEnd w:id="48"/>
      <w:bookmarkEnd w:id="49"/>
    </w:p>
    <w:p w:rsidR="006C5970" w:rsidRPr="007F3B1A" w:rsidRDefault="006C5970" w:rsidP="006C5970">
      <w:pPr>
        <w:suppressAutoHyphens/>
        <w:spacing w:line="240" w:lineRule="auto"/>
        <w:jc w:val="both"/>
        <w:rPr>
          <w:rFonts w:ascii="Arial" w:hAnsi="Arial" w:cs="Arial"/>
        </w:rPr>
      </w:pPr>
    </w:p>
    <w:p w:rsidR="006C5970" w:rsidRPr="007F3B1A" w:rsidRDefault="006C5970" w:rsidP="006C5970">
      <w:pPr>
        <w:suppressAutoHyphens/>
        <w:spacing w:line="240" w:lineRule="auto"/>
        <w:jc w:val="both"/>
        <w:rPr>
          <w:rFonts w:ascii="Arial" w:hAnsi="Arial" w:cs="Arial"/>
        </w:rPr>
      </w:pPr>
      <w:r w:rsidRPr="007F3B1A">
        <w:rPr>
          <w:rFonts w:ascii="Arial" w:hAnsi="Arial" w:cs="Arial"/>
        </w:rPr>
        <w:t xml:space="preserve">THIS AGREEMENT made the _____ day of __________ 20_____ between </w:t>
      </w:r>
      <w:r w:rsidRPr="007F3B1A">
        <w:rPr>
          <w:rFonts w:ascii="Arial" w:hAnsi="Arial" w:cs="Arial"/>
          <w:i/>
        </w:rPr>
        <w:t xml:space="preserve">Jinnah Sindh Medical University, Karachi. </w:t>
      </w:r>
      <w:r w:rsidRPr="007F3B1A">
        <w:rPr>
          <w:rFonts w:ascii="Arial" w:hAnsi="Arial" w:cs="Arial"/>
        </w:rPr>
        <w:t xml:space="preserve">(hereinafter called “the Procuring agency”) of the one part and </w:t>
      </w:r>
      <w:r w:rsidRPr="007F3B1A">
        <w:rPr>
          <w:rFonts w:ascii="Arial" w:hAnsi="Arial" w:cs="Arial"/>
          <w:i/>
          <w:sz w:val="20"/>
        </w:rPr>
        <w:t>[name of Supplier]</w:t>
      </w:r>
      <w:r w:rsidRPr="007F3B1A">
        <w:rPr>
          <w:rFonts w:ascii="Arial" w:hAnsi="Arial" w:cs="Arial"/>
        </w:rPr>
        <w:t xml:space="preserve"> of </w:t>
      </w:r>
      <w:r w:rsidRPr="007F3B1A">
        <w:rPr>
          <w:rFonts w:ascii="Arial" w:hAnsi="Arial" w:cs="Arial"/>
          <w:i/>
          <w:sz w:val="20"/>
        </w:rPr>
        <w:t>[city and country of Supplier]</w:t>
      </w:r>
      <w:r w:rsidRPr="007F3B1A">
        <w:rPr>
          <w:rFonts w:ascii="Arial" w:hAnsi="Arial" w:cs="Arial"/>
        </w:rPr>
        <w:t xml:space="preserve"> (hereinafter called “the Supplier”) of the other part:</w:t>
      </w:r>
    </w:p>
    <w:p w:rsidR="006C5970" w:rsidRPr="007F3B1A" w:rsidRDefault="006C5970" w:rsidP="006C5970">
      <w:pPr>
        <w:suppressAutoHyphens/>
        <w:spacing w:line="240" w:lineRule="auto"/>
        <w:jc w:val="both"/>
        <w:rPr>
          <w:rFonts w:ascii="Arial" w:hAnsi="Arial" w:cs="Arial"/>
        </w:rPr>
      </w:pPr>
    </w:p>
    <w:p w:rsidR="006C5970" w:rsidRPr="007F3B1A" w:rsidRDefault="006C5970" w:rsidP="006C5970">
      <w:pPr>
        <w:suppressAutoHyphens/>
        <w:spacing w:line="240" w:lineRule="auto"/>
        <w:jc w:val="both"/>
        <w:rPr>
          <w:rFonts w:ascii="Arial" w:hAnsi="Arial" w:cs="Arial"/>
        </w:rPr>
      </w:pPr>
      <w:r w:rsidRPr="007F3B1A">
        <w:rPr>
          <w:rFonts w:ascii="Arial" w:hAnsi="Arial" w:cs="Arial"/>
        </w:rPr>
        <w:t xml:space="preserve">WHEREAS the Procuring agency invited bids for certain goods and ancillary services, viz., </w:t>
      </w:r>
      <w:r w:rsidR="00996070" w:rsidRPr="007F3B1A">
        <w:rPr>
          <w:rFonts w:ascii="Arial" w:hAnsi="Arial" w:cs="Arial"/>
        </w:rPr>
        <w:t>___________________________________________________________________________________________________________________________________________________________________________________________</w:t>
      </w:r>
      <w:r w:rsidRPr="007F3B1A">
        <w:rPr>
          <w:rFonts w:ascii="Arial" w:hAnsi="Arial" w:cs="Arial"/>
        </w:rPr>
        <w:t xml:space="preserve">and has accepted a bid by the Supplier for the supply of those goods and services in the sum of </w:t>
      </w:r>
      <w:r w:rsidRPr="007F3B1A">
        <w:rPr>
          <w:rFonts w:ascii="Arial" w:hAnsi="Arial" w:cs="Arial"/>
          <w:i/>
          <w:sz w:val="20"/>
        </w:rPr>
        <w:t>[contract price in words and figures]</w:t>
      </w:r>
      <w:r w:rsidRPr="007F3B1A">
        <w:rPr>
          <w:rFonts w:ascii="Arial" w:hAnsi="Arial" w:cs="Arial"/>
        </w:rPr>
        <w:t xml:space="preserve"> (hereinafter called “the Contract Price”).</w:t>
      </w:r>
    </w:p>
    <w:p w:rsidR="006C5970" w:rsidRPr="007F3B1A" w:rsidRDefault="006C5970" w:rsidP="00996070">
      <w:pPr>
        <w:suppressAutoHyphens/>
        <w:spacing w:after="0" w:line="240" w:lineRule="auto"/>
        <w:jc w:val="both"/>
        <w:rPr>
          <w:rFonts w:ascii="Arial" w:hAnsi="Arial" w:cs="Arial"/>
        </w:rPr>
      </w:pPr>
      <w:r w:rsidRPr="007F3B1A">
        <w:rPr>
          <w:rFonts w:ascii="Arial" w:hAnsi="Arial" w:cs="Arial"/>
        </w:rPr>
        <w:t>NOW THIS AGREEMENT WITNESSETH AS FOLLOWS:</w:t>
      </w:r>
    </w:p>
    <w:p w:rsidR="006C5970" w:rsidRPr="007F3B1A" w:rsidRDefault="006C5970" w:rsidP="00996070">
      <w:pPr>
        <w:suppressAutoHyphens/>
        <w:spacing w:after="0" w:line="240" w:lineRule="auto"/>
        <w:jc w:val="both"/>
        <w:rPr>
          <w:rFonts w:ascii="Arial" w:hAnsi="Arial" w:cs="Arial"/>
        </w:rPr>
      </w:pPr>
    </w:p>
    <w:p w:rsidR="006C5970" w:rsidRPr="007F3B1A" w:rsidRDefault="006C5970" w:rsidP="00996070">
      <w:pPr>
        <w:suppressAutoHyphens/>
        <w:spacing w:after="0" w:line="240" w:lineRule="auto"/>
        <w:jc w:val="both"/>
        <w:rPr>
          <w:rFonts w:ascii="Arial" w:hAnsi="Arial" w:cs="Arial"/>
        </w:rPr>
      </w:pPr>
      <w:r w:rsidRPr="007F3B1A">
        <w:rPr>
          <w:rFonts w:ascii="Arial" w:hAnsi="Arial" w:cs="Arial"/>
        </w:rPr>
        <w:t>1.</w:t>
      </w:r>
      <w:r w:rsidRPr="007F3B1A">
        <w:rPr>
          <w:rFonts w:ascii="Arial" w:hAnsi="Arial" w:cs="Arial"/>
        </w:rPr>
        <w:tab/>
        <w:t>In this Agreement words and expressions shall have the same meanings as are respectively assigned to them in the Conditions of Contract referred to.</w:t>
      </w:r>
    </w:p>
    <w:p w:rsidR="006C5970" w:rsidRPr="007F3B1A" w:rsidRDefault="006C5970" w:rsidP="006C5970">
      <w:pPr>
        <w:suppressAutoHyphens/>
        <w:spacing w:line="240" w:lineRule="auto"/>
        <w:jc w:val="both"/>
        <w:rPr>
          <w:rFonts w:ascii="Arial" w:hAnsi="Arial" w:cs="Arial"/>
        </w:rPr>
      </w:pPr>
    </w:p>
    <w:p w:rsidR="006C5970" w:rsidRPr="007F3B1A" w:rsidRDefault="006C5970" w:rsidP="006C5970">
      <w:pPr>
        <w:suppressAutoHyphens/>
        <w:spacing w:line="240" w:lineRule="auto"/>
        <w:jc w:val="both"/>
        <w:rPr>
          <w:rFonts w:ascii="Arial" w:hAnsi="Arial" w:cs="Arial"/>
        </w:rPr>
      </w:pPr>
      <w:r w:rsidRPr="007F3B1A">
        <w:rPr>
          <w:rFonts w:ascii="Arial" w:hAnsi="Arial" w:cs="Arial"/>
        </w:rPr>
        <w:t>2.</w:t>
      </w:r>
      <w:r w:rsidRPr="007F3B1A">
        <w:rPr>
          <w:rFonts w:ascii="Arial" w:hAnsi="Arial" w:cs="Arial"/>
        </w:rPr>
        <w:tab/>
        <w:t>The following documents shall be deemed to form and be read and construed as part of this Agreement, viz.:</w:t>
      </w:r>
    </w:p>
    <w:p w:rsidR="006C5970" w:rsidRPr="007F3B1A" w:rsidRDefault="005B2AE0" w:rsidP="006C5970">
      <w:pPr>
        <w:suppressAutoHyphens/>
        <w:spacing w:line="240" w:lineRule="auto"/>
        <w:jc w:val="both"/>
        <w:rPr>
          <w:rFonts w:ascii="Arial" w:hAnsi="Arial" w:cs="Arial"/>
        </w:rPr>
      </w:pPr>
      <w:r w:rsidRPr="007F3B1A">
        <w:rPr>
          <w:rFonts w:ascii="Arial" w:hAnsi="Arial" w:cs="Arial"/>
        </w:rPr>
        <w:t>(a)</w:t>
      </w:r>
      <w:r w:rsidRPr="007F3B1A">
        <w:rPr>
          <w:rFonts w:ascii="Arial" w:hAnsi="Arial" w:cs="Arial"/>
        </w:rPr>
        <w:tab/>
        <w:t>T</w:t>
      </w:r>
      <w:r w:rsidR="006C5970" w:rsidRPr="007F3B1A">
        <w:rPr>
          <w:rFonts w:ascii="Arial" w:hAnsi="Arial" w:cs="Arial"/>
        </w:rPr>
        <w:t>he Bid Form and the Price Schedule submitted by the Bidder;</w:t>
      </w:r>
    </w:p>
    <w:p w:rsidR="006C5970" w:rsidRPr="007F3B1A" w:rsidRDefault="005B2AE0" w:rsidP="006C5970">
      <w:pPr>
        <w:suppressAutoHyphens/>
        <w:spacing w:line="240" w:lineRule="auto"/>
        <w:jc w:val="both"/>
        <w:rPr>
          <w:rFonts w:ascii="Arial" w:hAnsi="Arial" w:cs="Arial"/>
        </w:rPr>
      </w:pPr>
      <w:r w:rsidRPr="007F3B1A">
        <w:rPr>
          <w:rFonts w:ascii="Arial" w:hAnsi="Arial" w:cs="Arial"/>
        </w:rPr>
        <w:t>(b)</w:t>
      </w:r>
      <w:r w:rsidRPr="007F3B1A">
        <w:rPr>
          <w:rFonts w:ascii="Arial" w:hAnsi="Arial" w:cs="Arial"/>
        </w:rPr>
        <w:tab/>
        <w:t>T</w:t>
      </w:r>
      <w:r w:rsidR="006C5970" w:rsidRPr="007F3B1A">
        <w:rPr>
          <w:rFonts w:ascii="Arial" w:hAnsi="Arial" w:cs="Arial"/>
        </w:rPr>
        <w:t>he Schedule of Requirements;</w:t>
      </w:r>
    </w:p>
    <w:p w:rsidR="006C5970" w:rsidRPr="007F3B1A" w:rsidRDefault="005B2AE0" w:rsidP="006C5970">
      <w:pPr>
        <w:suppressAutoHyphens/>
        <w:spacing w:line="240" w:lineRule="auto"/>
        <w:jc w:val="both"/>
        <w:rPr>
          <w:rFonts w:ascii="Arial" w:hAnsi="Arial" w:cs="Arial"/>
        </w:rPr>
      </w:pPr>
      <w:r w:rsidRPr="007F3B1A">
        <w:rPr>
          <w:rFonts w:ascii="Arial" w:hAnsi="Arial" w:cs="Arial"/>
        </w:rPr>
        <w:t>(c)</w:t>
      </w:r>
      <w:r w:rsidRPr="007F3B1A">
        <w:rPr>
          <w:rFonts w:ascii="Arial" w:hAnsi="Arial" w:cs="Arial"/>
        </w:rPr>
        <w:tab/>
        <w:t>T</w:t>
      </w:r>
      <w:r w:rsidR="006C5970" w:rsidRPr="007F3B1A">
        <w:rPr>
          <w:rFonts w:ascii="Arial" w:hAnsi="Arial" w:cs="Arial"/>
        </w:rPr>
        <w:t xml:space="preserve">he Technical Specifications. </w:t>
      </w:r>
    </w:p>
    <w:p w:rsidR="006C5970" w:rsidRPr="007F3B1A" w:rsidRDefault="005B2AE0" w:rsidP="006C5970">
      <w:pPr>
        <w:suppressAutoHyphens/>
        <w:spacing w:line="240" w:lineRule="auto"/>
        <w:jc w:val="both"/>
        <w:rPr>
          <w:rFonts w:ascii="Arial" w:hAnsi="Arial" w:cs="Arial"/>
        </w:rPr>
      </w:pPr>
      <w:r w:rsidRPr="007F3B1A">
        <w:rPr>
          <w:rFonts w:ascii="Arial" w:hAnsi="Arial" w:cs="Arial"/>
        </w:rPr>
        <w:t>(d)</w:t>
      </w:r>
      <w:r w:rsidRPr="007F3B1A">
        <w:rPr>
          <w:rFonts w:ascii="Arial" w:hAnsi="Arial" w:cs="Arial"/>
        </w:rPr>
        <w:tab/>
        <w:t>T</w:t>
      </w:r>
      <w:r w:rsidR="006C5970" w:rsidRPr="007F3B1A">
        <w:rPr>
          <w:rFonts w:ascii="Arial" w:hAnsi="Arial" w:cs="Arial"/>
        </w:rPr>
        <w:t>he General Conditions of Contract;</w:t>
      </w:r>
    </w:p>
    <w:p w:rsidR="006C5970" w:rsidRPr="007F3B1A" w:rsidRDefault="005B2AE0" w:rsidP="006C5970">
      <w:pPr>
        <w:suppressAutoHyphens/>
        <w:spacing w:line="240" w:lineRule="auto"/>
        <w:jc w:val="both"/>
        <w:rPr>
          <w:rFonts w:ascii="Arial" w:hAnsi="Arial" w:cs="Arial"/>
        </w:rPr>
      </w:pPr>
      <w:r w:rsidRPr="007F3B1A">
        <w:rPr>
          <w:rFonts w:ascii="Arial" w:hAnsi="Arial" w:cs="Arial"/>
        </w:rPr>
        <w:t>(e)</w:t>
      </w:r>
      <w:r w:rsidRPr="007F3B1A">
        <w:rPr>
          <w:rFonts w:ascii="Arial" w:hAnsi="Arial" w:cs="Arial"/>
        </w:rPr>
        <w:tab/>
        <w:t>T</w:t>
      </w:r>
      <w:r w:rsidR="006C5970" w:rsidRPr="007F3B1A">
        <w:rPr>
          <w:rFonts w:ascii="Arial" w:hAnsi="Arial" w:cs="Arial"/>
        </w:rPr>
        <w:t>he Special Conditions of Contract; and</w:t>
      </w:r>
    </w:p>
    <w:p w:rsidR="006C5970" w:rsidRPr="007F3B1A" w:rsidRDefault="005B2AE0" w:rsidP="006C5970">
      <w:pPr>
        <w:suppressAutoHyphens/>
        <w:spacing w:line="240" w:lineRule="auto"/>
        <w:jc w:val="both"/>
        <w:rPr>
          <w:rFonts w:ascii="Arial" w:hAnsi="Arial" w:cs="Arial"/>
        </w:rPr>
      </w:pPr>
      <w:r w:rsidRPr="007F3B1A">
        <w:rPr>
          <w:rFonts w:ascii="Arial" w:hAnsi="Arial" w:cs="Arial"/>
        </w:rPr>
        <w:t>(f)</w:t>
      </w:r>
      <w:r w:rsidRPr="007F3B1A">
        <w:rPr>
          <w:rFonts w:ascii="Arial" w:hAnsi="Arial" w:cs="Arial"/>
        </w:rPr>
        <w:tab/>
        <w:t>T</w:t>
      </w:r>
      <w:r w:rsidR="006C5970" w:rsidRPr="007F3B1A">
        <w:rPr>
          <w:rFonts w:ascii="Arial" w:hAnsi="Arial" w:cs="Arial"/>
        </w:rPr>
        <w:t>he Procuring agency’s Notification of Award.</w:t>
      </w:r>
    </w:p>
    <w:p w:rsidR="006C5970" w:rsidRPr="007F3B1A" w:rsidRDefault="006C5970" w:rsidP="006C5970">
      <w:pPr>
        <w:suppressAutoHyphens/>
        <w:spacing w:after="0" w:line="240" w:lineRule="auto"/>
        <w:jc w:val="both"/>
        <w:rPr>
          <w:rFonts w:ascii="Arial" w:hAnsi="Arial" w:cs="Arial"/>
        </w:rPr>
      </w:pPr>
    </w:p>
    <w:p w:rsidR="006C5970" w:rsidRPr="007F3B1A" w:rsidRDefault="006C5970" w:rsidP="006C5970">
      <w:pPr>
        <w:suppressAutoHyphens/>
        <w:spacing w:after="0" w:line="240" w:lineRule="auto"/>
        <w:jc w:val="both"/>
        <w:rPr>
          <w:rFonts w:ascii="Arial" w:hAnsi="Arial" w:cs="Arial"/>
        </w:rPr>
      </w:pPr>
      <w:r w:rsidRPr="007F3B1A">
        <w:rPr>
          <w:rFonts w:ascii="Arial" w:hAnsi="Arial" w:cs="Arial"/>
        </w:rPr>
        <w:t>3.</w:t>
      </w:r>
      <w:r w:rsidRPr="007F3B1A">
        <w:rPr>
          <w:rFonts w:ascii="Arial" w:hAnsi="Arial" w:cs="Arial"/>
        </w:rPr>
        <w:tab/>
        <w:t>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w:t>
      </w:r>
    </w:p>
    <w:p w:rsidR="006C5970" w:rsidRPr="007F3B1A" w:rsidRDefault="006C5970" w:rsidP="006C5970">
      <w:pPr>
        <w:suppressAutoHyphens/>
        <w:spacing w:after="0" w:line="240" w:lineRule="auto"/>
        <w:jc w:val="both"/>
        <w:rPr>
          <w:rFonts w:ascii="Arial" w:hAnsi="Arial" w:cs="Arial"/>
        </w:rPr>
      </w:pPr>
    </w:p>
    <w:p w:rsidR="006C5970" w:rsidRPr="007F3B1A" w:rsidRDefault="006C5970" w:rsidP="006C5970">
      <w:pPr>
        <w:suppressAutoHyphens/>
        <w:spacing w:after="0" w:line="240" w:lineRule="auto"/>
        <w:jc w:val="both"/>
        <w:rPr>
          <w:rFonts w:ascii="Arial" w:hAnsi="Arial" w:cs="Arial"/>
        </w:rPr>
      </w:pPr>
      <w:r w:rsidRPr="007F3B1A">
        <w:rPr>
          <w:rFonts w:ascii="Arial" w:hAnsi="Arial" w:cs="Arial"/>
        </w:rPr>
        <w:t>4.</w:t>
      </w:r>
      <w:r w:rsidRPr="007F3B1A">
        <w:rPr>
          <w:rFonts w:ascii="Arial" w:hAnsi="Arial" w:cs="Arial"/>
        </w:rPr>
        <w:tab/>
        <w:t>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6C5970" w:rsidRPr="007F3B1A" w:rsidRDefault="006C5970" w:rsidP="006C5970">
      <w:pPr>
        <w:suppressAutoHyphens/>
        <w:spacing w:after="0" w:line="240" w:lineRule="auto"/>
        <w:jc w:val="both"/>
        <w:rPr>
          <w:rFonts w:ascii="Arial" w:hAnsi="Arial" w:cs="Arial"/>
        </w:rPr>
      </w:pPr>
    </w:p>
    <w:p w:rsidR="006C5970" w:rsidRPr="007F3B1A" w:rsidRDefault="006C5970" w:rsidP="006C5970">
      <w:pPr>
        <w:suppressAutoHyphens/>
        <w:spacing w:after="0" w:line="240" w:lineRule="auto"/>
        <w:jc w:val="both"/>
        <w:rPr>
          <w:rFonts w:ascii="Arial" w:hAnsi="Arial" w:cs="Arial"/>
        </w:rPr>
      </w:pPr>
      <w:r w:rsidRPr="007F3B1A">
        <w:rPr>
          <w:rFonts w:ascii="Arial" w:hAnsi="Arial" w:cs="Arial"/>
        </w:rPr>
        <w:t>IN WITNESS whereof the parties hereto have caused this Agreement to be executed in accordance with their respective laws the day and year first above written.</w:t>
      </w:r>
    </w:p>
    <w:p w:rsidR="006C5970" w:rsidRPr="007F3B1A" w:rsidRDefault="006C5970" w:rsidP="006C5970">
      <w:pPr>
        <w:suppressAutoHyphens/>
        <w:spacing w:after="0" w:line="240" w:lineRule="auto"/>
        <w:jc w:val="both"/>
        <w:rPr>
          <w:rFonts w:ascii="Arial" w:hAnsi="Arial" w:cs="Arial"/>
        </w:rPr>
      </w:pPr>
    </w:p>
    <w:p w:rsidR="006C5970" w:rsidRPr="007F3B1A" w:rsidRDefault="006C5970" w:rsidP="006C5970">
      <w:pPr>
        <w:tabs>
          <w:tab w:val="left" w:pos="4680"/>
          <w:tab w:val="left" w:pos="7020"/>
        </w:tabs>
        <w:suppressAutoHyphens/>
        <w:spacing w:after="0" w:line="240" w:lineRule="auto"/>
        <w:jc w:val="both"/>
        <w:rPr>
          <w:rFonts w:ascii="Arial" w:hAnsi="Arial" w:cs="Arial"/>
        </w:rPr>
      </w:pPr>
      <w:r w:rsidRPr="007F3B1A">
        <w:rPr>
          <w:rFonts w:ascii="Arial" w:hAnsi="Arial" w:cs="Arial"/>
        </w:rPr>
        <w:t xml:space="preserve">Signed, sealed, delivered by </w:t>
      </w:r>
      <w:r w:rsidRPr="007F3B1A">
        <w:rPr>
          <w:rFonts w:ascii="Arial" w:hAnsi="Arial" w:cs="Arial"/>
          <w:u w:val="single"/>
        </w:rPr>
        <w:tab/>
      </w:r>
      <w:r w:rsidRPr="007F3B1A">
        <w:rPr>
          <w:rFonts w:ascii="Arial" w:hAnsi="Arial" w:cs="Arial"/>
        </w:rPr>
        <w:t xml:space="preserve"> the </w:t>
      </w:r>
      <w:r w:rsidRPr="007F3B1A">
        <w:rPr>
          <w:rFonts w:ascii="Arial" w:hAnsi="Arial" w:cs="Arial"/>
          <w:u w:val="single"/>
        </w:rPr>
        <w:tab/>
      </w:r>
      <w:r w:rsidRPr="007F3B1A">
        <w:rPr>
          <w:rFonts w:ascii="Arial" w:hAnsi="Arial" w:cs="Arial"/>
        </w:rPr>
        <w:t xml:space="preserve"> (for the Procuring agency)</w:t>
      </w:r>
    </w:p>
    <w:p w:rsidR="006C5970" w:rsidRPr="007F3B1A" w:rsidRDefault="006C5970" w:rsidP="006C5970">
      <w:pPr>
        <w:suppressAutoHyphens/>
        <w:spacing w:line="240" w:lineRule="auto"/>
        <w:jc w:val="both"/>
        <w:rPr>
          <w:rFonts w:ascii="Arial" w:hAnsi="Arial" w:cs="Arial"/>
        </w:rPr>
      </w:pPr>
    </w:p>
    <w:p w:rsidR="006C5970" w:rsidRPr="007F3B1A" w:rsidRDefault="00117D9E" w:rsidP="00996070">
      <w:pPr>
        <w:tabs>
          <w:tab w:val="left" w:pos="4680"/>
          <w:tab w:val="left" w:pos="7020"/>
        </w:tabs>
        <w:suppressAutoHyphens/>
        <w:spacing w:line="240" w:lineRule="auto"/>
        <w:jc w:val="both"/>
        <w:rPr>
          <w:rFonts w:ascii="Arial" w:hAnsi="Arial" w:cs="Arial"/>
        </w:rPr>
      </w:pPr>
      <w:r w:rsidRPr="007F3B1A">
        <w:rPr>
          <w:rFonts w:ascii="Arial" w:hAnsi="Arial" w:cs="Arial"/>
        </w:rPr>
        <w:fldChar w:fldCharType="begin"/>
      </w:r>
      <w:r w:rsidR="006C5970" w:rsidRPr="007F3B1A">
        <w:rPr>
          <w:rFonts w:ascii="Arial" w:hAnsi="Arial" w:cs="Arial"/>
        </w:rPr>
        <w:instrText>ADVANCE \D 6.0</w:instrText>
      </w:r>
      <w:r w:rsidRPr="007F3B1A">
        <w:rPr>
          <w:rFonts w:ascii="Arial" w:hAnsi="Arial" w:cs="Arial"/>
        </w:rPr>
        <w:fldChar w:fldCharType="end"/>
      </w:r>
      <w:r w:rsidR="006C5970" w:rsidRPr="007F3B1A">
        <w:rPr>
          <w:rFonts w:ascii="Arial" w:hAnsi="Arial" w:cs="Arial"/>
        </w:rPr>
        <w:t xml:space="preserve">Signed, sealed, delivered by </w:t>
      </w:r>
      <w:r w:rsidR="006C5970" w:rsidRPr="007F3B1A">
        <w:rPr>
          <w:rFonts w:ascii="Arial" w:hAnsi="Arial" w:cs="Arial"/>
          <w:u w:val="single"/>
        </w:rPr>
        <w:tab/>
      </w:r>
      <w:r w:rsidR="006C5970" w:rsidRPr="007F3B1A">
        <w:rPr>
          <w:rFonts w:ascii="Arial" w:hAnsi="Arial" w:cs="Arial"/>
        </w:rPr>
        <w:t xml:space="preserve"> the </w:t>
      </w:r>
      <w:r w:rsidR="006C5970" w:rsidRPr="007F3B1A">
        <w:rPr>
          <w:rFonts w:ascii="Arial" w:hAnsi="Arial" w:cs="Arial"/>
          <w:u w:val="single"/>
        </w:rPr>
        <w:tab/>
      </w:r>
      <w:r w:rsidR="006C5970" w:rsidRPr="007F3B1A">
        <w:rPr>
          <w:rFonts w:ascii="Arial" w:hAnsi="Arial" w:cs="Arial"/>
        </w:rPr>
        <w:t xml:space="preserve"> (for the Supplier)</w:t>
      </w:r>
    </w:p>
    <w:p w:rsidR="006C5970" w:rsidRPr="007F3B1A" w:rsidRDefault="006C5970" w:rsidP="006C5970">
      <w:pPr>
        <w:pStyle w:val="Heading3"/>
        <w:spacing w:before="0"/>
        <w:jc w:val="right"/>
        <w:rPr>
          <w:rFonts w:ascii="Arial" w:hAnsi="Arial" w:cs="Arial"/>
          <w:color w:val="auto"/>
          <w:sz w:val="28"/>
          <w:u w:val="single"/>
        </w:rPr>
      </w:pPr>
      <w:r w:rsidRPr="007F3B1A">
        <w:rPr>
          <w:rFonts w:ascii="Arial" w:hAnsi="Arial" w:cs="Arial"/>
        </w:rPr>
        <w:br w:type="page"/>
      </w:r>
      <w:bookmarkStart w:id="50" w:name="_Toc340548657"/>
      <w:bookmarkStart w:id="51" w:name="_Toc340549516"/>
      <w:bookmarkStart w:id="52" w:name="_Toc369266778"/>
      <w:bookmarkStart w:id="53" w:name="_Toc369267138"/>
      <w:r w:rsidRPr="007F3B1A">
        <w:rPr>
          <w:rFonts w:ascii="Arial" w:hAnsi="Arial" w:cs="Arial"/>
          <w:color w:val="auto"/>
          <w:sz w:val="28"/>
          <w:u w:val="single"/>
        </w:rPr>
        <w:lastRenderedPageBreak/>
        <w:t>Form-V</w:t>
      </w:r>
    </w:p>
    <w:p w:rsidR="006C5970" w:rsidRPr="007F3B1A" w:rsidRDefault="006C5970" w:rsidP="006C5970">
      <w:pPr>
        <w:pStyle w:val="Heading3"/>
        <w:spacing w:before="0"/>
        <w:jc w:val="center"/>
        <w:rPr>
          <w:rFonts w:ascii="Arial" w:hAnsi="Arial" w:cs="Arial"/>
          <w:color w:val="auto"/>
          <w:sz w:val="24"/>
        </w:rPr>
      </w:pPr>
    </w:p>
    <w:p w:rsidR="006C5970" w:rsidRPr="007F3B1A" w:rsidRDefault="006C5970" w:rsidP="006C5970">
      <w:pPr>
        <w:pStyle w:val="Heading3"/>
        <w:spacing w:before="0"/>
        <w:jc w:val="center"/>
        <w:rPr>
          <w:rFonts w:ascii="Arial" w:hAnsi="Arial" w:cs="Arial"/>
          <w:color w:val="auto"/>
          <w:sz w:val="24"/>
        </w:rPr>
      </w:pPr>
      <w:r w:rsidRPr="007F3B1A">
        <w:rPr>
          <w:rFonts w:ascii="Arial" w:hAnsi="Arial" w:cs="Arial"/>
          <w:color w:val="auto"/>
          <w:sz w:val="24"/>
        </w:rPr>
        <w:t>Performance Security Form</w:t>
      </w:r>
      <w:bookmarkEnd w:id="50"/>
      <w:bookmarkEnd w:id="51"/>
      <w:bookmarkEnd w:id="52"/>
      <w:bookmarkEnd w:id="53"/>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jc w:val="both"/>
        <w:rPr>
          <w:rFonts w:ascii="Arial" w:hAnsi="Arial" w:cs="Arial"/>
        </w:rPr>
      </w:pPr>
      <w:r w:rsidRPr="007F3B1A">
        <w:rPr>
          <w:rFonts w:ascii="Arial" w:hAnsi="Arial" w:cs="Arial"/>
        </w:rPr>
        <w:t xml:space="preserve">To:  </w:t>
      </w:r>
    </w:p>
    <w:p w:rsidR="006C5970" w:rsidRPr="007F3B1A" w:rsidRDefault="006C5970" w:rsidP="006C5970">
      <w:pPr>
        <w:suppressAutoHyphens/>
        <w:spacing w:after="0"/>
        <w:ind w:firstLine="720"/>
        <w:jc w:val="both"/>
        <w:rPr>
          <w:rFonts w:ascii="Arial" w:hAnsi="Arial" w:cs="Arial"/>
          <w:b/>
          <w:sz w:val="20"/>
        </w:rPr>
      </w:pPr>
      <w:r w:rsidRPr="007F3B1A">
        <w:rPr>
          <w:rFonts w:ascii="Arial" w:hAnsi="Arial" w:cs="Arial"/>
          <w:b/>
          <w:sz w:val="20"/>
        </w:rPr>
        <w:t>P&amp;D/Procurement Department</w:t>
      </w:r>
    </w:p>
    <w:p w:rsidR="006C5970" w:rsidRPr="007F3B1A" w:rsidRDefault="006C5970" w:rsidP="006C5970">
      <w:pPr>
        <w:suppressAutoHyphens/>
        <w:spacing w:after="0"/>
        <w:ind w:firstLine="720"/>
        <w:jc w:val="both"/>
        <w:rPr>
          <w:rFonts w:ascii="Arial" w:hAnsi="Arial" w:cs="Arial"/>
          <w:b/>
          <w:sz w:val="20"/>
        </w:rPr>
      </w:pPr>
      <w:r w:rsidRPr="007F3B1A">
        <w:rPr>
          <w:rFonts w:ascii="Arial" w:hAnsi="Arial" w:cs="Arial"/>
          <w:b/>
          <w:sz w:val="20"/>
        </w:rPr>
        <w:t>Jinnah Sindh Medical University,</w:t>
      </w:r>
    </w:p>
    <w:p w:rsidR="006C5970" w:rsidRPr="007F3B1A" w:rsidRDefault="006C5970" w:rsidP="006C5970">
      <w:pPr>
        <w:suppressAutoHyphens/>
        <w:spacing w:after="0"/>
        <w:ind w:firstLine="720"/>
        <w:jc w:val="both"/>
        <w:rPr>
          <w:rFonts w:ascii="Arial" w:hAnsi="Arial" w:cs="Arial"/>
          <w:b/>
        </w:rPr>
      </w:pPr>
      <w:r w:rsidRPr="007F3B1A">
        <w:rPr>
          <w:rFonts w:ascii="Arial" w:hAnsi="Arial" w:cs="Arial"/>
          <w:b/>
          <w:sz w:val="20"/>
        </w:rPr>
        <w:t>Karachi.</w:t>
      </w:r>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jc w:val="both"/>
        <w:rPr>
          <w:rFonts w:ascii="Arial" w:hAnsi="Arial" w:cs="Arial"/>
        </w:rPr>
      </w:pPr>
      <w:r w:rsidRPr="007F3B1A">
        <w:rPr>
          <w:rFonts w:ascii="Arial" w:hAnsi="Arial" w:cs="Arial"/>
        </w:rPr>
        <w:t xml:space="preserve">WHEREAS </w:t>
      </w:r>
      <w:r w:rsidRPr="007F3B1A">
        <w:rPr>
          <w:rFonts w:ascii="Arial" w:hAnsi="Arial" w:cs="Arial"/>
          <w:i/>
          <w:sz w:val="20"/>
        </w:rPr>
        <w:t>[name of Supplier]</w:t>
      </w:r>
      <w:r w:rsidRPr="007F3B1A">
        <w:rPr>
          <w:rFonts w:ascii="Arial" w:hAnsi="Arial" w:cs="Arial"/>
        </w:rPr>
        <w:t xml:space="preserve">(hereinafter called “the Supplier”) has undertaken, in pursuance of Contract No.  </w:t>
      </w:r>
      <w:r w:rsidRPr="007F3B1A">
        <w:rPr>
          <w:rFonts w:ascii="Arial" w:hAnsi="Arial" w:cs="Arial"/>
          <w:i/>
          <w:sz w:val="20"/>
        </w:rPr>
        <w:t>[reference number of the contract]</w:t>
      </w:r>
      <w:r w:rsidRPr="007F3B1A">
        <w:rPr>
          <w:rFonts w:ascii="Arial" w:hAnsi="Arial" w:cs="Arial"/>
        </w:rPr>
        <w:t xml:space="preserve"> dated ____________ 2015_____ to supply </w:t>
      </w:r>
      <w:r w:rsidRPr="007F3B1A">
        <w:rPr>
          <w:rFonts w:ascii="Arial" w:hAnsi="Arial" w:cs="Arial"/>
          <w:i/>
          <w:sz w:val="20"/>
        </w:rPr>
        <w:t>[description of goods and services]</w:t>
      </w:r>
      <w:r w:rsidRPr="007F3B1A">
        <w:rPr>
          <w:rFonts w:ascii="Arial" w:hAnsi="Arial" w:cs="Arial"/>
          <w:i/>
        </w:rPr>
        <w:t xml:space="preserve"> (</w:t>
      </w:r>
      <w:r w:rsidRPr="007F3B1A">
        <w:rPr>
          <w:rFonts w:ascii="Arial" w:hAnsi="Arial" w:cs="Arial"/>
        </w:rPr>
        <w:t>hereinafter called “the Contract”).</w:t>
      </w:r>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line="240" w:lineRule="auto"/>
        <w:jc w:val="both"/>
        <w:rPr>
          <w:rFonts w:ascii="Arial" w:hAnsi="Arial" w:cs="Arial"/>
        </w:rPr>
      </w:pPr>
      <w:r w:rsidRPr="007F3B1A">
        <w:rPr>
          <w:rFonts w:ascii="Arial" w:hAnsi="Arial" w:cs="Arial"/>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6C5970" w:rsidRPr="007F3B1A" w:rsidRDefault="006C5970" w:rsidP="006C5970">
      <w:pPr>
        <w:suppressAutoHyphens/>
        <w:spacing w:line="240" w:lineRule="auto"/>
        <w:jc w:val="both"/>
        <w:rPr>
          <w:rFonts w:ascii="Arial" w:hAnsi="Arial" w:cs="Arial"/>
        </w:rPr>
      </w:pPr>
    </w:p>
    <w:p w:rsidR="006C5970" w:rsidRPr="007F3B1A" w:rsidRDefault="006C5970" w:rsidP="006C5970">
      <w:pPr>
        <w:suppressAutoHyphens/>
        <w:spacing w:line="240" w:lineRule="auto"/>
        <w:jc w:val="both"/>
        <w:rPr>
          <w:rFonts w:ascii="Arial" w:hAnsi="Arial" w:cs="Arial"/>
        </w:rPr>
      </w:pPr>
      <w:r w:rsidRPr="007F3B1A">
        <w:rPr>
          <w:rFonts w:ascii="Arial" w:hAnsi="Arial" w:cs="Arial"/>
        </w:rPr>
        <w:t>AND WHEREAS we have agreed to give the Supplier a guarantee:</w:t>
      </w:r>
    </w:p>
    <w:p w:rsidR="006C5970" w:rsidRPr="007F3B1A" w:rsidRDefault="006C5970" w:rsidP="006C5970">
      <w:pPr>
        <w:suppressAutoHyphens/>
        <w:spacing w:line="240" w:lineRule="auto"/>
        <w:jc w:val="both"/>
        <w:rPr>
          <w:rFonts w:ascii="Arial" w:hAnsi="Arial" w:cs="Arial"/>
        </w:rPr>
      </w:pPr>
    </w:p>
    <w:p w:rsidR="006C5970" w:rsidRPr="007F3B1A" w:rsidRDefault="006C5970" w:rsidP="006C5970">
      <w:pPr>
        <w:suppressAutoHyphens/>
        <w:spacing w:line="240" w:lineRule="auto"/>
        <w:jc w:val="both"/>
        <w:rPr>
          <w:rFonts w:ascii="Arial" w:hAnsi="Arial" w:cs="Arial"/>
        </w:rPr>
      </w:pPr>
      <w:r w:rsidRPr="007F3B1A">
        <w:rPr>
          <w:rFonts w:ascii="Arial" w:hAnsi="Arial" w:cs="Arial"/>
        </w:rPr>
        <w:t xml:space="preserve">THEREFORE WE hereby affirm that we are Guarantors and responsible to you, on behalf of the Supplier, up to a total of </w:t>
      </w:r>
      <w:r w:rsidRPr="007F3B1A">
        <w:rPr>
          <w:rFonts w:ascii="Arial" w:hAnsi="Arial" w:cs="Arial"/>
          <w:i/>
          <w:sz w:val="20"/>
        </w:rPr>
        <w:t>[amount of the guarantee in words and figures]</w:t>
      </w:r>
      <w:r w:rsidRPr="007F3B1A">
        <w:rPr>
          <w:rFonts w:ascii="Arial" w:hAnsi="Arial" w:cs="Arial"/>
          <w:i/>
        </w:rPr>
        <w:t xml:space="preserve">, </w:t>
      </w:r>
      <w:r w:rsidRPr="007F3B1A">
        <w:rPr>
          <w:rFonts w:ascii="Arial" w:hAnsi="Arial" w:cs="Arial"/>
        </w:rPr>
        <w:t xml:space="preserve">and we undertake to pay you, upon your first written demand declaring the Supplier to be in default under the Contract and without cavil or argument, any sum or sums within the limits of </w:t>
      </w:r>
      <w:r w:rsidRPr="007F3B1A">
        <w:rPr>
          <w:rFonts w:ascii="Arial" w:hAnsi="Arial" w:cs="Arial"/>
          <w:i/>
          <w:sz w:val="20"/>
        </w:rPr>
        <w:t>[amount of guar</w:t>
      </w:r>
      <w:r w:rsidRPr="007F3B1A">
        <w:rPr>
          <w:rFonts w:ascii="Arial" w:hAnsi="Arial" w:cs="Arial"/>
          <w:i/>
          <w:sz w:val="20"/>
        </w:rPr>
        <w:softHyphen/>
        <w:t>antee]</w:t>
      </w:r>
      <w:r w:rsidRPr="007F3B1A">
        <w:rPr>
          <w:rFonts w:ascii="Arial" w:hAnsi="Arial" w:cs="Arial"/>
        </w:rPr>
        <w:t>as aforesaid, without your needing to prove or to show grounds or reasons for your demand or the sum specified therein.</w:t>
      </w:r>
    </w:p>
    <w:p w:rsidR="006C5970" w:rsidRPr="007F3B1A" w:rsidRDefault="006C5970" w:rsidP="006C5970">
      <w:pPr>
        <w:suppressAutoHyphens/>
        <w:spacing w:after="0" w:line="240" w:lineRule="auto"/>
        <w:jc w:val="both"/>
        <w:rPr>
          <w:rFonts w:ascii="Arial" w:hAnsi="Arial" w:cs="Arial"/>
        </w:rPr>
      </w:pPr>
    </w:p>
    <w:p w:rsidR="006C5970" w:rsidRPr="007F3B1A" w:rsidRDefault="006C5970" w:rsidP="006C5970">
      <w:pPr>
        <w:suppressAutoHyphens/>
        <w:spacing w:after="0" w:line="240" w:lineRule="auto"/>
        <w:jc w:val="both"/>
        <w:rPr>
          <w:rFonts w:ascii="Arial" w:hAnsi="Arial" w:cs="Arial"/>
        </w:rPr>
      </w:pPr>
      <w:r w:rsidRPr="007F3B1A">
        <w:rPr>
          <w:rFonts w:ascii="Arial" w:hAnsi="Arial" w:cs="Arial"/>
        </w:rPr>
        <w:t>This guarantee is valid until the _____ day of __________20_____.</w:t>
      </w:r>
    </w:p>
    <w:p w:rsidR="006C5970" w:rsidRPr="007F3B1A" w:rsidRDefault="006C5970" w:rsidP="006C5970">
      <w:pPr>
        <w:suppressAutoHyphens/>
        <w:spacing w:after="0" w:line="240" w:lineRule="auto"/>
        <w:jc w:val="both"/>
        <w:rPr>
          <w:rFonts w:ascii="Arial" w:hAnsi="Arial" w:cs="Arial"/>
        </w:rPr>
      </w:pPr>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jc w:val="center"/>
        <w:rPr>
          <w:rFonts w:ascii="Arial" w:hAnsi="Arial" w:cs="Arial"/>
        </w:rPr>
      </w:pPr>
      <w:r w:rsidRPr="007F3B1A">
        <w:rPr>
          <w:rFonts w:ascii="Arial" w:hAnsi="Arial" w:cs="Arial"/>
        </w:rPr>
        <w:t>Signature and seal of the Guarantors</w:t>
      </w:r>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jc w:val="both"/>
        <w:rPr>
          <w:rFonts w:ascii="Arial" w:hAnsi="Arial" w:cs="Arial"/>
        </w:rPr>
      </w:pPr>
    </w:p>
    <w:p w:rsidR="006C5970" w:rsidRPr="007F3B1A" w:rsidRDefault="006C5970" w:rsidP="006C5970">
      <w:pPr>
        <w:tabs>
          <w:tab w:val="left" w:pos="8280"/>
        </w:tabs>
        <w:suppressAutoHyphens/>
        <w:spacing w:after="0"/>
        <w:ind w:left="720"/>
        <w:jc w:val="both"/>
        <w:rPr>
          <w:rFonts w:ascii="Arial" w:hAnsi="Arial" w:cs="Arial"/>
        </w:rPr>
      </w:pPr>
      <w:r w:rsidRPr="007F3B1A">
        <w:rPr>
          <w:rFonts w:ascii="Arial" w:hAnsi="Arial" w:cs="Arial"/>
          <w:u w:val="single"/>
        </w:rPr>
        <w:tab/>
      </w:r>
    </w:p>
    <w:p w:rsidR="006C5970" w:rsidRPr="007F3B1A" w:rsidRDefault="006C5970" w:rsidP="006C5970">
      <w:pPr>
        <w:tabs>
          <w:tab w:val="left" w:pos="8280"/>
        </w:tabs>
        <w:suppressAutoHyphens/>
        <w:ind w:left="720"/>
        <w:jc w:val="both"/>
        <w:rPr>
          <w:rFonts w:ascii="Arial" w:hAnsi="Arial" w:cs="Arial"/>
          <w:i/>
          <w:sz w:val="20"/>
        </w:rPr>
      </w:pPr>
      <w:r w:rsidRPr="007F3B1A">
        <w:rPr>
          <w:rFonts w:ascii="Arial" w:hAnsi="Arial" w:cs="Arial"/>
          <w:i/>
          <w:sz w:val="20"/>
        </w:rPr>
        <w:t>[name of bank or financial institution]</w:t>
      </w:r>
    </w:p>
    <w:p w:rsidR="006C5970" w:rsidRPr="007F3B1A" w:rsidRDefault="006C5970" w:rsidP="006C5970">
      <w:pPr>
        <w:tabs>
          <w:tab w:val="left" w:pos="8280"/>
        </w:tabs>
        <w:suppressAutoHyphens/>
        <w:spacing w:after="0"/>
        <w:ind w:left="720"/>
        <w:jc w:val="both"/>
        <w:rPr>
          <w:rFonts w:ascii="Arial" w:hAnsi="Arial" w:cs="Arial"/>
        </w:rPr>
      </w:pPr>
    </w:p>
    <w:p w:rsidR="006C5970" w:rsidRPr="007F3B1A" w:rsidRDefault="006C5970" w:rsidP="006C5970">
      <w:pPr>
        <w:tabs>
          <w:tab w:val="left" w:pos="8280"/>
        </w:tabs>
        <w:suppressAutoHyphens/>
        <w:spacing w:after="0"/>
        <w:ind w:left="720"/>
        <w:jc w:val="both"/>
        <w:rPr>
          <w:rFonts w:ascii="Arial" w:hAnsi="Arial" w:cs="Arial"/>
        </w:rPr>
      </w:pPr>
    </w:p>
    <w:p w:rsidR="006C5970" w:rsidRPr="007F3B1A" w:rsidRDefault="006C5970" w:rsidP="006C5970">
      <w:pPr>
        <w:tabs>
          <w:tab w:val="left" w:pos="8280"/>
        </w:tabs>
        <w:suppressAutoHyphens/>
        <w:spacing w:after="0"/>
        <w:ind w:left="720"/>
        <w:jc w:val="both"/>
        <w:rPr>
          <w:rFonts w:ascii="Arial" w:hAnsi="Arial" w:cs="Arial"/>
          <w:u w:val="single"/>
        </w:rPr>
      </w:pPr>
      <w:r w:rsidRPr="007F3B1A">
        <w:rPr>
          <w:rFonts w:ascii="Arial" w:hAnsi="Arial" w:cs="Arial"/>
          <w:u w:val="single"/>
        </w:rPr>
        <w:tab/>
      </w:r>
    </w:p>
    <w:p w:rsidR="006C5970" w:rsidRPr="007F3B1A" w:rsidRDefault="006C5970" w:rsidP="006C5970">
      <w:pPr>
        <w:tabs>
          <w:tab w:val="left" w:pos="8280"/>
        </w:tabs>
        <w:suppressAutoHyphens/>
        <w:spacing w:after="0"/>
        <w:ind w:left="720"/>
        <w:jc w:val="both"/>
        <w:rPr>
          <w:rFonts w:ascii="Arial" w:hAnsi="Arial" w:cs="Arial"/>
        </w:rPr>
      </w:pPr>
      <w:r w:rsidRPr="007F3B1A">
        <w:rPr>
          <w:rFonts w:ascii="Arial" w:hAnsi="Arial" w:cs="Arial"/>
          <w:i/>
          <w:sz w:val="20"/>
        </w:rPr>
        <w:t>[address]</w:t>
      </w:r>
    </w:p>
    <w:p w:rsidR="006C5970" w:rsidRPr="007F3B1A" w:rsidRDefault="006C5970" w:rsidP="006C5970">
      <w:pPr>
        <w:tabs>
          <w:tab w:val="left" w:pos="8280"/>
        </w:tabs>
        <w:suppressAutoHyphens/>
        <w:spacing w:after="0"/>
        <w:ind w:left="720"/>
        <w:jc w:val="both"/>
        <w:rPr>
          <w:rFonts w:ascii="Arial" w:hAnsi="Arial" w:cs="Arial"/>
          <w:u w:val="single"/>
        </w:rPr>
      </w:pPr>
    </w:p>
    <w:p w:rsidR="006C5970" w:rsidRPr="007F3B1A" w:rsidRDefault="006C5970" w:rsidP="006C5970">
      <w:pPr>
        <w:tabs>
          <w:tab w:val="left" w:pos="8280"/>
        </w:tabs>
        <w:suppressAutoHyphens/>
        <w:spacing w:after="0"/>
        <w:ind w:left="720"/>
        <w:jc w:val="both"/>
        <w:rPr>
          <w:rFonts w:ascii="Arial" w:hAnsi="Arial" w:cs="Arial"/>
          <w:u w:val="single"/>
        </w:rPr>
      </w:pPr>
    </w:p>
    <w:p w:rsidR="006C5970" w:rsidRPr="007F3B1A" w:rsidRDefault="006C5970" w:rsidP="006C5970">
      <w:pPr>
        <w:tabs>
          <w:tab w:val="left" w:pos="8280"/>
        </w:tabs>
        <w:suppressAutoHyphens/>
        <w:spacing w:after="0"/>
        <w:ind w:left="720"/>
        <w:jc w:val="both"/>
        <w:rPr>
          <w:rFonts w:ascii="Arial" w:hAnsi="Arial" w:cs="Arial"/>
        </w:rPr>
      </w:pPr>
      <w:r w:rsidRPr="007F3B1A">
        <w:rPr>
          <w:rFonts w:ascii="Arial" w:hAnsi="Arial" w:cs="Arial"/>
          <w:u w:val="single"/>
        </w:rPr>
        <w:tab/>
      </w:r>
    </w:p>
    <w:p w:rsidR="006C5970" w:rsidRPr="007F3B1A" w:rsidRDefault="006C5970" w:rsidP="006C5970">
      <w:pPr>
        <w:tabs>
          <w:tab w:val="left" w:pos="8280"/>
        </w:tabs>
        <w:suppressAutoHyphens/>
        <w:spacing w:after="0"/>
        <w:ind w:left="720"/>
        <w:jc w:val="both"/>
        <w:rPr>
          <w:rFonts w:ascii="Arial" w:hAnsi="Arial" w:cs="Arial"/>
        </w:rPr>
      </w:pPr>
      <w:r w:rsidRPr="007F3B1A">
        <w:rPr>
          <w:rFonts w:ascii="Arial" w:hAnsi="Arial" w:cs="Arial"/>
          <w:i/>
          <w:sz w:val="20"/>
        </w:rPr>
        <w:t>[date]</w:t>
      </w:r>
    </w:p>
    <w:p w:rsidR="006C5970" w:rsidRPr="007F3B1A" w:rsidRDefault="006C5970" w:rsidP="006C5970">
      <w:pPr>
        <w:suppressAutoHyphens/>
        <w:spacing w:after="0"/>
        <w:jc w:val="both"/>
        <w:rPr>
          <w:rFonts w:ascii="Arial" w:hAnsi="Arial" w:cs="Arial"/>
        </w:rPr>
      </w:pPr>
    </w:p>
    <w:p w:rsidR="006C5970" w:rsidRPr="007F3B1A" w:rsidRDefault="006C5970" w:rsidP="006C5970">
      <w:pPr>
        <w:pStyle w:val="Heading3"/>
        <w:spacing w:before="0"/>
        <w:jc w:val="right"/>
        <w:rPr>
          <w:rFonts w:ascii="Arial" w:hAnsi="Arial" w:cs="Arial"/>
          <w:color w:val="auto"/>
          <w:sz w:val="28"/>
          <w:u w:val="single"/>
        </w:rPr>
      </w:pPr>
      <w:r w:rsidRPr="007F3B1A">
        <w:rPr>
          <w:rFonts w:ascii="Arial" w:hAnsi="Arial" w:cs="Arial"/>
        </w:rPr>
        <w:br w:type="page"/>
      </w:r>
      <w:r w:rsidRPr="007F3B1A">
        <w:rPr>
          <w:rFonts w:ascii="Arial" w:hAnsi="Arial" w:cs="Arial"/>
          <w:color w:val="auto"/>
          <w:sz w:val="28"/>
          <w:u w:val="single"/>
        </w:rPr>
        <w:lastRenderedPageBreak/>
        <w:t>Form-VI</w:t>
      </w:r>
    </w:p>
    <w:p w:rsidR="006C5970" w:rsidRPr="007F3B1A" w:rsidRDefault="006C5970" w:rsidP="006C5970">
      <w:pPr>
        <w:spacing w:after="0"/>
        <w:rPr>
          <w:rFonts w:ascii="Arial" w:hAnsi="Arial" w:cs="Arial"/>
        </w:rPr>
      </w:pPr>
    </w:p>
    <w:p w:rsidR="006C5970" w:rsidRPr="007F3B1A" w:rsidRDefault="006C5970" w:rsidP="006C5970">
      <w:pPr>
        <w:pStyle w:val="Heading4"/>
        <w:spacing w:before="0"/>
        <w:jc w:val="center"/>
        <w:rPr>
          <w:rFonts w:ascii="Arial" w:hAnsi="Arial" w:cs="Arial"/>
          <w:color w:val="auto"/>
          <w:sz w:val="24"/>
        </w:rPr>
      </w:pPr>
      <w:bookmarkStart w:id="54" w:name="_Toc340548659"/>
      <w:bookmarkStart w:id="55" w:name="_Toc340549518"/>
      <w:bookmarkStart w:id="56" w:name="_Toc369266780"/>
      <w:bookmarkStart w:id="57" w:name="_Toc369267140"/>
      <w:r w:rsidRPr="007F3B1A">
        <w:rPr>
          <w:rFonts w:ascii="Arial" w:hAnsi="Arial" w:cs="Arial"/>
          <w:color w:val="auto"/>
          <w:sz w:val="24"/>
        </w:rPr>
        <w:t>Manufacturer’s Authorization Form</w:t>
      </w:r>
      <w:bookmarkEnd w:id="54"/>
      <w:bookmarkEnd w:id="55"/>
      <w:bookmarkEnd w:id="56"/>
      <w:bookmarkEnd w:id="57"/>
    </w:p>
    <w:p w:rsidR="006C5970" w:rsidRPr="007F3B1A" w:rsidRDefault="006C5970" w:rsidP="006C5970">
      <w:pPr>
        <w:suppressAutoHyphens/>
        <w:spacing w:after="0"/>
        <w:jc w:val="both"/>
        <w:rPr>
          <w:rFonts w:ascii="Arial" w:hAnsi="Arial" w:cs="Arial"/>
          <w:sz w:val="36"/>
          <w:szCs w:val="36"/>
        </w:rPr>
      </w:pPr>
    </w:p>
    <w:p w:rsidR="006C5970" w:rsidRPr="007F3B1A" w:rsidRDefault="006C5970" w:rsidP="006C5970">
      <w:pPr>
        <w:suppressAutoHyphens/>
        <w:spacing w:after="0"/>
        <w:jc w:val="both"/>
        <w:rPr>
          <w:rFonts w:ascii="Arial" w:hAnsi="Arial" w:cs="Arial"/>
          <w:sz w:val="36"/>
          <w:szCs w:val="36"/>
        </w:rPr>
      </w:pPr>
    </w:p>
    <w:p w:rsidR="006C5970" w:rsidRPr="007F3B1A" w:rsidRDefault="006C5970" w:rsidP="006C5970">
      <w:pPr>
        <w:suppressAutoHyphens/>
        <w:spacing w:after="0"/>
        <w:jc w:val="both"/>
        <w:rPr>
          <w:rFonts w:ascii="Arial" w:hAnsi="Arial" w:cs="Arial"/>
        </w:rPr>
      </w:pPr>
      <w:r w:rsidRPr="007F3B1A">
        <w:rPr>
          <w:rFonts w:ascii="Arial" w:hAnsi="Arial" w:cs="Arial"/>
        </w:rPr>
        <w:t xml:space="preserve">To:  </w:t>
      </w:r>
    </w:p>
    <w:p w:rsidR="006C5970" w:rsidRPr="007F3B1A" w:rsidRDefault="006C5970" w:rsidP="006C5970">
      <w:pPr>
        <w:suppressAutoHyphens/>
        <w:spacing w:after="0"/>
        <w:ind w:firstLine="720"/>
        <w:jc w:val="both"/>
        <w:rPr>
          <w:rFonts w:ascii="Arial" w:hAnsi="Arial" w:cs="Arial"/>
          <w:b/>
          <w:sz w:val="20"/>
        </w:rPr>
      </w:pPr>
      <w:r w:rsidRPr="007F3B1A">
        <w:rPr>
          <w:rFonts w:ascii="Arial" w:hAnsi="Arial" w:cs="Arial"/>
          <w:b/>
          <w:sz w:val="20"/>
        </w:rPr>
        <w:t>P&amp;D/Procurement Department</w:t>
      </w:r>
    </w:p>
    <w:p w:rsidR="006C5970" w:rsidRPr="007F3B1A" w:rsidRDefault="006C5970" w:rsidP="006C5970">
      <w:pPr>
        <w:suppressAutoHyphens/>
        <w:spacing w:after="0"/>
        <w:ind w:firstLine="720"/>
        <w:jc w:val="both"/>
        <w:rPr>
          <w:rFonts w:ascii="Arial" w:hAnsi="Arial" w:cs="Arial"/>
          <w:b/>
          <w:sz w:val="20"/>
        </w:rPr>
      </w:pPr>
      <w:r w:rsidRPr="007F3B1A">
        <w:rPr>
          <w:rFonts w:ascii="Arial" w:hAnsi="Arial" w:cs="Arial"/>
          <w:b/>
          <w:sz w:val="20"/>
        </w:rPr>
        <w:t>Jinnah Sindh Medical University,</w:t>
      </w:r>
    </w:p>
    <w:p w:rsidR="006C5970" w:rsidRPr="007F3B1A" w:rsidRDefault="006C5970" w:rsidP="006C5970">
      <w:pPr>
        <w:suppressAutoHyphens/>
        <w:spacing w:after="0"/>
        <w:ind w:firstLine="720"/>
        <w:jc w:val="both"/>
        <w:rPr>
          <w:rFonts w:ascii="Arial" w:hAnsi="Arial" w:cs="Arial"/>
          <w:b/>
        </w:rPr>
      </w:pPr>
      <w:r w:rsidRPr="007F3B1A">
        <w:rPr>
          <w:rFonts w:ascii="Arial" w:hAnsi="Arial" w:cs="Arial"/>
          <w:b/>
          <w:sz w:val="20"/>
        </w:rPr>
        <w:t>Karachi.</w:t>
      </w:r>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jc w:val="both"/>
        <w:rPr>
          <w:rFonts w:ascii="Arial" w:hAnsi="Arial" w:cs="Arial"/>
        </w:rPr>
      </w:pPr>
      <w:r w:rsidRPr="007F3B1A">
        <w:rPr>
          <w:rFonts w:ascii="Arial" w:hAnsi="Arial" w:cs="Arial"/>
        </w:rPr>
        <w:t xml:space="preserve">WHEREAS </w:t>
      </w:r>
      <w:r w:rsidRPr="007F3B1A">
        <w:rPr>
          <w:rFonts w:ascii="Arial" w:hAnsi="Arial" w:cs="Arial"/>
          <w:i/>
          <w:sz w:val="20"/>
        </w:rPr>
        <w:t>[name of the Manufacturer]</w:t>
      </w:r>
      <w:r w:rsidRPr="007F3B1A">
        <w:rPr>
          <w:rFonts w:ascii="Arial" w:hAnsi="Arial" w:cs="Arial"/>
        </w:rPr>
        <w:t xml:space="preserve"> who are established and reputable manufacturers of </w:t>
      </w:r>
      <w:r w:rsidRPr="007F3B1A">
        <w:rPr>
          <w:rFonts w:ascii="Arial" w:hAnsi="Arial" w:cs="Arial"/>
          <w:i/>
          <w:sz w:val="20"/>
        </w:rPr>
        <w:t>[name and/or description of the goods]</w:t>
      </w:r>
      <w:r w:rsidRPr="007F3B1A">
        <w:rPr>
          <w:rFonts w:ascii="Arial" w:hAnsi="Arial" w:cs="Arial"/>
        </w:rPr>
        <w:t xml:space="preserve"> having factories at </w:t>
      </w:r>
      <w:r w:rsidRPr="007F3B1A">
        <w:rPr>
          <w:rFonts w:ascii="Arial" w:hAnsi="Arial" w:cs="Arial"/>
          <w:i/>
          <w:sz w:val="20"/>
        </w:rPr>
        <w:t>[address of factory]</w:t>
      </w:r>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jc w:val="both"/>
        <w:rPr>
          <w:rFonts w:ascii="Arial" w:hAnsi="Arial" w:cs="Arial"/>
        </w:rPr>
      </w:pPr>
      <w:r w:rsidRPr="007F3B1A">
        <w:rPr>
          <w:rFonts w:ascii="Arial" w:hAnsi="Arial" w:cs="Arial"/>
        </w:rPr>
        <w:t xml:space="preserve">do hereby authorize </w:t>
      </w:r>
      <w:r w:rsidRPr="007F3B1A">
        <w:rPr>
          <w:rFonts w:ascii="Arial" w:hAnsi="Arial" w:cs="Arial"/>
          <w:i/>
          <w:sz w:val="20"/>
        </w:rPr>
        <w:t>[name and address of Agent]</w:t>
      </w:r>
      <w:r w:rsidRPr="007F3B1A">
        <w:rPr>
          <w:rFonts w:ascii="Arial" w:hAnsi="Arial" w:cs="Arial"/>
        </w:rPr>
        <w:t xml:space="preserve"> to submit a bid, and subsequently sign the Contract with you against NIT No.  </w:t>
      </w:r>
      <w:r w:rsidRPr="007F3B1A">
        <w:rPr>
          <w:rFonts w:ascii="Arial" w:hAnsi="Arial" w:cs="Arial"/>
          <w:i/>
          <w:sz w:val="20"/>
        </w:rPr>
        <w:t>[reference of the Invitation to Bid]</w:t>
      </w:r>
      <w:r w:rsidRPr="007F3B1A">
        <w:rPr>
          <w:rFonts w:ascii="Arial" w:hAnsi="Arial" w:cs="Arial"/>
        </w:rPr>
        <w:t xml:space="preserve"> for the above goods manufactured by us.</w:t>
      </w:r>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jc w:val="both"/>
        <w:rPr>
          <w:rFonts w:ascii="Arial" w:hAnsi="Arial" w:cs="Arial"/>
        </w:rPr>
      </w:pPr>
      <w:r w:rsidRPr="007F3B1A">
        <w:rPr>
          <w:rFonts w:ascii="Arial" w:hAnsi="Arial" w:cs="Arial"/>
        </w:rPr>
        <w:t>We hereby extend our full guarantee and warranty as per Clause 12 of the General Conditions of Contract for the goods offered for supply by the above firm against this Invitation for Bids.</w:t>
      </w:r>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jc w:val="both"/>
        <w:rPr>
          <w:rFonts w:ascii="Arial" w:hAnsi="Arial" w:cs="Arial"/>
        </w:rPr>
      </w:pPr>
    </w:p>
    <w:p w:rsidR="006C5970" w:rsidRPr="007F3B1A" w:rsidRDefault="006C5970" w:rsidP="006C5970">
      <w:pPr>
        <w:tabs>
          <w:tab w:val="left" w:pos="8280"/>
        </w:tabs>
        <w:suppressAutoHyphens/>
        <w:spacing w:after="0"/>
        <w:ind w:left="720"/>
        <w:jc w:val="both"/>
        <w:rPr>
          <w:rFonts w:ascii="Arial" w:hAnsi="Arial" w:cs="Arial"/>
        </w:rPr>
      </w:pPr>
      <w:r w:rsidRPr="007F3B1A">
        <w:rPr>
          <w:rFonts w:ascii="Arial" w:hAnsi="Arial" w:cs="Arial"/>
          <w:u w:val="single"/>
        </w:rPr>
        <w:tab/>
      </w:r>
    </w:p>
    <w:p w:rsidR="006C5970" w:rsidRPr="007F3B1A" w:rsidRDefault="006C5970" w:rsidP="006C5970">
      <w:pPr>
        <w:tabs>
          <w:tab w:val="left" w:pos="8280"/>
        </w:tabs>
        <w:suppressAutoHyphens/>
        <w:spacing w:after="0"/>
        <w:ind w:left="720"/>
        <w:jc w:val="both"/>
        <w:rPr>
          <w:rFonts w:ascii="Arial" w:hAnsi="Arial" w:cs="Arial"/>
        </w:rPr>
      </w:pPr>
      <w:r w:rsidRPr="007F3B1A">
        <w:rPr>
          <w:rFonts w:ascii="Arial" w:hAnsi="Arial" w:cs="Arial"/>
          <w:i/>
          <w:sz w:val="20"/>
        </w:rPr>
        <w:t>[signature for and on behalf of Manufacturer]</w:t>
      </w:r>
    </w:p>
    <w:p w:rsidR="006C5970" w:rsidRPr="007F3B1A" w:rsidRDefault="006C5970" w:rsidP="006C5970">
      <w:pPr>
        <w:suppressAutoHyphens/>
        <w:spacing w:after="0"/>
        <w:jc w:val="both"/>
        <w:rPr>
          <w:rFonts w:ascii="Arial" w:hAnsi="Arial" w:cs="Arial"/>
        </w:rPr>
      </w:pPr>
    </w:p>
    <w:p w:rsidR="006C5970" w:rsidRPr="007F3B1A" w:rsidRDefault="006C5970" w:rsidP="006C5970">
      <w:pPr>
        <w:suppressAutoHyphens/>
        <w:spacing w:after="0"/>
        <w:jc w:val="both"/>
        <w:rPr>
          <w:rFonts w:ascii="Arial" w:hAnsi="Arial" w:cs="Arial"/>
        </w:rPr>
      </w:pPr>
    </w:p>
    <w:p w:rsidR="006C5970" w:rsidRPr="00EC5D22" w:rsidRDefault="00117D9E" w:rsidP="00EC5D22">
      <w:pPr>
        <w:suppressAutoHyphens/>
        <w:spacing w:after="0"/>
        <w:ind w:left="720" w:hanging="720"/>
        <w:jc w:val="both"/>
        <w:rPr>
          <w:rFonts w:ascii="Arial" w:hAnsi="Arial" w:cs="Arial"/>
          <w:b/>
          <w:color w:val="FF0000"/>
        </w:rPr>
      </w:pPr>
      <w:r w:rsidRPr="007F3B1A">
        <w:rPr>
          <w:rFonts w:ascii="Arial" w:hAnsi="Arial" w:cs="Arial"/>
          <w:i/>
        </w:rPr>
        <w:fldChar w:fldCharType="begin"/>
      </w:r>
      <w:r w:rsidR="006C5970" w:rsidRPr="007F3B1A">
        <w:rPr>
          <w:rFonts w:ascii="Arial" w:hAnsi="Arial" w:cs="Arial"/>
          <w:i/>
        </w:rPr>
        <w:instrText>ADVANCE \D 6.0</w:instrText>
      </w:r>
      <w:r w:rsidRPr="007F3B1A">
        <w:rPr>
          <w:rFonts w:ascii="Arial" w:hAnsi="Arial" w:cs="Arial"/>
          <w:i/>
        </w:rPr>
        <w:fldChar w:fldCharType="end"/>
      </w:r>
      <w:r w:rsidR="006C5970" w:rsidRPr="007F3B1A">
        <w:rPr>
          <w:rFonts w:ascii="Arial" w:hAnsi="Arial" w:cs="Arial"/>
          <w:i/>
        </w:rPr>
        <w:t>Note:</w:t>
      </w:r>
      <w:r w:rsidR="006C5970" w:rsidRPr="007F3B1A">
        <w:rPr>
          <w:rFonts w:ascii="Arial" w:hAnsi="Arial" w:cs="Arial"/>
        </w:rPr>
        <w:tab/>
        <w:t>This letter of authority should be on the letterhead of the Manufacturer and should be signed by a person competent and having the power of attorney to bind the Manufacturer.  It should be included by the Bidder in its bid</w:t>
      </w:r>
    </w:p>
    <w:sectPr w:rsidR="006C5970" w:rsidRPr="00EC5D22" w:rsidSect="0073492B">
      <w:headerReference w:type="even" r:id="rId10"/>
      <w:pgSz w:w="12240" w:h="15840"/>
      <w:pgMar w:top="447" w:right="800" w:bottom="311" w:left="800" w:header="720" w:footer="720" w:gutter="0"/>
      <w:cols w:space="720" w:equalWidth="0">
        <w:col w:w="1064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92E" w:rsidRDefault="0082192E" w:rsidP="001D2893">
      <w:pPr>
        <w:pStyle w:val="BalloonText"/>
      </w:pPr>
      <w:r>
        <w:separator/>
      </w:r>
    </w:p>
  </w:endnote>
  <w:endnote w:type="continuationSeparator" w:id="1">
    <w:p w:rsidR="0082192E" w:rsidRDefault="0082192E" w:rsidP="001D2893">
      <w:pPr>
        <w:pStyle w:val="BalloonText"/>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92E" w:rsidRDefault="0082192E" w:rsidP="001D2893">
      <w:pPr>
        <w:pStyle w:val="BalloonText"/>
      </w:pPr>
      <w:r>
        <w:separator/>
      </w:r>
    </w:p>
  </w:footnote>
  <w:footnote w:type="continuationSeparator" w:id="1">
    <w:p w:rsidR="0082192E" w:rsidRDefault="0082192E" w:rsidP="001D2893">
      <w:pPr>
        <w:pStyle w:val="BalloonText"/>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EB8" w:rsidRDefault="00117D9E">
    <w:pPr>
      <w:pStyle w:val="Header"/>
      <w:tabs>
        <w:tab w:val="clear" w:pos="4320"/>
        <w:tab w:val="clear" w:pos="8640"/>
        <w:tab w:val="right" w:pos="9000"/>
      </w:tabs>
      <w:rPr>
        <w:sz w:val="20"/>
        <w:szCs w:val="20"/>
        <w:u w:val="single"/>
      </w:rPr>
    </w:pPr>
    <w:r>
      <w:rPr>
        <w:rStyle w:val="PageNumber"/>
        <w:sz w:val="20"/>
        <w:szCs w:val="20"/>
        <w:u w:val="single"/>
      </w:rPr>
      <w:fldChar w:fldCharType="begin"/>
    </w:r>
    <w:r w:rsidR="001C5EB8">
      <w:rPr>
        <w:rStyle w:val="PageNumber"/>
        <w:sz w:val="20"/>
        <w:szCs w:val="20"/>
        <w:u w:val="single"/>
      </w:rPr>
      <w:instrText xml:space="preserve"> PAGE </w:instrText>
    </w:r>
    <w:r>
      <w:rPr>
        <w:rStyle w:val="PageNumber"/>
        <w:sz w:val="20"/>
        <w:szCs w:val="20"/>
        <w:u w:val="single"/>
      </w:rPr>
      <w:fldChar w:fldCharType="separate"/>
    </w:r>
    <w:r w:rsidR="001C5EB8">
      <w:rPr>
        <w:rStyle w:val="PageNumber"/>
        <w:noProof/>
        <w:sz w:val="20"/>
        <w:szCs w:val="20"/>
        <w:u w:val="single"/>
      </w:rPr>
      <w:t>10</w:t>
    </w:r>
    <w:r>
      <w:rPr>
        <w:rStyle w:val="PageNumber"/>
        <w:sz w:val="20"/>
        <w:szCs w:val="20"/>
        <w:u w:val="single"/>
      </w:rPr>
      <w:fldChar w:fldCharType="end"/>
    </w:r>
    <w:r w:rsidR="001C5EB8">
      <w:rPr>
        <w:rStyle w:val="PageNumber"/>
        <w:sz w:val="20"/>
        <w:szCs w:val="20"/>
        <w:u w:val="single"/>
      </w:rPr>
      <w:tab/>
      <w:t>Part Two - Section IV.  Schedule of Requirements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rPr>
        <w:rFonts w:cs="Times New Roman"/>
      </w:rPr>
    </w:lvl>
    <w:lvl w:ilvl="1" w:tplc="000041B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rPr>
        <w:rFonts w:cs="Times New Roman"/>
      </w:rPr>
    </w:lvl>
    <w:lvl w:ilvl="1" w:tplc="00002EA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rPr>
        <w:rFonts w:cs="Times New Roman"/>
      </w:rPr>
    </w:lvl>
    <w:lvl w:ilvl="1" w:tplc="00005F90">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rPr>
        <w:rFonts w:cs="Times New Roman"/>
      </w:rPr>
    </w:lvl>
    <w:lvl w:ilvl="1" w:tplc="00001E1F">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rPr>
        <w:rFonts w:cs="Times New Roman"/>
      </w:rPr>
    </w:lvl>
    <w:lvl w:ilvl="1" w:tplc="0000154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rPr>
        <w:rFonts w:cs="Times New Roman"/>
      </w:rPr>
    </w:lvl>
    <w:lvl w:ilvl="1" w:tplc="00006BFC">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rPr>
        <w:rFonts w:cs="Times New Roman"/>
      </w:rPr>
    </w:lvl>
    <w:lvl w:ilvl="1" w:tplc="0000767D">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2C159E4"/>
    <w:multiLevelType w:val="hybridMultilevel"/>
    <w:tmpl w:val="9F260F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A12021D"/>
    <w:multiLevelType w:val="hybridMultilevel"/>
    <w:tmpl w:val="42A2959C"/>
    <w:lvl w:ilvl="0" w:tplc="E51020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F61E7A"/>
    <w:multiLevelType w:val="hybridMultilevel"/>
    <w:tmpl w:val="BB288C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FC46BC"/>
    <w:multiLevelType w:val="hybridMultilevel"/>
    <w:tmpl w:val="C3E83B8C"/>
    <w:lvl w:ilvl="0" w:tplc="B6487952">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5B71B37"/>
    <w:multiLevelType w:val="hybridMultilevel"/>
    <w:tmpl w:val="611AB7D4"/>
    <w:lvl w:ilvl="0" w:tplc="9B2EA1D6">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2B6A3765"/>
    <w:multiLevelType w:val="hybridMultilevel"/>
    <w:tmpl w:val="2A322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6369B4"/>
    <w:multiLevelType w:val="multilevel"/>
    <w:tmpl w:val="B9E05226"/>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DC06815"/>
    <w:multiLevelType w:val="hybridMultilevel"/>
    <w:tmpl w:val="2A322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015424D"/>
    <w:multiLevelType w:val="hybridMultilevel"/>
    <w:tmpl w:val="412CA4C2"/>
    <w:lvl w:ilvl="0" w:tplc="B3D438F6">
      <w:start w:val="1"/>
      <w:numFmt w:val="lowerLetter"/>
      <w:lvlText w:val="(%1)"/>
      <w:lvlJc w:val="left"/>
      <w:pPr>
        <w:tabs>
          <w:tab w:val="num" w:pos="2070"/>
        </w:tabs>
        <w:ind w:left="2070" w:hanging="720"/>
      </w:pPr>
      <w:rPr>
        <w:rFonts w:hint="default"/>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rFonts w:hint="default"/>
        <w:i w:val="0"/>
      </w:rPr>
    </w:lvl>
    <w:lvl w:ilvl="3" w:tplc="0409000F">
      <w:start w:val="1"/>
      <w:numFmt w:val="decimal"/>
      <w:lvlText w:val="%4."/>
      <w:lvlJc w:val="left"/>
      <w:pPr>
        <w:tabs>
          <w:tab w:val="num" w:pos="3240"/>
        </w:tabs>
        <w:ind w:left="3240" w:hanging="360"/>
      </w:pPr>
      <w:rPr>
        <w:rFonts w:hint="default"/>
      </w:rPr>
    </w:lvl>
    <w:lvl w:ilvl="4" w:tplc="45DEE790">
      <w:start w:val="2"/>
      <w:numFmt w:val="upperLetter"/>
      <w:lvlText w:val="%5)"/>
      <w:lvlJc w:val="left"/>
      <w:pPr>
        <w:ind w:left="3960" w:hanging="360"/>
      </w:pPr>
      <w:rPr>
        <w:rFonts w:hint="default"/>
        <w:b/>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4760506"/>
    <w:multiLevelType w:val="hybridMultilevel"/>
    <w:tmpl w:val="654C91C2"/>
    <w:lvl w:ilvl="0" w:tplc="A072E7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AF93F9B"/>
    <w:multiLevelType w:val="hybridMultilevel"/>
    <w:tmpl w:val="BB3EE0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A7E72"/>
    <w:multiLevelType w:val="multilevel"/>
    <w:tmpl w:val="3B00C2B8"/>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3D94BD3"/>
    <w:multiLevelType w:val="hybridMultilevel"/>
    <w:tmpl w:val="4E6030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EB2A3D"/>
    <w:multiLevelType w:val="hybridMultilevel"/>
    <w:tmpl w:val="4268049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8D42E5F"/>
    <w:multiLevelType w:val="hybridMultilevel"/>
    <w:tmpl w:val="4440D016"/>
    <w:lvl w:ilvl="0" w:tplc="9B2EA1D6">
      <w:start w:val="1"/>
      <w:numFmt w:val="lowerRoman"/>
      <w:lvlText w:val="(%1)"/>
      <w:lvlJc w:val="left"/>
      <w:pPr>
        <w:tabs>
          <w:tab w:val="num" w:pos="1980"/>
        </w:tabs>
        <w:ind w:left="1980" w:hanging="720"/>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 w:numId="16">
    <w:abstractNumId w:val="28"/>
  </w:num>
  <w:num w:numId="17">
    <w:abstractNumId w:val="20"/>
  </w:num>
  <w:num w:numId="18">
    <w:abstractNumId w:val="25"/>
  </w:num>
  <w:num w:numId="19">
    <w:abstractNumId w:val="17"/>
  </w:num>
  <w:num w:numId="20">
    <w:abstractNumId w:val="16"/>
  </w:num>
  <w:num w:numId="21">
    <w:abstractNumId w:val="27"/>
  </w:num>
  <w:num w:numId="22">
    <w:abstractNumId w:val="15"/>
  </w:num>
  <w:num w:numId="23">
    <w:abstractNumId w:val="24"/>
  </w:num>
  <w:num w:numId="24">
    <w:abstractNumId w:val="23"/>
  </w:num>
  <w:num w:numId="25">
    <w:abstractNumId w:val="21"/>
  </w:num>
  <w:num w:numId="26">
    <w:abstractNumId w:val="26"/>
  </w:num>
  <w:num w:numId="27">
    <w:abstractNumId w:val="29"/>
  </w:num>
  <w:num w:numId="28">
    <w:abstractNumId w:val="22"/>
  </w:num>
  <w:num w:numId="29">
    <w:abstractNumId w:val="19"/>
  </w:num>
  <w:num w:numId="3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adjustLineHeightInTable/>
    <w:useFELayout/>
  </w:compat>
  <w:rsids>
    <w:rsidRoot w:val="007E21E1"/>
    <w:rsid w:val="00001BAF"/>
    <w:rsid w:val="000039D5"/>
    <w:rsid w:val="0000404E"/>
    <w:rsid w:val="00013D13"/>
    <w:rsid w:val="000217B3"/>
    <w:rsid w:val="00022D9E"/>
    <w:rsid w:val="00023BF3"/>
    <w:rsid w:val="00026412"/>
    <w:rsid w:val="00041A0A"/>
    <w:rsid w:val="00066B2B"/>
    <w:rsid w:val="00067D72"/>
    <w:rsid w:val="0007778E"/>
    <w:rsid w:val="00083DA7"/>
    <w:rsid w:val="000854AB"/>
    <w:rsid w:val="000941E0"/>
    <w:rsid w:val="000B323B"/>
    <w:rsid w:val="000C26DB"/>
    <w:rsid w:val="000C3579"/>
    <w:rsid w:val="000C3D20"/>
    <w:rsid w:val="000C3EB5"/>
    <w:rsid w:val="000C4A34"/>
    <w:rsid w:val="000D047E"/>
    <w:rsid w:val="000D5AB7"/>
    <w:rsid w:val="000E296E"/>
    <w:rsid w:val="000E3762"/>
    <w:rsid w:val="000F356D"/>
    <w:rsid w:val="001062CA"/>
    <w:rsid w:val="0011225E"/>
    <w:rsid w:val="00117D9E"/>
    <w:rsid w:val="001316F5"/>
    <w:rsid w:val="001357E0"/>
    <w:rsid w:val="00136A85"/>
    <w:rsid w:val="00137FE8"/>
    <w:rsid w:val="001404DC"/>
    <w:rsid w:val="00142011"/>
    <w:rsid w:val="001529D9"/>
    <w:rsid w:val="00153B3B"/>
    <w:rsid w:val="0017089B"/>
    <w:rsid w:val="001A66FF"/>
    <w:rsid w:val="001B593A"/>
    <w:rsid w:val="001C5EB8"/>
    <w:rsid w:val="001D2893"/>
    <w:rsid w:val="001F0E6D"/>
    <w:rsid w:val="001F1739"/>
    <w:rsid w:val="001F2E45"/>
    <w:rsid w:val="00202B06"/>
    <w:rsid w:val="00205B8C"/>
    <w:rsid w:val="002063D6"/>
    <w:rsid w:val="002137A1"/>
    <w:rsid w:val="002208CD"/>
    <w:rsid w:val="00227667"/>
    <w:rsid w:val="00231E6A"/>
    <w:rsid w:val="00234605"/>
    <w:rsid w:val="002360D6"/>
    <w:rsid w:val="0023697A"/>
    <w:rsid w:val="00242849"/>
    <w:rsid w:val="002479D0"/>
    <w:rsid w:val="002516F7"/>
    <w:rsid w:val="00253715"/>
    <w:rsid w:val="00257D12"/>
    <w:rsid w:val="0026240D"/>
    <w:rsid w:val="00265856"/>
    <w:rsid w:val="002774EB"/>
    <w:rsid w:val="00284C3E"/>
    <w:rsid w:val="00295C6F"/>
    <w:rsid w:val="00295CCA"/>
    <w:rsid w:val="002A3B66"/>
    <w:rsid w:val="002A5D18"/>
    <w:rsid w:val="002B02E8"/>
    <w:rsid w:val="002B2461"/>
    <w:rsid w:val="002B3873"/>
    <w:rsid w:val="002C1490"/>
    <w:rsid w:val="002D30D3"/>
    <w:rsid w:val="002D3687"/>
    <w:rsid w:val="002D583F"/>
    <w:rsid w:val="002E0D22"/>
    <w:rsid w:val="002E3136"/>
    <w:rsid w:val="002F1D01"/>
    <w:rsid w:val="002F6039"/>
    <w:rsid w:val="003077E8"/>
    <w:rsid w:val="00310E3A"/>
    <w:rsid w:val="00312C43"/>
    <w:rsid w:val="00314E11"/>
    <w:rsid w:val="003158C8"/>
    <w:rsid w:val="00330E9A"/>
    <w:rsid w:val="00332CE6"/>
    <w:rsid w:val="00336FCF"/>
    <w:rsid w:val="0034240A"/>
    <w:rsid w:val="00344B62"/>
    <w:rsid w:val="00351467"/>
    <w:rsid w:val="00351885"/>
    <w:rsid w:val="00355E7C"/>
    <w:rsid w:val="00364C6F"/>
    <w:rsid w:val="00367684"/>
    <w:rsid w:val="00367E4F"/>
    <w:rsid w:val="003705E0"/>
    <w:rsid w:val="00382839"/>
    <w:rsid w:val="003848AA"/>
    <w:rsid w:val="003871CF"/>
    <w:rsid w:val="003940E2"/>
    <w:rsid w:val="00396F49"/>
    <w:rsid w:val="003A21E3"/>
    <w:rsid w:val="003A4C20"/>
    <w:rsid w:val="003B0388"/>
    <w:rsid w:val="003B2D9C"/>
    <w:rsid w:val="003B3025"/>
    <w:rsid w:val="003B56FF"/>
    <w:rsid w:val="003B76ED"/>
    <w:rsid w:val="003C2944"/>
    <w:rsid w:val="003C573F"/>
    <w:rsid w:val="003E19D2"/>
    <w:rsid w:val="003F4BDE"/>
    <w:rsid w:val="004006B0"/>
    <w:rsid w:val="00410B6B"/>
    <w:rsid w:val="0041751B"/>
    <w:rsid w:val="0043082C"/>
    <w:rsid w:val="00431250"/>
    <w:rsid w:val="00433857"/>
    <w:rsid w:val="0043519F"/>
    <w:rsid w:val="0044406B"/>
    <w:rsid w:val="00454D66"/>
    <w:rsid w:val="0048106F"/>
    <w:rsid w:val="004873C1"/>
    <w:rsid w:val="0049727C"/>
    <w:rsid w:val="004B2D79"/>
    <w:rsid w:val="004B315D"/>
    <w:rsid w:val="004B5634"/>
    <w:rsid w:val="004B5B6B"/>
    <w:rsid w:val="004C4977"/>
    <w:rsid w:val="004D48DB"/>
    <w:rsid w:val="004D55E2"/>
    <w:rsid w:val="004D5EF9"/>
    <w:rsid w:val="004F4859"/>
    <w:rsid w:val="004F67AC"/>
    <w:rsid w:val="005021F7"/>
    <w:rsid w:val="00503632"/>
    <w:rsid w:val="00503BAF"/>
    <w:rsid w:val="00506B88"/>
    <w:rsid w:val="00510C22"/>
    <w:rsid w:val="005137B1"/>
    <w:rsid w:val="00516D36"/>
    <w:rsid w:val="00521A01"/>
    <w:rsid w:val="00532640"/>
    <w:rsid w:val="0053269A"/>
    <w:rsid w:val="00533530"/>
    <w:rsid w:val="00534448"/>
    <w:rsid w:val="005366B4"/>
    <w:rsid w:val="0054220B"/>
    <w:rsid w:val="005439DA"/>
    <w:rsid w:val="00547AA2"/>
    <w:rsid w:val="00550960"/>
    <w:rsid w:val="00557F4E"/>
    <w:rsid w:val="00567172"/>
    <w:rsid w:val="005673CD"/>
    <w:rsid w:val="00576815"/>
    <w:rsid w:val="00587665"/>
    <w:rsid w:val="005B2AE0"/>
    <w:rsid w:val="005B3A8B"/>
    <w:rsid w:val="005B6D78"/>
    <w:rsid w:val="005C6150"/>
    <w:rsid w:val="00605616"/>
    <w:rsid w:val="00610183"/>
    <w:rsid w:val="00610BBD"/>
    <w:rsid w:val="0061135D"/>
    <w:rsid w:val="006247C8"/>
    <w:rsid w:val="006361D7"/>
    <w:rsid w:val="006448D8"/>
    <w:rsid w:val="0066690F"/>
    <w:rsid w:val="00681495"/>
    <w:rsid w:val="00682348"/>
    <w:rsid w:val="0068272B"/>
    <w:rsid w:val="00682CA3"/>
    <w:rsid w:val="0068614B"/>
    <w:rsid w:val="00693701"/>
    <w:rsid w:val="00693C18"/>
    <w:rsid w:val="006B0B1E"/>
    <w:rsid w:val="006B3043"/>
    <w:rsid w:val="006B6626"/>
    <w:rsid w:val="006C5970"/>
    <w:rsid w:val="006C5D63"/>
    <w:rsid w:val="006D6097"/>
    <w:rsid w:val="006E45A1"/>
    <w:rsid w:val="006E5B0E"/>
    <w:rsid w:val="006F3D39"/>
    <w:rsid w:val="00702953"/>
    <w:rsid w:val="00710172"/>
    <w:rsid w:val="00711253"/>
    <w:rsid w:val="0071173E"/>
    <w:rsid w:val="00723AE2"/>
    <w:rsid w:val="00725C26"/>
    <w:rsid w:val="007334D4"/>
    <w:rsid w:val="007336C2"/>
    <w:rsid w:val="0073492B"/>
    <w:rsid w:val="00750B00"/>
    <w:rsid w:val="007574BB"/>
    <w:rsid w:val="00757C80"/>
    <w:rsid w:val="00760F46"/>
    <w:rsid w:val="007619F4"/>
    <w:rsid w:val="007655F6"/>
    <w:rsid w:val="00777812"/>
    <w:rsid w:val="007900AB"/>
    <w:rsid w:val="007A0125"/>
    <w:rsid w:val="007A2FFC"/>
    <w:rsid w:val="007B3461"/>
    <w:rsid w:val="007C04FE"/>
    <w:rsid w:val="007C37DC"/>
    <w:rsid w:val="007D1C1B"/>
    <w:rsid w:val="007D2290"/>
    <w:rsid w:val="007E21E1"/>
    <w:rsid w:val="007F1F98"/>
    <w:rsid w:val="007F3B1A"/>
    <w:rsid w:val="007F65B0"/>
    <w:rsid w:val="007F7154"/>
    <w:rsid w:val="0081482D"/>
    <w:rsid w:val="0082192E"/>
    <w:rsid w:val="00823BD1"/>
    <w:rsid w:val="008271F2"/>
    <w:rsid w:val="00841483"/>
    <w:rsid w:val="00850D03"/>
    <w:rsid w:val="00853A1F"/>
    <w:rsid w:val="00861456"/>
    <w:rsid w:val="008666A9"/>
    <w:rsid w:val="0087233B"/>
    <w:rsid w:val="008738BF"/>
    <w:rsid w:val="00886C64"/>
    <w:rsid w:val="008939E9"/>
    <w:rsid w:val="0089591E"/>
    <w:rsid w:val="008A3A9D"/>
    <w:rsid w:val="008A43C8"/>
    <w:rsid w:val="008A5B5A"/>
    <w:rsid w:val="008A65D4"/>
    <w:rsid w:val="008A6B6F"/>
    <w:rsid w:val="008A7CCA"/>
    <w:rsid w:val="008B00F1"/>
    <w:rsid w:val="008D1CCF"/>
    <w:rsid w:val="008D33AA"/>
    <w:rsid w:val="008E0037"/>
    <w:rsid w:val="008E45FB"/>
    <w:rsid w:val="008F0048"/>
    <w:rsid w:val="008F79FA"/>
    <w:rsid w:val="009008F5"/>
    <w:rsid w:val="00902043"/>
    <w:rsid w:val="00925D05"/>
    <w:rsid w:val="00931250"/>
    <w:rsid w:val="00942989"/>
    <w:rsid w:val="009478E0"/>
    <w:rsid w:val="009500B1"/>
    <w:rsid w:val="00950A2E"/>
    <w:rsid w:val="00965B8A"/>
    <w:rsid w:val="0096663E"/>
    <w:rsid w:val="0098543D"/>
    <w:rsid w:val="00986543"/>
    <w:rsid w:val="00987943"/>
    <w:rsid w:val="00996070"/>
    <w:rsid w:val="009A188F"/>
    <w:rsid w:val="009B14DA"/>
    <w:rsid w:val="009B6457"/>
    <w:rsid w:val="009B64D5"/>
    <w:rsid w:val="009B7A40"/>
    <w:rsid w:val="009C074B"/>
    <w:rsid w:val="009C2722"/>
    <w:rsid w:val="009C7F59"/>
    <w:rsid w:val="009D31AE"/>
    <w:rsid w:val="009E43F8"/>
    <w:rsid w:val="009E5944"/>
    <w:rsid w:val="009E5F05"/>
    <w:rsid w:val="009F0762"/>
    <w:rsid w:val="00A0696D"/>
    <w:rsid w:val="00A12F94"/>
    <w:rsid w:val="00A135E7"/>
    <w:rsid w:val="00A14ACB"/>
    <w:rsid w:val="00A21B13"/>
    <w:rsid w:val="00A235CC"/>
    <w:rsid w:val="00A31161"/>
    <w:rsid w:val="00A32769"/>
    <w:rsid w:val="00A648B6"/>
    <w:rsid w:val="00A66177"/>
    <w:rsid w:val="00A75F38"/>
    <w:rsid w:val="00A92B33"/>
    <w:rsid w:val="00AB2030"/>
    <w:rsid w:val="00AB346F"/>
    <w:rsid w:val="00AC2A80"/>
    <w:rsid w:val="00AD0652"/>
    <w:rsid w:val="00AE040C"/>
    <w:rsid w:val="00AF2A2C"/>
    <w:rsid w:val="00AF3128"/>
    <w:rsid w:val="00AF58FA"/>
    <w:rsid w:val="00B02613"/>
    <w:rsid w:val="00B153BF"/>
    <w:rsid w:val="00B20C5A"/>
    <w:rsid w:val="00B22E2C"/>
    <w:rsid w:val="00B27BBA"/>
    <w:rsid w:val="00B36F92"/>
    <w:rsid w:val="00B51105"/>
    <w:rsid w:val="00B56169"/>
    <w:rsid w:val="00B83936"/>
    <w:rsid w:val="00B85140"/>
    <w:rsid w:val="00B85CBF"/>
    <w:rsid w:val="00B90AD1"/>
    <w:rsid w:val="00B92E02"/>
    <w:rsid w:val="00B9497B"/>
    <w:rsid w:val="00B9683D"/>
    <w:rsid w:val="00BA0224"/>
    <w:rsid w:val="00BB3B38"/>
    <w:rsid w:val="00BB4D7E"/>
    <w:rsid w:val="00BB524F"/>
    <w:rsid w:val="00BB5EB8"/>
    <w:rsid w:val="00BB716E"/>
    <w:rsid w:val="00BD27A6"/>
    <w:rsid w:val="00BD3683"/>
    <w:rsid w:val="00BE31F6"/>
    <w:rsid w:val="00C11B79"/>
    <w:rsid w:val="00C1224C"/>
    <w:rsid w:val="00C1488D"/>
    <w:rsid w:val="00C2019D"/>
    <w:rsid w:val="00C20E5D"/>
    <w:rsid w:val="00C235E5"/>
    <w:rsid w:val="00C34641"/>
    <w:rsid w:val="00C3663D"/>
    <w:rsid w:val="00C40F4D"/>
    <w:rsid w:val="00C4321E"/>
    <w:rsid w:val="00C44FC4"/>
    <w:rsid w:val="00C46F09"/>
    <w:rsid w:val="00C50FC9"/>
    <w:rsid w:val="00C53864"/>
    <w:rsid w:val="00C56E79"/>
    <w:rsid w:val="00C61BF0"/>
    <w:rsid w:val="00C65669"/>
    <w:rsid w:val="00C71695"/>
    <w:rsid w:val="00C7564D"/>
    <w:rsid w:val="00C80274"/>
    <w:rsid w:val="00C811FA"/>
    <w:rsid w:val="00C816FD"/>
    <w:rsid w:val="00C832F7"/>
    <w:rsid w:val="00CA67FD"/>
    <w:rsid w:val="00CB285A"/>
    <w:rsid w:val="00CB46A4"/>
    <w:rsid w:val="00CB5998"/>
    <w:rsid w:val="00CB706A"/>
    <w:rsid w:val="00CC33A8"/>
    <w:rsid w:val="00CC77ED"/>
    <w:rsid w:val="00CD103D"/>
    <w:rsid w:val="00D01D48"/>
    <w:rsid w:val="00D05E40"/>
    <w:rsid w:val="00D06BB6"/>
    <w:rsid w:val="00D11F8B"/>
    <w:rsid w:val="00D148E5"/>
    <w:rsid w:val="00D209B5"/>
    <w:rsid w:val="00D22443"/>
    <w:rsid w:val="00D25A52"/>
    <w:rsid w:val="00D306F6"/>
    <w:rsid w:val="00D32877"/>
    <w:rsid w:val="00D33B6E"/>
    <w:rsid w:val="00D438D3"/>
    <w:rsid w:val="00D530FE"/>
    <w:rsid w:val="00D545FB"/>
    <w:rsid w:val="00D56081"/>
    <w:rsid w:val="00D664E7"/>
    <w:rsid w:val="00D71CAA"/>
    <w:rsid w:val="00D806B6"/>
    <w:rsid w:val="00DB1F8A"/>
    <w:rsid w:val="00DB62BF"/>
    <w:rsid w:val="00DD2DC6"/>
    <w:rsid w:val="00DD767E"/>
    <w:rsid w:val="00DF4FD6"/>
    <w:rsid w:val="00DF5477"/>
    <w:rsid w:val="00E07A72"/>
    <w:rsid w:val="00E07BCC"/>
    <w:rsid w:val="00E21238"/>
    <w:rsid w:val="00E21BE6"/>
    <w:rsid w:val="00E2287D"/>
    <w:rsid w:val="00E26714"/>
    <w:rsid w:val="00E279B6"/>
    <w:rsid w:val="00E34354"/>
    <w:rsid w:val="00E42478"/>
    <w:rsid w:val="00E474B8"/>
    <w:rsid w:val="00E6187C"/>
    <w:rsid w:val="00E61960"/>
    <w:rsid w:val="00E65E62"/>
    <w:rsid w:val="00E77C3A"/>
    <w:rsid w:val="00EA33C0"/>
    <w:rsid w:val="00EA4E99"/>
    <w:rsid w:val="00EA58B4"/>
    <w:rsid w:val="00EB3867"/>
    <w:rsid w:val="00EB4BBF"/>
    <w:rsid w:val="00EC43C1"/>
    <w:rsid w:val="00EC4A05"/>
    <w:rsid w:val="00EC5D22"/>
    <w:rsid w:val="00ED0337"/>
    <w:rsid w:val="00ED73F0"/>
    <w:rsid w:val="00ED7FF6"/>
    <w:rsid w:val="00F04964"/>
    <w:rsid w:val="00F067EB"/>
    <w:rsid w:val="00F22D8B"/>
    <w:rsid w:val="00F30D6E"/>
    <w:rsid w:val="00F311D8"/>
    <w:rsid w:val="00F33FF1"/>
    <w:rsid w:val="00F35C7F"/>
    <w:rsid w:val="00F41ACD"/>
    <w:rsid w:val="00F47A8B"/>
    <w:rsid w:val="00F55E54"/>
    <w:rsid w:val="00F65C93"/>
    <w:rsid w:val="00F67933"/>
    <w:rsid w:val="00F800FB"/>
    <w:rsid w:val="00F83D7B"/>
    <w:rsid w:val="00F9705D"/>
    <w:rsid w:val="00FA35C7"/>
    <w:rsid w:val="00FB048E"/>
    <w:rsid w:val="00FB05DD"/>
    <w:rsid w:val="00FB63AC"/>
    <w:rsid w:val="00FC2A81"/>
    <w:rsid w:val="00FC3914"/>
    <w:rsid w:val="00FC743A"/>
    <w:rsid w:val="00FF3400"/>
    <w:rsid w:val="00FF65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762"/>
    <w:rPr>
      <w:rFonts w:cstheme="minorBidi"/>
    </w:rPr>
  </w:style>
  <w:style w:type="paragraph" w:styleId="Heading1">
    <w:name w:val="heading 1"/>
    <w:basedOn w:val="Normal"/>
    <w:next w:val="Normal"/>
    <w:link w:val="Heading1Char"/>
    <w:qFormat/>
    <w:rsid w:val="00253715"/>
    <w:pPr>
      <w:suppressAutoHyphens/>
      <w:spacing w:after="0" w:line="240" w:lineRule="auto"/>
      <w:jc w:val="center"/>
      <w:outlineLvl w:val="0"/>
    </w:pPr>
    <w:rPr>
      <w:rFonts w:ascii="Times New Roman" w:eastAsia="Times New Roman" w:hAnsi="Times New Roman" w:cs="Times New Roman"/>
      <w:b/>
      <w:sz w:val="36"/>
      <w:szCs w:val="20"/>
    </w:rPr>
  </w:style>
  <w:style w:type="paragraph" w:styleId="Heading3">
    <w:name w:val="heading 3"/>
    <w:basedOn w:val="Normal"/>
    <w:next w:val="Normal"/>
    <w:link w:val="Heading3Char"/>
    <w:uiPriority w:val="9"/>
    <w:semiHidden/>
    <w:unhideWhenUsed/>
    <w:qFormat/>
    <w:rsid w:val="006C59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C59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6177"/>
    <w:pPr>
      <w:tabs>
        <w:tab w:val="center" w:pos="4320"/>
        <w:tab w:val="right" w:pos="8640"/>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locked/>
    <w:rsid w:val="00A66177"/>
    <w:rPr>
      <w:rFonts w:ascii="Times New Roman" w:hAnsi="Times New Roman" w:cs="Times New Roman"/>
      <w:sz w:val="24"/>
      <w:szCs w:val="24"/>
    </w:rPr>
  </w:style>
  <w:style w:type="character" w:styleId="Hyperlink">
    <w:name w:val="Hyperlink"/>
    <w:basedOn w:val="DefaultParagraphFont"/>
    <w:uiPriority w:val="99"/>
    <w:rsid w:val="00A66177"/>
    <w:rPr>
      <w:rFonts w:cs="Times New Roman"/>
      <w:color w:val="0000FF"/>
      <w:u w:val="single"/>
    </w:rPr>
  </w:style>
  <w:style w:type="paragraph" w:styleId="NoSpacing">
    <w:name w:val="No Spacing"/>
    <w:uiPriority w:val="1"/>
    <w:qFormat/>
    <w:rsid w:val="00A66177"/>
    <w:pPr>
      <w:spacing w:after="0" w:line="240" w:lineRule="auto"/>
    </w:pPr>
    <w:rPr>
      <w:rFonts w:cstheme="minorBidi"/>
    </w:rPr>
  </w:style>
  <w:style w:type="table" w:styleId="TableGrid">
    <w:name w:val="Table Grid"/>
    <w:basedOn w:val="TableNormal"/>
    <w:uiPriority w:val="59"/>
    <w:rsid w:val="0073492B"/>
    <w:pPr>
      <w:spacing w:after="0" w:line="240" w:lineRule="auto"/>
    </w:pPr>
    <w:rPr>
      <w:rFonts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428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2849"/>
    <w:rPr>
      <w:rFonts w:ascii="Tahoma" w:hAnsi="Tahoma" w:cs="Tahoma"/>
      <w:sz w:val="16"/>
      <w:szCs w:val="16"/>
    </w:rPr>
  </w:style>
  <w:style w:type="paragraph" w:styleId="ListParagraph">
    <w:name w:val="List Paragraph"/>
    <w:basedOn w:val="Normal"/>
    <w:uiPriority w:val="34"/>
    <w:qFormat/>
    <w:rsid w:val="004873C1"/>
    <w:pPr>
      <w:spacing w:after="0" w:line="240" w:lineRule="auto"/>
      <w:ind w:left="720"/>
      <w:contextualSpacing/>
    </w:pPr>
    <w:rPr>
      <w:rFonts w:ascii="Times New Roman" w:eastAsia="Times New Roman" w:hAnsi="Times New Roman" w:cs="Times New Roman"/>
      <w:sz w:val="24"/>
      <w:szCs w:val="24"/>
    </w:rPr>
  </w:style>
  <w:style w:type="paragraph" w:customStyle="1" w:styleId="Head42">
    <w:name w:val="Head 4.2"/>
    <w:basedOn w:val="Normal"/>
    <w:rsid w:val="004873C1"/>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Heading1Char">
    <w:name w:val="Heading 1 Char"/>
    <w:basedOn w:val="DefaultParagraphFont"/>
    <w:link w:val="Heading1"/>
    <w:rsid w:val="00253715"/>
    <w:rPr>
      <w:rFonts w:ascii="Times New Roman" w:eastAsia="Times New Roman" w:hAnsi="Times New Roman"/>
      <w:b/>
      <w:sz w:val="36"/>
      <w:szCs w:val="20"/>
    </w:rPr>
  </w:style>
  <w:style w:type="paragraph" w:customStyle="1" w:styleId="explanatoryclause">
    <w:name w:val="explanatory_clause"/>
    <w:basedOn w:val="Normal"/>
    <w:uiPriority w:val="99"/>
    <w:rsid w:val="00253715"/>
    <w:pPr>
      <w:suppressAutoHyphens/>
      <w:spacing w:after="120" w:line="240" w:lineRule="auto"/>
      <w:ind w:left="738" w:right="-14" w:hanging="738"/>
    </w:pPr>
    <w:rPr>
      <w:rFonts w:ascii="Arial" w:eastAsia="Times New Roman" w:hAnsi="Arial" w:cs="Arial"/>
    </w:rPr>
  </w:style>
  <w:style w:type="character" w:customStyle="1" w:styleId="preparersnote">
    <w:name w:val="preparer's note"/>
    <w:uiPriority w:val="99"/>
    <w:rsid w:val="00253715"/>
    <w:rPr>
      <w:b/>
      <w:bCs/>
      <w:i/>
      <w:iCs/>
    </w:rPr>
  </w:style>
  <w:style w:type="paragraph" w:customStyle="1" w:styleId="Head52">
    <w:name w:val="Head 5.2"/>
    <w:basedOn w:val="Normal"/>
    <w:uiPriority w:val="99"/>
    <w:rsid w:val="00253715"/>
    <w:pPr>
      <w:tabs>
        <w:tab w:val="left" w:pos="533"/>
      </w:tabs>
      <w:suppressAutoHyphens/>
      <w:spacing w:after="0" w:line="240" w:lineRule="auto"/>
      <w:ind w:left="533" w:hanging="533"/>
      <w:jc w:val="both"/>
    </w:pPr>
    <w:rPr>
      <w:rFonts w:ascii="Courier" w:eastAsia="Times New Roman" w:hAnsi="Courier" w:cs="Courier"/>
      <w:b/>
      <w:bCs/>
      <w:sz w:val="24"/>
      <w:szCs w:val="24"/>
    </w:rPr>
  </w:style>
  <w:style w:type="character" w:styleId="PageNumber">
    <w:name w:val="page number"/>
    <w:uiPriority w:val="99"/>
    <w:rsid w:val="0011225E"/>
  </w:style>
  <w:style w:type="paragraph" w:customStyle="1" w:styleId="Default">
    <w:name w:val="Default"/>
    <w:rsid w:val="000C3579"/>
    <w:pPr>
      <w:autoSpaceDE w:val="0"/>
      <w:autoSpaceDN w:val="0"/>
      <w:adjustRightInd w:val="0"/>
      <w:spacing w:after="0" w:line="240" w:lineRule="auto"/>
    </w:pPr>
    <w:rPr>
      <w:rFonts w:ascii="Calibri" w:eastAsia="Calibri" w:hAnsi="Calibri" w:cs="Calibri"/>
      <w:color w:val="000000"/>
      <w:sz w:val="24"/>
      <w:szCs w:val="24"/>
      <w:lang w:val="en-AU"/>
    </w:rPr>
  </w:style>
  <w:style w:type="character" w:customStyle="1" w:styleId="Heading3Char">
    <w:name w:val="Heading 3 Char"/>
    <w:basedOn w:val="DefaultParagraphFont"/>
    <w:link w:val="Heading3"/>
    <w:uiPriority w:val="9"/>
    <w:semiHidden/>
    <w:rsid w:val="006C597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C5970"/>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mu.edu.p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nezam.bakhshi@ards.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23</Pages>
  <Words>6606</Words>
  <Characters>37658</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Amjadkhan</dc:creator>
  <cp:lastModifiedBy>ProjectD</cp:lastModifiedBy>
  <cp:revision>57</cp:revision>
  <cp:lastPrinted>2017-07-27T08:21:00Z</cp:lastPrinted>
  <dcterms:created xsi:type="dcterms:W3CDTF">2017-10-02T09:33:00Z</dcterms:created>
  <dcterms:modified xsi:type="dcterms:W3CDTF">2017-10-02T10:25:00Z</dcterms:modified>
</cp:coreProperties>
</file>