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85" w:rsidRDefault="00483A85" w:rsidP="00483A85">
      <w:pPr>
        <w:rPr>
          <w:b/>
          <w:sz w:val="20"/>
          <w:u w:val="single"/>
        </w:rPr>
      </w:pPr>
    </w:p>
    <w:p w:rsidR="00483A85" w:rsidRDefault="00483A85" w:rsidP="00483A85">
      <w:pPr>
        <w:rPr>
          <w:b/>
          <w:sz w:val="20"/>
          <w:u w:val="single"/>
        </w:rPr>
      </w:pPr>
    </w:p>
    <w:p w:rsidR="00483A85" w:rsidRPr="00744F58" w:rsidRDefault="00483A85" w:rsidP="001524D7">
      <w:pPr>
        <w:rPr>
          <w:b/>
          <w:sz w:val="20"/>
        </w:rPr>
      </w:pPr>
      <w:r w:rsidRPr="00744F58">
        <w:rPr>
          <w:b/>
          <w:sz w:val="20"/>
          <w:u w:val="single"/>
        </w:rPr>
        <w:t>Draft Bidding for works upto</w:t>
      </w:r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1524D7">
        <w:rPr>
          <w:b/>
          <w:sz w:val="20"/>
        </w:rPr>
        <w:t>11</w:t>
      </w:r>
      <w:bookmarkStart w:id="0" w:name="_GoBack"/>
      <w:bookmarkEnd w:id="0"/>
    </w:p>
    <w:p w:rsidR="00483A85" w:rsidRPr="00744F58" w:rsidRDefault="00483A85" w:rsidP="00483A85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483A85" w:rsidRPr="00744F58" w:rsidRDefault="00483A85" w:rsidP="00483A85">
      <w:pPr>
        <w:rPr>
          <w:b/>
          <w:sz w:val="20"/>
        </w:rPr>
      </w:pPr>
    </w:p>
    <w:p w:rsidR="0060743A" w:rsidRPr="00E17F2C" w:rsidRDefault="0060743A" w:rsidP="0060743A">
      <w:pPr>
        <w:jc w:val="both"/>
        <w:rPr>
          <w:rFonts w:asciiTheme="minorHAnsi" w:hAnsiTheme="minorHAnsi" w:cstheme="minorHAnsi"/>
          <w:sz w:val="8"/>
        </w:rPr>
      </w:pPr>
    </w:p>
    <w:p w:rsidR="0060743A" w:rsidRPr="00A13620" w:rsidRDefault="0060743A" w:rsidP="00FE17AC">
      <w:pPr>
        <w:pStyle w:val="BodyText"/>
        <w:pBdr>
          <w:bottom w:val="single" w:sz="6" w:space="1" w:color="auto"/>
        </w:pBdr>
        <w:spacing w:after="0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 w:rsidRPr="0060743A">
        <w:rPr>
          <w:rFonts w:asciiTheme="minorHAnsi" w:hAnsiTheme="minorHAnsi" w:cstheme="minorHAnsi"/>
          <w:b/>
          <w:szCs w:val="20"/>
          <w:u w:val="single"/>
        </w:rPr>
        <w:t xml:space="preserve">CONSTRUCTION OF OPEN DRAIN </w:t>
      </w:r>
      <w:r w:rsidR="00FE17AC">
        <w:rPr>
          <w:rFonts w:asciiTheme="minorHAnsi" w:hAnsiTheme="minorHAnsi" w:cstheme="minorHAnsi"/>
          <w:b/>
          <w:szCs w:val="20"/>
          <w:u w:val="single"/>
        </w:rPr>
        <w:t xml:space="preserve">FATEH </w:t>
      </w:r>
      <w:r w:rsidRPr="0060743A">
        <w:rPr>
          <w:rFonts w:asciiTheme="minorHAnsi" w:hAnsiTheme="minorHAnsi" w:cstheme="minorHAnsi"/>
          <w:b/>
          <w:szCs w:val="20"/>
          <w:u w:val="single"/>
        </w:rPr>
        <w:t>CHANDIO WARD NO-03 TOWN COMMITTEE GHARO</w:t>
      </w:r>
      <w:r>
        <w:rPr>
          <w:rFonts w:asciiTheme="minorHAnsi" w:hAnsiTheme="minorHAnsi" w:cstheme="minorHAnsi"/>
          <w:b/>
          <w:sz w:val="26"/>
          <w:szCs w:val="26"/>
          <w:u w:val="single"/>
        </w:rPr>
        <w:t>.</w:t>
      </w: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</w:p>
    <w:p w:rsidR="0060743A" w:rsidRPr="006C2945" w:rsidRDefault="0060743A" w:rsidP="0060743A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60743A" w:rsidRPr="00A13620" w:rsidTr="002C4EAB">
        <w:trPr>
          <w:trHeight w:val="257"/>
        </w:trPr>
        <w:tc>
          <w:tcPr>
            <w:tcW w:w="468" w:type="dxa"/>
          </w:tcPr>
          <w:p w:rsidR="0060743A" w:rsidRPr="00C300E1" w:rsidRDefault="0060743A" w:rsidP="002C4EA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60743A" w:rsidRPr="00C300E1" w:rsidRDefault="0060743A" w:rsidP="002C4EAB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60743A" w:rsidRPr="00C300E1" w:rsidRDefault="0060743A" w:rsidP="002C4EA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60743A" w:rsidRPr="00C300E1" w:rsidRDefault="0060743A" w:rsidP="002C4EA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60743A" w:rsidRPr="00C300E1" w:rsidRDefault="0060743A" w:rsidP="002C4EA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60743A" w:rsidRPr="00C300E1" w:rsidRDefault="0060743A" w:rsidP="002C4EA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60743A" w:rsidRPr="00A13620" w:rsidTr="002C4EAB">
        <w:trPr>
          <w:trHeight w:val="302"/>
        </w:trPr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>Excavation in foundation of building and bridges and others structure i/c dag belling dressing and refilling ground structure with excavated earth watering and ramming lead up to 5`ft in Hard soil.(G.S/it.18 P/No:4(c)</w:t>
            </w:r>
          </w:p>
          <w:p w:rsidR="0060743A" w:rsidRPr="00A13620" w:rsidRDefault="0060743A" w:rsidP="002C4EAB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60743A" w:rsidRPr="00A13620" w:rsidRDefault="0060743A" w:rsidP="002C4EAB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A1362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0</w:t>
            </w:r>
            <w:r w:rsidRPr="00A13620">
              <w:rPr>
                <w:rFonts w:asciiTheme="minorHAnsi" w:hAnsiTheme="minorHAnsi" w:cstheme="minorHAnsi"/>
                <w:b/>
              </w:rPr>
              <w:t>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>=</w:t>
            </w:r>
            <w:r>
              <w:rPr>
                <w:rFonts w:asciiTheme="minorHAnsi" w:hAnsiTheme="minorHAnsi" w:cstheme="minorHAnsi"/>
                <w:b/>
              </w:rPr>
              <w:t xml:space="preserve"> 1125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60743A" w:rsidRPr="00A13620" w:rsidRDefault="0060743A" w:rsidP="0060743A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2          </w:t>
            </w:r>
            <w:r>
              <w:rPr>
                <w:rFonts w:asciiTheme="minorHAnsi" w:hAnsiTheme="minorHAnsi" w:cstheme="minorHAnsi"/>
                <w:b/>
              </w:rPr>
              <w:t xml:space="preserve">      </w:t>
            </w:r>
            <w:r w:rsidRPr="00A13620">
              <w:rPr>
                <w:rFonts w:asciiTheme="minorHAnsi" w:hAnsiTheme="minorHAnsi" w:cstheme="minorHAnsi"/>
                <w:b/>
              </w:rPr>
              <w:t>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%Ocft</w:t>
            </w:r>
          </w:p>
        </w:tc>
        <w:tc>
          <w:tcPr>
            <w:tcW w:w="1456" w:type="dxa"/>
            <w:vAlign w:val="bottom"/>
          </w:tcPr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3999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rPr>
          <w:trHeight w:val="275"/>
        </w:trPr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brick or stone ballast 1-1/2’to2’ gauge 1:4:8 ratio etc complete (G. Sch: P-No:  It/No:  )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25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 Cft</w:t>
            </w:r>
          </w:p>
        </w:tc>
        <w:tc>
          <w:tcPr>
            <w:tcW w:w="1456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21187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rPr>
          <w:trHeight w:val="275"/>
        </w:trPr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Erection and removal for centering for RCC or plain CC works of partal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vertical(C.Sch: p 210 It/No:18 b ii )</w:t>
            </w:r>
          </w:p>
          <w:p w:rsidR="0060743A" w:rsidRPr="00A13620" w:rsidRDefault="0060743A" w:rsidP="002C4EA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00.0Sft</w:t>
            </w:r>
          </w:p>
          <w:p w:rsidR="0060743A" w:rsidRPr="00A13620" w:rsidRDefault="0060743A" w:rsidP="0060743A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</w:p>
        </w:tc>
        <w:tc>
          <w:tcPr>
            <w:tcW w:w="1438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%Sft</w:t>
            </w:r>
          </w:p>
        </w:tc>
        <w:tc>
          <w:tcPr>
            <w:tcW w:w="1456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50039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rPr>
          <w:trHeight w:val="1573"/>
        </w:trPr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etc…complete.(G.Sch.P/15 I/5(f)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0.0Cft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1x100x0.5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x4.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.0Cft</w:t>
            </w:r>
          </w:p>
          <w:p w:rsidR="0060743A" w:rsidRPr="00A13620" w:rsidRDefault="0060743A" w:rsidP="006074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258" w:type="dxa"/>
            <w:vAlign w:val="bottom"/>
          </w:tcPr>
          <w:p w:rsidR="0060743A" w:rsidRPr="00A13620" w:rsidRDefault="0060743A" w:rsidP="002C4EAB">
            <w:pPr>
              <w:tabs>
                <w:tab w:val="center" w:pos="52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%Cft</w:t>
            </w:r>
          </w:p>
        </w:tc>
        <w:tc>
          <w:tcPr>
            <w:tcW w:w="1456" w:type="dxa"/>
            <w:vAlign w:val="bottom"/>
          </w:tcPr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119041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rPr>
          <w:trHeight w:val="1321"/>
        </w:trPr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00.0Sft</w:t>
            </w:r>
          </w:p>
          <w:p w:rsidR="0060743A" w:rsidRPr="00A13620" w:rsidRDefault="0060743A" w:rsidP="006074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</w:p>
        </w:tc>
        <w:tc>
          <w:tcPr>
            <w:tcW w:w="1258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00.0Sft</w:t>
            </w:r>
          </w:p>
        </w:tc>
        <w:tc>
          <w:tcPr>
            <w:tcW w:w="1438" w:type="dxa"/>
          </w:tcPr>
          <w:p w:rsidR="0060743A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%Sft</w:t>
            </w:r>
          </w:p>
        </w:tc>
        <w:tc>
          <w:tcPr>
            <w:tcW w:w="1456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48252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RCC work in roof slab, beams coloums rafts, lintels and others structural member laid in situ or precast laid in position complete in all respects (b) ratio 1:2:4 90 lbs cement 2Cft sand 4cft shingle 1/8”  to ¼” gauge (G.Sch: P-No:   It/No:  ( ).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.0Cft   </w:t>
            </w:r>
          </w:p>
        </w:tc>
        <w:tc>
          <w:tcPr>
            <w:tcW w:w="1258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</w:p>
        </w:tc>
        <w:tc>
          <w:tcPr>
            <w:tcW w:w="145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16176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c>
          <w:tcPr>
            <w:tcW w:w="468" w:type="dxa"/>
          </w:tcPr>
          <w:p w:rsidR="0060743A" w:rsidRPr="00A13620" w:rsidRDefault="0060743A" w:rsidP="002C4EA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</w:p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</w:p>
        </w:tc>
        <w:tc>
          <w:tcPr>
            <w:tcW w:w="1438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</w:p>
        </w:tc>
        <w:tc>
          <w:tcPr>
            <w:tcW w:w="1456" w:type="dxa"/>
            <w:vAlign w:val="bottom"/>
          </w:tcPr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2C4E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0743A" w:rsidRPr="00A13620" w:rsidTr="002C4EAB">
        <w:tc>
          <w:tcPr>
            <w:tcW w:w="468" w:type="dxa"/>
          </w:tcPr>
          <w:p w:rsidR="0060743A" w:rsidRPr="00A13620" w:rsidRDefault="0060743A" w:rsidP="002C4EA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0743A" w:rsidRPr="00A13620" w:rsidRDefault="0060743A" w:rsidP="002C4EA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60743A" w:rsidRPr="00A13620" w:rsidRDefault="0060743A" w:rsidP="002C4EAB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60743A" w:rsidRPr="00A13620" w:rsidRDefault="0060743A" w:rsidP="0060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67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247.00</w:t>
            </w:r>
          </w:p>
        </w:tc>
      </w:tr>
    </w:tbl>
    <w:p w:rsidR="00483A85" w:rsidRDefault="00483A85" w:rsidP="00483A8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483A85" w:rsidRDefault="00483A85" w:rsidP="00483A8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483A85" w:rsidRDefault="00483A85" w:rsidP="00483A85">
      <w:pPr>
        <w:rPr>
          <w:b/>
          <w:sz w:val="20"/>
        </w:rPr>
      </w:pPr>
      <w:r w:rsidRPr="00632EC2">
        <w:rPr>
          <w:b/>
          <w:sz w:val="20"/>
        </w:rPr>
        <w:t>________%Above/Below On The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483A85" w:rsidRDefault="00483A85" w:rsidP="00483A85">
      <w:pPr>
        <w:rPr>
          <w:b/>
          <w:sz w:val="20"/>
        </w:rPr>
      </w:pPr>
    </w:p>
    <w:p w:rsidR="00483A85" w:rsidRDefault="00483A85" w:rsidP="00483A8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=  a + b in words </w:t>
      </w:r>
    </w:p>
    <w:p w:rsidR="00483A85" w:rsidRDefault="00483A85" w:rsidP="00483A85">
      <w:pPr>
        <w:rPr>
          <w:b/>
          <w:sz w:val="20"/>
        </w:rPr>
      </w:pPr>
    </w:p>
    <w:p w:rsidR="00483A85" w:rsidRDefault="00483A85" w:rsidP="00483A85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483A85" w:rsidRDefault="00483A85" w:rsidP="00483A8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483A85" w:rsidRDefault="00483A85" w:rsidP="00483A85">
      <w:pPr>
        <w:rPr>
          <w:b/>
          <w:sz w:val="20"/>
        </w:rPr>
      </w:pPr>
    </w:p>
    <w:p w:rsidR="00483A85" w:rsidRDefault="00483A85" w:rsidP="00483A85">
      <w:pPr>
        <w:jc w:val="center"/>
        <w:rPr>
          <w:b/>
          <w:sz w:val="20"/>
        </w:rPr>
      </w:pPr>
    </w:p>
    <w:p w:rsidR="00483A85" w:rsidRDefault="00483A85" w:rsidP="00483A85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(Cont…..Page No.02)</w:t>
      </w:r>
    </w:p>
    <w:p w:rsidR="00483A85" w:rsidRDefault="00483A85" w:rsidP="00483A85">
      <w:pPr>
        <w:jc w:val="center"/>
        <w:rPr>
          <w:b/>
        </w:rPr>
      </w:pPr>
    </w:p>
    <w:p w:rsidR="00483A85" w:rsidRDefault="00483A85" w:rsidP="00483A85">
      <w:pPr>
        <w:jc w:val="center"/>
        <w:rPr>
          <w:b/>
        </w:rPr>
      </w:pPr>
    </w:p>
    <w:p w:rsidR="00483A85" w:rsidRDefault="00483A85" w:rsidP="00483A85">
      <w:pPr>
        <w:jc w:val="center"/>
        <w:rPr>
          <w:b/>
        </w:rPr>
      </w:pPr>
    </w:p>
    <w:p w:rsidR="00483A85" w:rsidRDefault="00483A85" w:rsidP="00483A85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483A85" w:rsidRDefault="00483A85" w:rsidP="00483A85">
      <w:pPr>
        <w:jc w:val="center"/>
        <w:rPr>
          <w:b/>
          <w:sz w:val="20"/>
        </w:rPr>
      </w:pPr>
    </w:p>
    <w:p w:rsidR="00483A85" w:rsidRDefault="00483A85" w:rsidP="00483A85">
      <w:pPr>
        <w:jc w:val="center"/>
        <w:rPr>
          <w:b/>
          <w:sz w:val="20"/>
        </w:rPr>
      </w:pPr>
    </w:p>
    <w:p w:rsidR="00483A85" w:rsidRDefault="00483A85" w:rsidP="00483A85">
      <w:pPr>
        <w:jc w:val="center"/>
        <w:rPr>
          <w:b/>
          <w:sz w:val="20"/>
        </w:rPr>
      </w:pPr>
    </w:p>
    <w:p w:rsidR="00483A85" w:rsidRDefault="00483A85" w:rsidP="00483A85">
      <w:pPr>
        <w:jc w:val="center"/>
        <w:rPr>
          <w:b/>
          <w:sz w:val="20"/>
        </w:rPr>
      </w:pPr>
    </w:p>
    <w:p w:rsidR="00483A85" w:rsidRDefault="00483A85" w:rsidP="00483A85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483A85" w:rsidRDefault="00483A85" w:rsidP="00483A85">
      <w:pPr>
        <w:rPr>
          <w:b/>
          <w:sz w:val="20"/>
        </w:rPr>
      </w:pPr>
    </w:p>
    <w:p w:rsidR="00483A85" w:rsidRDefault="00483A85" w:rsidP="00483A85">
      <w:pPr>
        <w:rPr>
          <w:b/>
          <w:sz w:val="20"/>
        </w:rPr>
      </w:pPr>
    </w:p>
    <w:p w:rsidR="00483A85" w:rsidRDefault="00483A85" w:rsidP="00483A85">
      <w:pPr>
        <w:rPr>
          <w:b/>
          <w:sz w:val="20"/>
        </w:rPr>
      </w:pPr>
    </w:p>
    <w:p w:rsidR="00483A85" w:rsidRPr="00DB6756" w:rsidRDefault="00483A85" w:rsidP="00483A85">
      <w:pPr>
        <w:pStyle w:val="ListParagraph"/>
        <w:numPr>
          <w:ilvl w:val="0"/>
          <w:numId w:val="2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Pr="00DB6756" w:rsidRDefault="00483A85" w:rsidP="00483A85">
      <w:pPr>
        <w:pStyle w:val="ListParagraph"/>
        <w:numPr>
          <w:ilvl w:val="0"/>
          <w:numId w:val="2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>Cost of based on Non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483A85" w:rsidRPr="00DB6756" w:rsidRDefault="00483A85" w:rsidP="00483A85">
      <w:pPr>
        <w:pStyle w:val="ListParagraph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262861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Pr="0023668C" w:rsidRDefault="00483A85" w:rsidP="00483A85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Default="00483A85" w:rsidP="00483A85">
      <w:pPr>
        <w:ind w:left="360"/>
        <w:rPr>
          <w:sz w:val="18"/>
        </w:rPr>
      </w:pPr>
    </w:p>
    <w:p w:rsidR="00483A85" w:rsidRPr="00A95E8F" w:rsidRDefault="00483A85" w:rsidP="00483A85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483A85" w:rsidRDefault="00483A85" w:rsidP="00483A85">
      <w:pPr>
        <w:tabs>
          <w:tab w:val="left" w:pos="5678"/>
        </w:tabs>
      </w:pPr>
      <w:r>
        <w:tab/>
      </w:r>
    </w:p>
    <w:p w:rsidR="00483A85" w:rsidRDefault="00483A85" w:rsidP="00483A85">
      <w:pPr>
        <w:rPr>
          <w:b/>
          <w:sz w:val="20"/>
        </w:rPr>
      </w:pPr>
    </w:p>
    <w:p w:rsidR="0060743A" w:rsidRDefault="00483A85" w:rsidP="00483A85">
      <w:pPr>
        <w:tabs>
          <w:tab w:val="left" w:pos="3460"/>
          <w:tab w:val="left" w:pos="3600"/>
          <w:tab w:val="center" w:pos="5400"/>
        </w:tabs>
        <w:spacing w:before="24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</w:p>
    <w:sectPr w:rsidR="0060743A" w:rsidSect="003E004B">
      <w:pgSz w:w="11907" w:h="16839" w:code="9"/>
      <w:pgMar w:top="180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60743A"/>
    <w:rsid w:val="000328D9"/>
    <w:rsid w:val="00133473"/>
    <w:rsid w:val="001524D7"/>
    <w:rsid w:val="001C09A4"/>
    <w:rsid w:val="00240941"/>
    <w:rsid w:val="00262861"/>
    <w:rsid w:val="00483A85"/>
    <w:rsid w:val="0060743A"/>
    <w:rsid w:val="007236A7"/>
    <w:rsid w:val="00872D2D"/>
    <w:rsid w:val="008F0A82"/>
    <w:rsid w:val="00A458A9"/>
    <w:rsid w:val="00A72FCA"/>
    <w:rsid w:val="00AB1888"/>
    <w:rsid w:val="00D46676"/>
    <w:rsid w:val="00D641F8"/>
    <w:rsid w:val="00EC0AB8"/>
    <w:rsid w:val="00ED6815"/>
    <w:rsid w:val="00F46D14"/>
    <w:rsid w:val="00FE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074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0743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743A"/>
    <w:pPr>
      <w:ind w:left="720"/>
      <w:contextualSpacing/>
    </w:pPr>
  </w:style>
  <w:style w:type="paragraph" w:styleId="PlainText">
    <w:name w:val="Plain Text"/>
    <w:basedOn w:val="Normal"/>
    <w:link w:val="PlainTextChar"/>
    <w:rsid w:val="006074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0743A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07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3A0B-3017-4BE5-B166-0E04117C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Kashif</cp:lastModifiedBy>
  <cp:revision>6</cp:revision>
  <dcterms:created xsi:type="dcterms:W3CDTF">2017-07-29T09:09:00Z</dcterms:created>
  <dcterms:modified xsi:type="dcterms:W3CDTF">2017-07-30T08:28:00Z</dcterms:modified>
</cp:coreProperties>
</file>