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0F5" w:rsidRDefault="009C60F5" w:rsidP="005B44B3">
      <w:pPr>
        <w:spacing w:after="0"/>
        <w:jc w:val="center"/>
        <w:rPr>
          <w:rFonts w:ascii="Times New Roman" w:hAnsi="Times New Roman" w:cs="Times New Roman"/>
          <w:b/>
          <w:sz w:val="34"/>
          <w:u w:val="single"/>
        </w:rPr>
      </w:pPr>
      <w:r w:rsidRPr="00A12B54">
        <w:rPr>
          <w:rFonts w:ascii="Times New Roman" w:hAnsi="Times New Roman" w:cs="Times New Roman"/>
          <w:b/>
          <w:sz w:val="34"/>
          <w:u w:val="single"/>
        </w:rPr>
        <w:t>SHORT LISTING DOCUMENT</w:t>
      </w:r>
    </w:p>
    <w:p w:rsidR="009C60F5" w:rsidRPr="00330993" w:rsidRDefault="009C60F5" w:rsidP="009C60F5">
      <w:pPr>
        <w:pStyle w:val="ListParagraph"/>
        <w:numPr>
          <w:ilvl w:val="0"/>
          <w:numId w:val="1"/>
        </w:numPr>
        <w:rPr>
          <w:rFonts w:ascii="Times New Roman" w:hAnsi="Times New Roman" w:cs="Times New Roman"/>
          <w:b/>
          <w:sz w:val="24"/>
          <w:szCs w:val="24"/>
          <w:u w:val="single"/>
        </w:rPr>
      </w:pPr>
      <w:r w:rsidRPr="003C146D">
        <w:rPr>
          <w:rFonts w:ascii="Times New Roman" w:hAnsi="Times New Roman" w:cs="Times New Roman"/>
          <w:b/>
          <w:sz w:val="24"/>
          <w:szCs w:val="24"/>
          <w:u w:val="single"/>
        </w:rPr>
        <w:t>BACKGROUND</w:t>
      </w:r>
      <w:r>
        <w:rPr>
          <w:rFonts w:ascii="Times New Roman" w:hAnsi="Times New Roman" w:cs="Times New Roman"/>
          <w:b/>
          <w:sz w:val="24"/>
          <w:szCs w:val="24"/>
          <w:u w:val="single"/>
        </w:rPr>
        <w:t>:</w:t>
      </w:r>
      <w:r w:rsidRPr="00840A40">
        <w:rPr>
          <w:rFonts w:ascii="Times New Roman" w:hAnsi="Times New Roman" w:cs="Times New Roman"/>
          <w:sz w:val="24"/>
          <w:szCs w:val="24"/>
        </w:rPr>
        <w:t xml:space="preserve"> </w:t>
      </w:r>
    </w:p>
    <w:p w:rsidR="009C60F5" w:rsidRPr="00AE5E27" w:rsidRDefault="009C60F5" w:rsidP="009C60F5">
      <w:pPr>
        <w:pStyle w:val="ListParagraph"/>
        <w:numPr>
          <w:ilvl w:val="0"/>
          <w:numId w:val="3"/>
        </w:numPr>
        <w:spacing w:line="360" w:lineRule="auto"/>
        <w:jc w:val="both"/>
        <w:rPr>
          <w:rFonts w:ascii="Times New Roman" w:hAnsi="Times New Roman" w:cs="Times New Roman"/>
          <w:b/>
          <w:sz w:val="24"/>
          <w:szCs w:val="24"/>
          <w:u w:val="single"/>
        </w:rPr>
      </w:pPr>
      <w:r w:rsidRPr="006559F7">
        <w:rPr>
          <w:rFonts w:ascii="Times New Roman" w:hAnsi="Times New Roman" w:cs="Times New Roman"/>
          <w:sz w:val="24"/>
          <w:szCs w:val="24"/>
        </w:rPr>
        <w:t xml:space="preserve">The </w:t>
      </w:r>
      <w:r>
        <w:rPr>
          <w:rFonts w:ascii="Times New Roman" w:hAnsi="Times New Roman" w:cs="Times New Roman"/>
          <w:sz w:val="24"/>
          <w:szCs w:val="24"/>
        </w:rPr>
        <w:t xml:space="preserve">Provincial Benevolent Fund </w:t>
      </w:r>
      <w:r w:rsidRPr="006559F7">
        <w:rPr>
          <w:rFonts w:ascii="Times New Roman" w:hAnsi="Times New Roman" w:cs="Times New Roman"/>
          <w:sz w:val="24"/>
          <w:szCs w:val="24"/>
        </w:rPr>
        <w:t xml:space="preserve">is a Welfare Fund which operates under                  </w:t>
      </w:r>
      <w:r w:rsidRPr="00F404A6">
        <w:rPr>
          <w:rFonts w:ascii="Times New Roman" w:hAnsi="Times New Roman" w:cs="Times New Roman"/>
          <w:b/>
          <w:sz w:val="24"/>
          <w:szCs w:val="24"/>
        </w:rPr>
        <w:t>Ordinance 1960 Sindh Benevolent Fund</w:t>
      </w:r>
      <w:r>
        <w:rPr>
          <w:rFonts w:ascii="Times New Roman" w:hAnsi="Times New Roman" w:cs="Times New Roman"/>
          <w:sz w:val="24"/>
          <w:szCs w:val="24"/>
        </w:rPr>
        <w:t xml:space="preserve">. It is a collection of the amount deducted from the salaries of Provincial Government Employees. The amount so deducted is collected AG Sindh Office. </w:t>
      </w:r>
      <w:r w:rsidRPr="006559F7">
        <w:rPr>
          <w:rFonts w:ascii="Times New Roman" w:hAnsi="Times New Roman" w:cs="Times New Roman"/>
          <w:sz w:val="24"/>
          <w:szCs w:val="24"/>
        </w:rPr>
        <w:t>The Provincial Benevolent Fund Board Supervises / Caters to its sub-ordinate District Benevolent Fund Boards which are 29 in number as per district</w:t>
      </w:r>
      <w:r>
        <w:rPr>
          <w:rFonts w:ascii="Times New Roman" w:hAnsi="Times New Roman" w:cs="Times New Roman"/>
          <w:sz w:val="24"/>
          <w:szCs w:val="24"/>
        </w:rPr>
        <w:t>s</w:t>
      </w:r>
      <w:r w:rsidRPr="006559F7">
        <w:rPr>
          <w:rFonts w:ascii="Times New Roman" w:hAnsi="Times New Roman" w:cs="Times New Roman"/>
          <w:sz w:val="24"/>
          <w:szCs w:val="24"/>
        </w:rPr>
        <w:t xml:space="preserve"> across province. Each District Benevolent Fund Board is headed / chaired by the respective Deputy Commissioner and caters to the minor head cases and monthly subsistence allowance of Benevolent Fund for Non-Gazetted as per</w:t>
      </w:r>
      <w:r>
        <w:rPr>
          <w:rFonts w:ascii="Times New Roman" w:hAnsi="Times New Roman" w:cs="Times New Roman"/>
          <w:sz w:val="24"/>
          <w:szCs w:val="24"/>
        </w:rPr>
        <w:t xml:space="preserve"> </w:t>
      </w:r>
      <w:r w:rsidRPr="00F404A6">
        <w:rPr>
          <w:rFonts w:ascii="Times New Roman" w:hAnsi="Times New Roman" w:cs="Times New Roman"/>
          <w:b/>
          <w:sz w:val="24"/>
          <w:szCs w:val="24"/>
        </w:rPr>
        <w:t>Rule-4 Sindh Benevolent Fund Part-II (disbursement) Rules 1966.</w:t>
      </w:r>
    </w:p>
    <w:p w:rsidR="009C60F5" w:rsidRPr="00AE5E27" w:rsidRDefault="009C60F5" w:rsidP="009C60F5">
      <w:pPr>
        <w:pStyle w:val="ListParagraph"/>
        <w:numPr>
          <w:ilvl w:val="0"/>
          <w:numId w:val="1"/>
        </w:numPr>
        <w:spacing w:line="360" w:lineRule="auto"/>
        <w:jc w:val="both"/>
        <w:rPr>
          <w:rFonts w:ascii="Times New Roman" w:hAnsi="Times New Roman" w:cs="Times New Roman"/>
          <w:b/>
          <w:sz w:val="24"/>
          <w:szCs w:val="24"/>
          <w:u w:val="single"/>
        </w:rPr>
      </w:pPr>
      <w:r w:rsidRPr="00AE5E27">
        <w:rPr>
          <w:rFonts w:ascii="Times New Roman" w:hAnsi="Times New Roman" w:cs="Times New Roman"/>
          <w:b/>
          <w:sz w:val="28"/>
          <w:szCs w:val="24"/>
          <w:u w:val="single"/>
        </w:rPr>
        <w:t>SCOPE OF DESIRED OUTCOME / TERMS OF REFERENCE</w:t>
      </w:r>
    </w:p>
    <w:p w:rsidR="009D508A" w:rsidRDefault="009D508A" w:rsidP="009C60F5">
      <w:pPr>
        <w:pStyle w:val="ListParagraph"/>
        <w:numPr>
          <w:ilvl w:val="0"/>
          <w:numId w:val="2"/>
        </w:numPr>
        <w:spacing w:after="0" w:line="240" w:lineRule="auto"/>
        <w:ind w:left="900"/>
        <w:jc w:val="both"/>
        <w:rPr>
          <w:rFonts w:ascii="Times New Roman" w:hAnsi="Times New Roman" w:cs="Times New Roman"/>
          <w:sz w:val="24"/>
          <w:szCs w:val="24"/>
        </w:rPr>
      </w:pPr>
      <w:r>
        <w:rPr>
          <w:rFonts w:ascii="Times New Roman" w:hAnsi="Times New Roman" w:cs="Times New Roman"/>
          <w:sz w:val="24"/>
          <w:szCs w:val="24"/>
        </w:rPr>
        <w:t>The 1 year audit (for the FY-2015-16) will be required for following districts:</w:t>
      </w:r>
    </w:p>
    <w:p w:rsidR="009D508A" w:rsidRPr="00BD6CD7" w:rsidRDefault="009D508A" w:rsidP="009D508A">
      <w:pPr>
        <w:pStyle w:val="ListParagraph"/>
        <w:numPr>
          <w:ilvl w:val="0"/>
          <w:numId w:val="5"/>
        </w:numPr>
        <w:spacing w:after="0" w:line="240" w:lineRule="auto"/>
        <w:ind w:left="1440" w:hanging="450"/>
        <w:jc w:val="both"/>
        <w:rPr>
          <w:rFonts w:ascii="Times New Roman" w:hAnsi="Times New Roman" w:cs="Times New Roman"/>
          <w:b/>
          <w:sz w:val="24"/>
          <w:szCs w:val="24"/>
        </w:rPr>
      </w:pPr>
      <w:r>
        <w:rPr>
          <w:rFonts w:ascii="Times New Roman" w:hAnsi="Times New Roman" w:cs="Times New Roman"/>
          <w:sz w:val="24"/>
          <w:szCs w:val="24"/>
        </w:rPr>
        <w:t xml:space="preserve">District Benevolent Fund, </w:t>
      </w:r>
      <w:r w:rsidRPr="00BD6CD7">
        <w:rPr>
          <w:rFonts w:ascii="Times New Roman" w:hAnsi="Times New Roman" w:cs="Times New Roman"/>
          <w:b/>
          <w:sz w:val="24"/>
          <w:szCs w:val="24"/>
        </w:rPr>
        <w:t>Ghotki.</w:t>
      </w:r>
    </w:p>
    <w:p w:rsidR="009D508A" w:rsidRDefault="009D508A" w:rsidP="009D508A">
      <w:pPr>
        <w:pStyle w:val="ListParagraph"/>
        <w:numPr>
          <w:ilvl w:val="0"/>
          <w:numId w:val="5"/>
        </w:numPr>
        <w:spacing w:after="0" w:line="240" w:lineRule="auto"/>
        <w:ind w:left="1440" w:hanging="450"/>
        <w:jc w:val="both"/>
        <w:rPr>
          <w:rFonts w:ascii="Times New Roman" w:hAnsi="Times New Roman" w:cs="Times New Roman"/>
          <w:sz w:val="24"/>
          <w:szCs w:val="24"/>
        </w:rPr>
      </w:pPr>
      <w:r>
        <w:rPr>
          <w:rFonts w:ascii="Times New Roman" w:hAnsi="Times New Roman" w:cs="Times New Roman"/>
          <w:sz w:val="24"/>
          <w:szCs w:val="24"/>
        </w:rPr>
        <w:t xml:space="preserve">District Benevolent Fund, </w:t>
      </w:r>
      <w:r w:rsidRPr="00BD6CD7">
        <w:rPr>
          <w:rFonts w:ascii="Times New Roman" w:hAnsi="Times New Roman" w:cs="Times New Roman"/>
          <w:b/>
          <w:sz w:val="24"/>
          <w:szCs w:val="24"/>
        </w:rPr>
        <w:t>Jamshoro</w:t>
      </w:r>
    </w:p>
    <w:p w:rsidR="009D508A" w:rsidRDefault="009D508A" w:rsidP="009D508A">
      <w:pPr>
        <w:pStyle w:val="ListParagraph"/>
        <w:numPr>
          <w:ilvl w:val="0"/>
          <w:numId w:val="5"/>
        </w:numPr>
        <w:spacing w:after="0" w:line="240" w:lineRule="auto"/>
        <w:ind w:left="1440" w:hanging="450"/>
        <w:jc w:val="both"/>
        <w:rPr>
          <w:rFonts w:ascii="Times New Roman" w:hAnsi="Times New Roman" w:cs="Times New Roman"/>
          <w:sz w:val="24"/>
          <w:szCs w:val="24"/>
        </w:rPr>
      </w:pPr>
      <w:r>
        <w:rPr>
          <w:rFonts w:ascii="Times New Roman" w:hAnsi="Times New Roman" w:cs="Times New Roman"/>
          <w:sz w:val="24"/>
          <w:szCs w:val="24"/>
        </w:rPr>
        <w:t xml:space="preserve">District Benevolent Fund, </w:t>
      </w:r>
      <w:r w:rsidRPr="00BD6CD7">
        <w:rPr>
          <w:rFonts w:ascii="Times New Roman" w:hAnsi="Times New Roman" w:cs="Times New Roman"/>
          <w:b/>
          <w:sz w:val="24"/>
          <w:szCs w:val="24"/>
        </w:rPr>
        <w:t>Tando Allahyar</w:t>
      </w:r>
    </w:p>
    <w:p w:rsidR="009D508A" w:rsidRDefault="009D508A" w:rsidP="009D508A">
      <w:pPr>
        <w:pStyle w:val="ListParagraph"/>
        <w:numPr>
          <w:ilvl w:val="0"/>
          <w:numId w:val="5"/>
        </w:numPr>
        <w:spacing w:after="0" w:line="240" w:lineRule="auto"/>
        <w:ind w:left="1440" w:hanging="450"/>
        <w:jc w:val="both"/>
        <w:rPr>
          <w:rFonts w:ascii="Times New Roman" w:hAnsi="Times New Roman" w:cs="Times New Roman"/>
          <w:sz w:val="24"/>
          <w:szCs w:val="24"/>
        </w:rPr>
      </w:pPr>
      <w:r>
        <w:rPr>
          <w:rFonts w:ascii="Times New Roman" w:hAnsi="Times New Roman" w:cs="Times New Roman"/>
          <w:sz w:val="24"/>
          <w:szCs w:val="24"/>
        </w:rPr>
        <w:t xml:space="preserve">District Benevolent Fund, </w:t>
      </w:r>
      <w:r w:rsidRPr="00BD6CD7">
        <w:rPr>
          <w:rFonts w:ascii="Times New Roman" w:hAnsi="Times New Roman" w:cs="Times New Roman"/>
          <w:b/>
          <w:sz w:val="24"/>
          <w:szCs w:val="24"/>
        </w:rPr>
        <w:t xml:space="preserve">Mirpurkhas </w:t>
      </w:r>
    </w:p>
    <w:p w:rsidR="009D508A" w:rsidRDefault="009D508A" w:rsidP="009D508A">
      <w:pPr>
        <w:pStyle w:val="ListParagraph"/>
        <w:numPr>
          <w:ilvl w:val="0"/>
          <w:numId w:val="5"/>
        </w:numPr>
        <w:spacing w:after="0" w:line="240" w:lineRule="auto"/>
        <w:ind w:left="1440" w:hanging="450"/>
        <w:jc w:val="both"/>
        <w:rPr>
          <w:rFonts w:ascii="Times New Roman" w:hAnsi="Times New Roman" w:cs="Times New Roman"/>
          <w:sz w:val="24"/>
          <w:szCs w:val="24"/>
        </w:rPr>
      </w:pPr>
      <w:r>
        <w:rPr>
          <w:rFonts w:ascii="Times New Roman" w:hAnsi="Times New Roman" w:cs="Times New Roman"/>
          <w:sz w:val="24"/>
          <w:szCs w:val="24"/>
        </w:rPr>
        <w:t xml:space="preserve">District Benevolent Fund, </w:t>
      </w:r>
      <w:r w:rsidRPr="00BD6CD7">
        <w:rPr>
          <w:rFonts w:ascii="Times New Roman" w:hAnsi="Times New Roman" w:cs="Times New Roman"/>
          <w:b/>
          <w:sz w:val="24"/>
          <w:szCs w:val="24"/>
        </w:rPr>
        <w:t>Hyderabad</w:t>
      </w:r>
    </w:p>
    <w:p w:rsidR="009D508A" w:rsidRDefault="009D508A" w:rsidP="009D508A">
      <w:pPr>
        <w:pStyle w:val="ListParagraph"/>
        <w:numPr>
          <w:ilvl w:val="0"/>
          <w:numId w:val="5"/>
        </w:numPr>
        <w:spacing w:after="0" w:line="240" w:lineRule="auto"/>
        <w:ind w:left="1440" w:hanging="450"/>
        <w:jc w:val="both"/>
        <w:rPr>
          <w:rFonts w:ascii="Times New Roman" w:hAnsi="Times New Roman" w:cs="Times New Roman"/>
          <w:sz w:val="24"/>
          <w:szCs w:val="24"/>
        </w:rPr>
      </w:pPr>
      <w:r>
        <w:rPr>
          <w:rFonts w:ascii="Times New Roman" w:hAnsi="Times New Roman" w:cs="Times New Roman"/>
          <w:sz w:val="24"/>
          <w:szCs w:val="24"/>
        </w:rPr>
        <w:t xml:space="preserve">District Benevolent Fund, </w:t>
      </w:r>
      <w:r w:rsidRPr="00BD6CD7">
        <w:rPr>
          <w:rFonts w:ascii="Times New Roman" w:hAnsi="Times New Roman" w:cs="Times New Roman"/>
          <w:b/>
          <w:sz w:val="24"/>
          <w:szCs w:val="24"/>
        </w:rPr>
        <w:t>Sujawal</w:t>
      </w:r>
    </w:p>
    <w:p w:rsidR="009D508A" w:rsidRDefault="009D508A" w:rsidP="009D50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The 3-years audit (from FY-2013-14 to FY 2015-16) will be required in case of the </w:t>
      </w:r>
      <w:r w:rsidR="00EA4760">
        <w:rPr>
          <w:rFonts w:ascii="Times New Roman" w:hAnsi="Times New Roman" w:cs="Times New Roman"/>
          <w:sz w:val="24"/>
          <w:szCs w:val="24"/>
        </w:rPr>
        <w:tab/>
      </w:r>
      <w:r>
        <w:rPr>
          <w:rFonts w:ascii="Times New Roman" w:hAnsi="Times New Roman" w:cs="Times New Roman"/>
          <w:sz w:val="24"/>
          <w:szCs w:val="24"/>
        </w:rPr>
        <w:t>following districts:</w:t>
      </w:r>
    </w:p>
    <w:p w:rsidR="009D508A" w:rsidRDefault="00A300ED" w:rsidP="00A300ED">
      <w:pPr>
        <w:pStyle w:val="ListParagraph"/>
        <w:numPr>
          <w:ilvl w:val="0"/>
          <w:numId w:val="6"/>
        </w:numPr>
        <w:spacing w:after="0" w:line="240" w:lineRule="auto"/>
        <w:ind w:hanging="90"/>
        <w:jc w:val="both"/>
        <w:rPr>
          <w:rFonts w:ascii="Times New Roman" w:hAnsi="Times New Roman" w:cs="Times New Roman"/>
          <w:sz w:val="24"/>
          <w:szCs w:val="24"/>
        </w:rPr>
      </w:pPr>
      <w:r>
        <w:rPr>
          <w:rFonts w:ascii="Times New Roman" w:hAnsi="Times New Roman" w:cs="Times New Roman"/>
          <w:sz w:val="24"/>
          <w:szCs w:val="24"/>
        </w:rPr>
        <w:t xml:space="preserve">District Benevolent Fund, </w:t>
      </w:r>
      <w:r w:rsidRPr="00BD6CD7">
        <w:rPr>
          <w:rFonts w:ascii="Times New Roman" w:hAnsi="Times New Roman" w:cs="Times New Roman"/>
          <w:b/>
          <w:sz w:val="24"/>
          <w:szCs w:val="24"/>
        </w:rPr>
        <w:t>Badin</w:t>
      </w:r>
    </w:p>
    <w:p w:rsidR="00A300ED" w:rsidRDefault="00A300ED" w:rsidP="00A300ED">
      <w:pPr>
        <w:pStyle w:val="ListParagraph"/>
        <w:numPr>
          <w:ilvl w:val="0"/>
          <w:numId w:val="6"/>
        </w:numPr>
        <w:spacing w:after="0" w:line="240" w:lineRule="auto"/>
        <w:ind w:hanging="90"/>
        <w:jc w:val="both"/>
        <w:rPr>
          <w:rFonts w:ascii="Times New Roman" w:hAnsi="Times New Roman" w:cs="Times New Roman"/>
          <w:sz w:val="24"/>
          <w:szCs w:val="24"/>
        </w:rPr>
      </w:pPr>
      <w:r>
        <w:rPr>
          <w:rFonts w:ascii="Times New Roman" w:hAnsi="Times New Roman" w:cs="Times New Roman"/>
          <w:sz w:val="24"/>
          <w:szCs w:val="24"/>
        </w:rPr>
        <w:t xml:space="preserve">District Benevolent Fund, </w:t>
      </w:r>
      <w:r w:rsidRPr="00BD6CD7">
        <w:rPr>
          <w:rFonts w:ascii="Times New Roman" w:hAnsi="Times New Roman" w:cs="Times New Roman"/>
          <w:b/>
          <w:sz w:val="24"/>
          <w:szCs w:val="24"/>
        </w:rPr>
        <w:t>Dadu</w:t>
      </w:r>
    </w:p>
    <w:p w:rsidR="00A300ED" w:rsidRDefault="00A300ED" w:rsidP="00A300ED">
      <w:pPr>
        <w:pStyle w:val="ListParagraph"/>
        <w:numPr>
          <w:ilvl w:val="0"/>
          <w:numId w:val="6"/>
        </w:numPr>
        <w:spacing w:after="0" w:line="240" w:lineRule="auto"/>
        <w:ind w:hanging="90"/>
        <w:jc w:val="both"/>
        <w:rPr>
          <w:rFonts w:ascii="Times New Roman" w:hAnsi="Times New Roman" w:cs="Times New Roman"/>
          <w:sz w:val="24"/>
          <w:szCs w:val="24"/>
        </w:rPr>
      </w:pPr>
      <w:r>
        <w:rPr>
          <w:rFonts w:ascii="Times New Roman" w:hAnsi="Times New Roman" w:cs="Times New Roman"/>
          <w:sz w:val="24"/>
          <w:szCs w:val="24"/>
        </w:rPr>
        <w:t xml:space="preserve">District Benevolent Fund, </w:t>
      </w:r>
      <w:proofErr w:type="spellStart"/>
      <w:r w:rsidR="00BD6CD7" w:rsidRPr="00BD6CD7">
        <w:rPr>
          <w:rFonts w:ascii="Times New Roman" w:hAnsi="Times New Roman" w:cs="Times New Roman"/>
          <w:b/>
          <w:sz w:val="24"/>
          <w:szCs w:val="24"/>
        </w:rPr>
        <w:t>Jacobad</w:t>
      </w:r>
      <w:proofErr w:type="spellEnd"/>
    </w:p>
    <w:p w:rsidR="00A300ED" w:rsidRDefault="00A300ED" w:rsidP="00A300ED">
      <w:pPr>
        <w:pStyle w:val="ListParagraph"/>
        <w:numPr>
          <w:ilvl w:val="0"/>
          <w:numId w:val="6"/>
        </w:numPr>
        <w:spacing w:after="0" w:line="240" w:lineRule="auto"/>
        <w:ind w:hanging="90"/>
        <w:jc w:val="both"/>
        <w:rPr>
          <w:rFonts w:ascii="Times New Roman" w:hAnsi="Times New Roman" w:cs="Times New Roman"/>
          <w:sz w:val="24"/>
          <w:szCs w:val="24"/>
        </w:rPr>
      </w:pPr>
      <w:r>
        <w:rPr>
          <w:rFonts w:ascii="Times New Roman" w:hAnsi="Times New Roman" w:cs="Times New Roman"/>
          <w:sz w:val="24"/>
          <w:szCs w:val="24"/>
        </w:rPr>
        <w:t xml:space="preserve">District Benevolent Fund, </w:t>
      </w:r>
      <w:r w:rsidRPr="00BD6CD7">
        <w:rPr>
          <w:rFonts w:ascii="Times New Roman" w:hAnsi="Times New Roman" w:cs="Times New Roman"/>
          <w:b/>
          <w:sz w:val="24"/>
          <w:szCs w:val="24"/>
        </w:rPr>
        <w:t>Kashmore</w:t>
      </w:r>
    </w:p>
    <w:p w:rsidR="00A300ED" w:rsidRDefault="00A300ED" w:rsidP="00A300ED">
      <w:pPr>
        <w:pStyle w:val="ListParagraph"/>
        <w:numPr>
          <w:ilvl w:val="0"/>
          <w:numId w:val="6"/>
        </w:numPr>
        <w:spacing w:after="0" w:line="240" w:lineRule="auto"/>
        <w:ind w:hanging="90"/>
        <w:jc w:val="both"/>
        <w:rPr>
          <w:rFonts w:ascii="Times New Roman" w:hAnsi="Times New Roman" w:cs="Times New Roman"/>
          <w:sz w:val="24"/>
          <w:szCs w:val="24"/>
        </w:rPr>
      </w:pPr>
      <w:r>
        <w:rPr>
          <w:rFonts w:ascii="Times New Roman" w:hAnsi="Times New Roman" w:cs="Times New Roman"/>
          <w:sz w:val="24"/>
          <w:szCs w:val="24"/>
        </w:rPr>
        <w:t xml:space="preserve">District Benevolent Fund, </w:t>
      </w:r>
      <w:r w:rsidRPr="00BD6CD7">
        <w:rPr>
          <w:rFonts w:ascii="Times New Roman" w:hAnsi="Times New Roman" w:cs="Times New Roman"/>
          <w:b/>
          <w:sz w:val="24"/>
          <w:szCs w:val="24"/>
        </w:rPr>
        <w:t>Khairpur</w:t>
      </w:r>
    </w:p>
    <w:p w:rsidR="00A300ED" w:rsidRDefault="00A300ED" w:rsidP="00A300ED">
      <w:pPr>
        <w:pStyle w:val="ListParagraph"/>
        <w:numPr>
          <w:ilvl w:val="0"/>
          <w:numId w:val="6"/>
        </w:numPr>
        <w:spacing w:after="0" w:line="240" w:lineRule="auto"/>
        <w:ind w:hanging="90"/>
        <w:jc w:val="both"/>
        <w:rPr>
          <w:rFonts w:ascii="Times New Roman" w:hAnsi="Times New Roman" w:cs="Times New Roman"/>
          <w:sz w:val="24"/>
          <w:szCs w:val="24"/>
        </w:rPr>
      </w:pPr>
      <w:r>
        <w:rPr>
          <w:rFonts w:ascii="Times New Roman" w:hAnsi="Times New Roman" w:cs="Times New Roman"/>
          <w:sz w:val="24"/>
          <w:szCs w:val="24"/>
        </w:rPr>
        <w:t xml:space="preserve">District Benevolent Fund, </w:t>
      </w:r>
      <w:r w:rsidRPr="00BD6CD7">
        <w:rPr>
          <w:rFonts w:ascii="Times New Roman" w:hAnsi="Times New Roman" w:cs="Times New Roman"/>
          <w:b/>
          <w:sz w:val="24"/>
          <w:szCs w:val="24"/>
        </w:rPr>
        <w:t>Larkana</w:t>
      </w:r>
    </w:p>
    <w:p w:rsidR="00A300ED" w:rsidRDefault="00A300ED" w:rsidP="00A300ED">
      <w:pPr>
        <w:pStyle w:val="ListParagraph"/>
        <w:numPr>
          <w:ilvl w:val="0"/>
          <w:numId w:val="6"/>
        </w:numPr>
        <w:spacing w:after="0" w:line="240" w:lineRule="auto"/>
        <w:ind w:hanging="90"/>
        <w:jc w:val="both"/>
        <w:rPr>
          <w:rFonts w:ascii="Times New Roman" w:hAnsi="Times New Roman" w:cs="Times New Roman"/>
          <w:sz w:val="24"/>
          <w:szCs w:val="24"/>
        </w:rPr>
      </w:pPr>
      <w:r>
        <w:rPr>
          <w:rFonts w:ascii="Times New Roman" w:hAnsi="Times New Roman" w:cs="Times New Roman"/>
          <w:sz w:val="24"/>
          <w:szCs w:val="24"/>
        </w:rPr>
        <w:t xml:space="preserve">District Benevolent Fund, </w:t>
      </w:r>
      <w:r w:rsidRPr="00BD6CD7">
        <w:rPr>
          <w:rFonts w:ascii="Times New Roman" w:hAnsi="Times New Roman" w:cs="Times New Roman"/>
          <w:b/>
          <w:sz w:val="24"/>
          <w:szCs w:val="24"/>
        </w:rPr>
        <w:t>Mithi</w:t>
      </w:r>
    </w:p>
    <w:p w:rsidR="00A300ED" w:rsidRDefault="00A300ED" w:rsidP="00A300ED">
      <w:pPr>
        <w:pStyle w:val="ListParagraph"/>
        <w:numPr>
          <w:ilvl w:val="0"/>
          <w:numId w:val="6"/>
        </w:numPr>
        <w:spacing w:after="0" w:line="240" w:lineRule="auto"/>
        <w:ind w:hanging="90"/>
        <w:jc w:val="both"/>
        <w:rPr>
          <w:rFonts w:ascii="Times New Roman" w:hAnsi="Times New Roman" w:cs="Times New Roman"/>
          <w:sz w:val="24"/>
          <w:szCs w:val="24"/>
        </w:rPr>
      </w:pPr>
      <w:r>
        <w:rPr>
          <w:rFonts w:ascii="Times New Roman" w:hAnsi="Times New Roman" w:cs="Times New Roman"/>
          <w:sz w:val="24"/>
          <w:szCs w:val="24"/>
        </w:rPr>
        <w:t xml:space="preserve">District Benevolent Fund, </w:t>
      </w:r>
      <w:r w:rsidRPr="00BD6CD7">
        <w:rPr>
          <w:rFonts w:ascii="Times New Roman" w:hAnsi="Times New Roman" w:cs="Times New Roman"/>
          <w:b/>
          <w:sz w:val="24"/>
          <w:szCs w:val="24"/>
        </w:rPr>
        <w:t>Tharparkar</w:t>
      </w:r>
    </w:p>
    <w:p w:rsidR="00A300ED" w:rsidRDefault="00A300ED" w:rsidP="00A300ED">
      <w:pPr>
        <w:pStyle w:val="ListParagraph"/>
        <w:numPr>
          <w:ilvl w:val="0"/>
          <w:numId w:val="6"/>
        </w:numPr>
        <w:spacing w:after="0" w:line="240" w:lineRule="auto"/>
        <w:ind w:hanging="90"/>
        <w:jc w:val="both"/>
        <w:rPr>
          <w:rFonts w:ascii="Times New Roman" w:hAnsi="Times New Roman" w:cs="Times New Roman"/>
          <w:sz w:val="24"/>
          <w:szCs w:val="24"/>
        </w:rPr>
      </w:pPr>
      <w:r>
        <w:rPr>
          <w:rFonts w:ascii="Times New Roman" w:hAnsi="Times New Roman" w:cs="Times New Roman"/>
          <w:sz w:val="24"/>
          <w:szCs w:val="24"/>
        </w:rPr>
        <w:t xml:space="preserve">District Benevolent Fund, </w:t>
      </w:r>
      <w:r w:rsidRPr="00BD6CD7">
        <w:rPr>
          <w:rFonts w:ascii="Times New Roman" w:hAnsi="Times New Roman" w:cs="Times New Roman"/>
          <w:b/>
          <w:sz w:val="24"/>
          <w:szCs w:val="24"/>
        </w:rPr>
        <w:t>Naushero Feroze</w:t>
      </w:r>
    </w:p>
    <w:p w:rsidR="00A300ED" w:rsidRDefault="00F92153" w:rsidP="00A300ED">
      <w:pPr>
        <w:pStyle w:val="ListParagraph"/>
        <w:numPr>
          <w:ilvl w:val="0"/>
          <w:numId w:val="6"/>
        </w:numPr>
        <w:spacing w:after="0" w:line="240" w:lineRule="auto"/>
        <w:ind w:hanging="90"/>
        <w:jc w:val="both"/>
        <w:rPr>
          <w:rFonts w:ascii="Times New Roman" w:hAnsi="Times New Roman" w:cs="Times New Roman"/>
          <w:sz w:val="24"/>
          <w:szCs w:val="24"/>
        </w:rPr>
      </w:pPr>
      <w:r>
        <w:rPr>
          <w:rFonts w:ascii="Times New Roman" w:hAnsi="Times New Roman" w:cs="Times New Roman"/>
          <w:sz w:val="24"/>
          <w:szCs w:val="24"/>
        </w:rPr>
        <w:t xml:space="preserve">District Benevolent Fund, </w:t>
      </w:r>
      <w:r w:rsidRPr="00BD6CD7">
        <w:rPr>
          <w:rFonts w:ascii="Times New Roman" w:hAnsi="Times New Roman" w:cs="Times New Roman"/>
          <w:b/>
          <w:sz w:val="24"/>
          <w:szCs w:val="24"/>
        </w:rPr>
        <w:t>Shaheed Benazirabad</w:t>
      </w:r>
    </w:p>
    <w:p w:rsidR="00F92153" w:rsidRDefault="00F92153" w:rsidP="00A300ED">
      <w:pPr>
        <w:pStyle w:val="ListParagraph"/>
        <w:numPr>
          <w:ilvl w:val="0"/>
          <w:numId w:val="6"/>
        </w:numPr>
        <w:spacing w:after="0" w:line="240" w:lineRule="auto"/>
        <w:ind w:hanging="90"/>
        <w:jc w:val="both"/>
        <w:rPr>
          <w:rFonts w:ascii="Times New Roman" w:hAnsi="Times New Roman" w:cs="Times New Roman"/>
          <w:sz w:val="24"/>
          <w:szCs w:val="24"/>
        </w:rPr>
      </w:pPr>
      <w:r>
        <w:rPr>
          <w:rFonts w:ascii="Times New Roman" w:hAnsi="Times New Roman" w:cs="Times New Roman"/>
          <w:sz w:val="24"/>
          <w:szCs w:val="24"/>
        </w:rPr>
        <w:t>District Benevolent Fund,</w:t>
      </w:r>
      <w:r w:rsidRPr="00BD6CD7">
        <w:rPr>
          <w:rFonts w:ascii="Times New Roman" w:hAnsi="Times New Roman" w:cs="Times New Roman"/>
          <w:b/>
          <w:sz w:val="24"/>
          <w:szCs w:val="24"/>
        </w:rPr>
        <w:t xml:space="preserve"> Kamber</w:t>
      </w:r>
    </w:p>
    <w:p w:rsidR="00F92153" w:rsidRDefault="00F92153" w:rsidP="00A300ED">
      <w:pPr>
        <w:pStyle w:val="ListParagraph"/>
        <w:numPr>
          <w:ilvl w:val="0"/>
          <w:numId w:val="6"/>
        </w:numPr>
        <w:spacing w:after="0" w:line="240" w:lineRule="auto"/>
        <w:ind w:hanging="90"/>
        <w:jc w:val="both"/>
        <w:rPr>
          <w:rFonts w:ascii="Times New Roman" w:hAnsi="Times New Roman" w:cs="Times New Roman"/>
          <w:sz w:val="24"/>
          <w:szCs w:val="24"/>
        </w:rPr>
      </w:pPr>
      <w:r>
        <w:rPr>
          <w:rFonts w:ascii="Times New Roman" w:hAnsi="Times New Roman" w:cs="Times New Roman"/>
          <w:sz w:val="24"/>
          <w:szCs w:val="24"/>
        </w:rPr>
        <w:t>District Benevolent Fund,</w:t>
      </w:r>
      <w:r w:rsidR="00E34F7B">
        <w:rPr>
          <w:rFonts w:ascii="Times New Roman" w:hAnsi="Times New Roman" w:cs="Times New Roman"/>
          <w:sz w:val="24"/>
          <w:szCs w:val="24"/>
        </w:rPr>
        <w:t xml:space="preserve"> </w:t>
      </w:r>
      <w:r w:rsidR="00E34F7B" w:rsidRPr="00BD6CD7">
        <w:rPr>
          <w:rFonts w:ascii="Times New Roman" w:hAnsi="Times New Roman" w:cs="Times New Roman"/>
          <w:b/>
          <w:sz w:val="24"/>
          <w:szCs w:val="24"/>
        </w:rPr>
        <w:t>Sukkur</w:t>
      </w:r>
    </w:p>
    <w:p w:rsidR="00E34F7B" w:rsidRDefault="00E34F7B" w:rsidP="00A300ED">
      <w:pPr>
        <w:pStyle w:val="ListParagraph"/>
        <w:numPr>
          <w:ilvl w:val="0"/>
          <w:numId w:val="6"/>
        </w:numPr>
        <w:spacing w:after="0" w:line="240" w:lineRule="auto"/>
        <w:ind w:hanging="90"/>
        <w:jc w:val="both"/>
        <w:rPr>
          <w:rFonts w:ascii="Times New Roman" w:hAnsi="Times New Roman" w:cs="Times New Roman"/>
          <w:sz w:val="24"/>
          <w:szCs w:val="24"/>
        </w:rPr>
      </w:pPr>
      <w:r>
        <w:rPr>
          <w:rFonts w:ascii="Times New Roman" w:hAnsi="Times New Roman" w:cs="Times New Roman"/>
          <w:sz w:val="24"/>
          <w:szCs w:val="24"/>
        </w:rPr>
        <w:t xml:space="preserve">District Benevolent Fund, </w:t>
      </w:r>
      <w:r w:rsidRPr="00BD6CD7">
        <w:rPr>
          <w:rFonts w:ascii="Times New Roman" w:hAnsi="Times New Roman" w:cs="Times New Roman"/>
          <w:b/>
          <w:sz w:val="24"/>
          <w:szCs w:val="24"/>
        </w:rPr>
        <w:t>Shikarpur</w:t>
      </w:r>
    </w:p>
    <w:p w:rsidR="00E34F7B" w:rsidRDefault="00E34F7B" w:rsidP="00A300ED">
      <w:pPr>
        <w:pStyle w:val="ListParagraph"/>
        <w:numPr>
          <w:ilvl w:val="0"/>
          <w:numId w:val="6"/>
        </w:numPr>
        <w:spacing w:after="0" w:line="240" w:lineRule="auto"/>
        <w:ind w:hanging="90"/>
        <w:jc w:val="both"/>
        <w:rPr>
          <w:rFonts w:ascii="Times New Roman" w:hAnsi="Times New Roman" w:cs="Times New Roman"/>
          <w:sz w:val="24"/>
          <w:szCs w:val="24"/>
        </w:rPr>
      </w:pPr>
      <w:r>
        <w:rPr>
          <w:rFonts w:ascii="Times New Roman" w:hAnsi="Times New Roman" w:cs="Times New Roman"/>
          <w:sz w:val="24"/>
          <w:szCs w:val="24"/>
        </w:rPr>
        <w:t xml:space="preserve">District Benevolent Fund, </w:t>
      </w:r>
      <w:r w:rsidRPr="00BD6CD7">
        <w:rPr>
          <w:rFonts w:ascii="Times New Roman" w:hAnsi="Times New Roman" w:cs="Times New Roman"/>
          <w:b/>
          <w:sz w:val="24"/>
          <w:szCs w:val="24"/>
        </w:rPr>
        <w:t>Sanghar</w:t>
      </w:r>
    </w:p>
    <w:p w:rsidR="00E34F7B" w:rsidRDefault="00204C96" w:rsidP="00A300ED">
      <w:pPr>
        <w:pStyle w:val="ListParagraph"/>
        <w:numPr>
          <w:ilvl w:val="0"/>
          <w:numId w:val="6"/>
        </w:numPr>
        <w:spacing w:after="0" w:line="240" w:lineRule="auto"/>
        <w:ind w:hanging="90"/>
        <w:jc w:val="both"/>
        <w:rPr>
          <w:rFonts w:ascii="Times New Roman" w:hAnsi="Times New Roman" w:cs="Times New Roman"/>
          <w:sz w:val="24"/>
          <w:szCs w:val="24"/>
        </w:rPr>
      </w:pPr>
      <w:r>
        <w:rPr>
          <w:rFonts w:ascii="Times New Roman" w:hAnsi="Times New Roman" w:cs="Times New Roman"/>
          <w:sz w:val="24"/>
          <w:szCs w:val="24"/>
        </w:rPr>
        <w:t xml:space="preserve">District Benevolent Fund, </w:t>
      </w:r>
      <w:r w:rsidRPr="00BD6CD7">
        <w:rPr>
          <w:rFonts w:ascii="Times New Roman" w:hAnsi="Times New Roman" w:cs="Times New Roman"/>
          <w:b/>
          <w:sz w:val="24"/>
          <w:szCs w:val="24"/>
        </w:rPr>
        <w:t>Thatta</w:t>
      </w:r>
    </w:p>
    <w:p w:rsidR="00204C96" w:rsidRDefault="00204C96" w:rsidP="00A300ED">
      <w:pPr>
        <w:pStyle w:val="ListParagraph"/>
        <w:numPr>
          <w:ilvl w:val="0"/>
          <w:numId w:val="6"/>
        </w:numPr>
        <w:spacing w:after="0" w:line="240" w:lineRule="auto"/>
        <w:ind w:hanging="90"/>
        <w:jc w:val="both"/>
        <w:rPr>
          <w:rFonts w:ascii="Times New Roman" w:hAnsi="Times New Roman" w:cs="Times New Roman"/>
          <w:sz w:val="24"/>
          <w:szCs w:val="24"/>
        </w:rPr>
      </w:pPr>
      <w:r>
        <w:rPr>
          <w:rFonts w:ascii="Times New Roman" w:hAnsi="Times New Roman" w:cs="Times New Roman"/>
          <w:sz w:val="24"/>
          <w:szCs w:val="24"/>
        </w:rPr>
        <w:t xml:space="preserve">District Benevolent Fund, </w:t>
      </w:r>
      <w:r w:rsidRPr="00BD6CD7">
        <w:rPr>
          <w:rFonts w:ascii="Times New Roman" w:hAnsi="Times New Roman" w:cs="Times New Roman"/>
          <w:b/>
          <w:sz w:val="24"/>
          <w:szCs w:val="24"/>
        </w:rPr>
        <w:t>Tando Muhammad Khan</w:t>
      </w:r>
    </w:p>
    <w:p w:rsidR="00EA4760" w:rsidRDefault="00204C96" w:rsidP="00EA4760">
      <w:pPr>
        <w:pStyle w:val="ListParagraph"/>
        <w:numPr>
          <w:ilvl w:val="0"/>
          <w:numId w:val="6"/>
        </w:numPr>
        <w:spacing w:after="0" w:line="240" w:lineRule="auto"/>
        <w:ind w:hanging="90"/>
        <w:jc w:val="both"/>
        <w:rPr>
          <w:rFonts w:ascii="Times New Roman" w:hAnsi="Times New Roman" w:cs="Times New Roman"/>
          <w:sz w:val="24"/>
          <w:szCs w:val="24"/>
        </w:rPr>
      </w:pPr>
      <w:r>
        <w:rPr>
          <w:rFonts w:ascii="Times New Roman" w:hAnsi="Times New Roman" w:cs="Times New Roman"/>
          <w:sz w:val="24"/>
          <w:szCs w:val="24"/>
        </w:rPr>
        <w:t xml:space="preserve">District Benevolent Fund, </w:t>
      </w:r>
      <w:r w:rsidRPr="00BD6CD7">
        <w:rPr>
          <w:rFonts w:ascii="Times New Roman" w:hAnsi="Times New Roman" w:cs="Times New Roman"/>
          <w:b/>
          <w:sz w:val="24"/>
          <w:szCs w:val="24"/>
        </w:rPr>
        <w:t>Umerkot</w:t>
      </w:r>
    </w:p>
    <w:p w:rsidR="00EA4760" w:rsidRDefault="00EA4760" w:rsidP="00EA4760">
      <w:pPr>
        <w:pStyle w:val="ListParagraph"/>
        <w:numPr>
          <w:ilvl w:val="0"/>
          <w:numId w:val="6"/>
        </w:numPr>
        <w:spacing w:after="0" w:line="240" w:lineRule="auto"/>
        <w:ind w:hanging="90"/>
        <w:jc w:val="both"/>
        <w:rPr>
          <w:rFonts w:ascii="Times New Roman" w:hAnsi="Times New Roman" w:cs="Times New Roman"/>
          <w:sz w:val="24"/>
          <w:szCs w:val="24"/>
        </w:rPr>
      </w:pPr>
      <w:r>
        <w:rPr>
          <w:rFonts w:ascii="Times New Roman" w:hAnsi="Times New Roman" w:cs="Times New Roman"/>
          <w:sz w:val="24"/>
          <w:szCs w:val="24"/>
        </w:rPr>
        <w:t xml:space="preserve">District Benevolent Fund, </w:t>
      </w:r>
      <w:r w:rsidRPr="00BD6CD7">
        <w:rPr>
          <w:rFonts w:ascii="Times New Roman" w:hAnsi="Times New Roman" w:cs="Times New Roman"/>
          <w:b/>
          <w:sz w:val="24"/>
          <w:szCs w:val="24"/>
        </w:rPr>
        <w:t>Central, Karachi.</w:t>
      </w:r>
    </w:p>
    <w:p w:rsidR="00EA4760" w:rsidRDefault="00EA4760" w:rsidP="00EA4760">
      <w:pPr>
        <w:pStyle w:val="ListParagraph"/>
        <w:numPr>
          <w:ilvl w:val="0"/>
          <w:numId w:val="6"/>
        </w:numPr>
        <w:spacing w:after="0" w:line="240" w:lineRule="auto"/>
        <w:ind w:hanging="90"/>
        <w:jc w:val="both"/>
        <w:rPr>
          <w:rFonts w:ascii="Times New Roman" w:hAnsi="Times New Roman" w:cs="Times New Roman"/>
          <w:sz w:val="24"/>
          <w:szCs w:val="24"/>
        </w:rPr>
      </w:pPr>
      <w:r>
        <w:rPr>
          <w:rFonts w:ascii="Times New Roman" w:hAnsi="Times New Roman" w:cs="Times New Roman"/>
          <w:sz w:val="24"/>
          <w:szCs w:val="24"/>
        </w:rPr>
        <w:t xml:space="preserve">District Benevolent Fund, </w:t>
      </w:r>
      <w:r w:rsidRPr="00BD6CD7">
        <w:rPr>
          <w:rFonts w:ascii="Times New Roman" w:hAnsi="Times New Roman" w:cs="Times New Roman"/>
          <w:b/>
          <w:sz w:val="24"/>
          <w:szCs w:val="24"/>
        </w:rPr>
        <w:t>East, Karachi.</w:t>
      </w:r>
    </w:p>
    <w:p w:rsidR="00EA4760" w:rsidRDefault="00EA4760" w:rsidP="00EA4760">
      <w:pPr>
        <w:pStyle w:val="ListParagraph"/>
        <w:numPr>
          <w:ilvl w:val="0"/>
          <w:numId w:val="6"/>
        </w:numPr>
        <w:spacing w:after="0" w:line="240" w:lineRule="auto"/>
        <w:ind w:hanging="90"/>
        <w:jc w:val="both"/>
        <w:rPr>
          <w:rFonts w:ascii="Times New Roman" w:hAnsi="Times New Roman" w:cs="Times New Roman"/>
          <w:sz w:val="24"/>
          <w:szCs w:val="24"/>
        </w:rPr>
      </w:pPr>
      <w:r>
        <w:rPr>
          <w:rFonts w:ascii="Times New Roman" w:hAnsi="Times New Roman" w:cs="Times New Roman"/>
          <w:sz w:val="24"/>
          <w:szCs w:val="24"/>
        </w:rPr>
        <w:t xml:space="preserve">District Benevolent Fund, </w:t>
      </w:r>
      <w:r w:rsidRPr="00BD6CD7">
        <w:rPr>
          <w:rFonts w:ascii="Times New Roman" w:hAnsi="Times New Roman" w:cs="Times New Roman"/>
          <w:b/>
          <w:sz w:val="24"/>
          <w:szCs w:val="24"/>
        </w:rPr>
        <w:t>West, Karachi</w:t>
      </w:r>
    </w:p>
    <w:p w:rsidR="00EA4760" w:rsidRDefault="00EA4760" w:rsidP="00EA4760">
      <w:pPr>
        <w:pStyle w:val="ListParagraph"/>
        <w:numPr>
          <w:ilvl w:val="0"/>
          <w:numId w:val="6"/>
        </w:numPr>
        <w:spacing w:after="0" w:line="240" w:lineRule="auto"/>
        <w:ind w:hanging="90"/>
        <w:jc w:val="both"/>
        <w:rPr>
          <w:rFonts w:ascii="Times New Roman" w:hAnsi="Times New Roman" w:cs="Times New Roman"/>
          <w:sz w:val="24"/>
          <w:szCs w:val="24"/>
        </w:rPr>
      </w:pPr>
      <w:r>
        <w:rPr>
          <w:rFonts w:ascii="Times New Roman" w:hAnsi="Times New Roman" w:cs="Times New Roman"/>
          <w:sz w:val="24"/>
          <w:szCs w:val="24"/>
        </w:rPr>
        <w:t xml:space="preserve">District Benevolent Fund, </w:t>
      </w:r>
      <w:r w:rsidRPr="00BD6CD7">
        <w:rPr>
          <w:rFonts w:ascii="Times New Roman" w:hAnsi="Times New Roman" w:cs="Times New Roman"/>
          <w:b/>
          <w:sz w:val="24"/>
          <w:szCs w:val="24"/>
        </w:rPr>
        <w:t>South, Karachi</w:t>
      </w:r>
    </w:p>
    <w:p w:rsidR="00EA4760" w:rsidRDefault="00EA4760" w:rsidP="00EA4760">
      <w:pPr>
        <w:pStyle w:val="ListParagraph"/>
        <w:numPr>
          <w:ilvl w:val="0"/>
          <w:numId w:val="6"/>
        </w:numPr>
        <w:spacing w:after="0" w:line="240" w:lineRule="auto"/>
        <w:ind w:hanging="90"/>
        <w:jc w:val="both"/>
        <w:rPr>
          <w:rFonts w:ascii="Times New Roman" w:hAnsi="Times New Roman" w:cs="Times New Roman"/>
          <w:sz w:val="24"/>
          <w:szCs w:val="24"/>
        </w:rPr>
      </w:pPr>
      <w:r>
        <w:rPr>
          <w:rFonts w:ascii="Times New Roman" w:hAnsi="Times New Roman" w:cs="Times New Roman"/>
          <w:sz w:val="24"/>
          <w:szCs w:val="24"/>
        </w:rPr>
        <w:t xml:space="preserve">District Benevolent Fund, </w:t>
      </w:r>
      <w:r w:rsidRPr="00BD6CD7">
        <w:rPr>
          <w:rFonts w:ascii="Times New Roman" w:hAnsi="Times New Roman" w:cs="Times New Roman"/>
          <w:b/>
          <w:sz w:val="24"/>
          <w:szCs w:val="24"/>
        </w:rPr>
        <w:t>Korangi, Karachi</w:t>
      </w:r>
    </w:p>
    <w:p w:rsidR="00EA4760" w:rsidRDefault="00EA4760" w:rsidP="00EA4760">
      <w:pPr>
        <w:pStyle w:val="ListParagraph"/>
        <w:numPr>
          <w:ilvl w:val="0"/>
          <w:numId w:val="6"/>
        </w:numPr>
        <w:spacing w:after="0" w:line="240" w:lineRule="auto"/>
        <w:ind w:hanging="90"/>
        <w:jc w:val="both"/>
        <w:rPr>
          <w:rFonts w:ascii="Times New Roman" w:hAnsi="Times New Roman" w:cs="Times New Roman"/>
          <w:sz w:val="24"/>
          <w:szCs w:val="24"/>
        </w:rPr>
      </w:pPr>
      <w:r>
        <w:rPr>
          <w:rFonts w:ascii="Times New Roman" w:hAnsi="Times New Roman" w:cs="Times New Roman"/>
          <w:sz w:val="24"/>
          <w:szCs w:val="24"/>
        </w:rPr>
        <w:t xml:space="preserve">District Benevolent Fund, </w:t>
      </w:r>
      <w:r w:rsidRPr="00BD6CD7">
        <w:rPr>
          <w:rFonts w:ascii="Times New Roman" w:hAnsi="Times New Roman" w:cs="Times New Roman"/>
          <w:b/>
          <w:sz w:val="24"/>
          <w:szCs w:val="24"/>
        </w:rPr>
        <w:t>Malir, Karachi</w:t>
      </w:r>
    </w:p>
    <w:p w:rsidR="00EA4760" w:rsidRDefault="00EA4760" w:rsidP="00EA4760">
      <w:pPr>
        <w:spacing w:after="0" w:line="240" w:lineRule="auto"/>
        <w:jc w:val="both"/>
        <w:rPr>
          <w:rFonts w:ascii="Times New Roman" w:hAnsi="Times New Roman" w:cs="Times New Roman"/>
          <w:sz w:val="24"/>
          <w:szCs w:val="24"/>
        </w:rPr>
      </w:pPr>
    </w:p>
    <w:p w:rsidR="00EA4760" w:rsidRPr="00EA4760" w:rsidRDefault="00EA4760" w:rsidP="00EA4760">
      <w:pPr>
        <w:pStyle w:val="ListParagraph"/>
        <w:jc w:val="right"/>
        <w:rPr>
          <w:rFonts w:ascii="Times New Roman" w:hAnsi="Times New Roman" w:cs="Times New Roman"/>
          <w:b/>
          <w:sz w:val="24"/>
          <w:szCs w:val="24"/>
        </w:rPr>
      </w:pPr>
      <w:r w:rsidRPr="00EA4760">
        <w:rPr>
          <w:rFonts w:ascii="Times New Roman" w:hAnsi="Times New Roman" w:cs="Times New Roman"/>
          <w:b/>
          <w:sz w:val="24"/>
          <w:szCs w:val="24"/>
        </w:rPr>
        <w:t>Cont. page on …..2</w:t>
      </w:r>
    </w:p>
    <w:p w:rsidR="00EA4760" w:rsidRDefault="00EA4760" w:rsidP="00EA4760">
      <w:pPr>
        <w:spacing w:after="0" w:line="240" w:lineRule="auto"/>
        <w:jc w:val="center"/>
        <w:rPr>
          <w:rFonts w:ascii="Times New Roman" w:hAnsi="Times New Roman" w:cs="Times New Roman"/>
          <w:b/>
          <w:sz w:val="24"/>
          <w:szCs w:val="24"/>
        </w:rPr>
      </w:pPr>
    </w:p>
    <w:p w:rsidR="00EA4760" w:rsidRDefault="00EA4760" w:rsidP="00EA4760">
      <w:pPr>
        <w:spacing w:after="0" w:line="240" w:lineRule="auto"/>
        <w:jc w:val="center"/>
        <w:rPr>
          <w:rFonts w:ascii="Times New Roman" w:hAnsi="Times New Roman" w:cs="Times New Roman"/>
          <w:b/>
          <w:sz w:val="24"/>
          <w:szCs w:val="24"/>
        </w:rPr>
      </w:pPr>
    </w:p>
    <w:p w:rsidR="00EA4760" w:rsidRPr="00EA4760" w:rsidRDefault="00EA4760" w:rsidP="00EA4760">
      <w:pPr>
        <w:spacing w:after="0" w:line="240" w:lineRule="auto"/>
        <w:jc w:val="center"/>
        <w:rPr>
          <w:rFonts w:ascii="Times New Roman" w:hAnsi="Times New Roman" w:cs="Times New Roman"/>
          <w:sz w:val="24"/>
          <w:szCs w:val="24"/>
        </w:rPr>
      </w:pPr>
      <w:r w:rsidRPr="003C146D">
        <w:rPr>
          <w:rFonts w:ascii="Times New Roman" w:hAnsi="Times New Roman" w:cs="Times New Roman"/>
          <w:b/>
          <w:sz w:val="24"/>
          <w:szCs w:val="24"/>
        </w:rPr>
        <w:lastRenderedPageBreak/>
        <w:t>(2)</w:t>
      </w:r>
    </w:p>
    <w:p w:rsidR="00E5528A" w:rsidRDefault="009C60F5" w:rsidP="00EA4760">
      <w:pPr>
        <w:pStyle w:val="ListParagraph"/>
        <w:numPr>
          <w:ilvl w:val="0"/>
          <w:numId w:val="2"/>
        </w:numPr>
        <w:spacing w:after="0" w:line="240" w:lineRule="auto"/>
        <w:ind w:left="900"/>
        <w:jc w:val="both"/>
        <w:rPr>
          <w:rFonts w:ascii="Times New Roman" w:hAnsi="Times New Roman" w:cs="Times New Roman"/>
          <w:sz w:val="24"/>
          <w:szCs w:val="24"/>
        </w:rPr>
      </w:pPr>
      <w:r w:rsidRPr="003C146D">
        <w:rPr>
          <w:rFonts w:ascii="Times New Roman" w:hAnsi="Times New Roman" w:cs="Times New Roman"/>
          <w:sz w:val="24"/>
          <w:szCs w:val="24"/>
        </w:rPr>
        <w:t>Report on the number of beneficiaries catered by each district, total number of districts covered under the benevolent fund; amount allotted to each district and thereafter disbursement allocated to each beneficiary; the resulting liability and/or surplus held by each district;</w:t>
      </w:r>
    </w:p>
    <w:p w:rsidR="00EA4760" w:rsidRPr="00EA4760" w:rsidRDefault="00EA4760" w:rsidP="00EA4760">
      <w:pPr>
        <w:pStyle w:val="ListParagraph"/>
        <w:spacing w:after="0" w:line="240" w:lineRule="auto"/>
        <w:ind w:left="900"/>
        <w:jc w:val="both"/>
        <w:rPr>
          <w:rFonts w:ascii="Times New Roman" w:hAnsi="Times New Roman" w:cs="Times New Roman"/>
          <w:sz w:val="24"/>
          <w:szCs w:val="24"/>
        </w:rPr>
      </w:pPr>
    </w:p>
    <w:p w:rsidR="009C60F5" w:rsidRDefault="009C60F5" w:rsidP="009C60F5">
      <w:pPr>
        <w:pStyle w:val="ListParagraph"/>
        <w:numPr>
          <w:ilvl w:val="0"/>
          <w:numId w:val="2"/>
        </w:numPr>
        <w:spacing w:after="0" w:line="240" w:lineRule="auto"/>
        <w:ind w:left="900"/>
        <w:jc w:val="both"/>
        <w:rPr>
          <w:rFonts w:ascii="Times New Roman" w:hAnsi="Times New Roman" w:cs="Times New Roman"/>
          <w:sz w:val="24"/>
          <w:szCs w:val="24"/>
        </w:rPr>
      </w:pPr>
      <w:r w:rsidRPr="003C146D">
        <w:rPr>
          <w:rFonts w:ascii="Times New Roman" w:hAnsi="Times New Roman" w:cs="Times New Roman"/>
          <w:sz w:val="24"/>
          <w:szCs w:val="24"/>
        </w:rPr>
        <w:t>Review the re-computation and testing of operating effectiveness of the functions of each district, including but not limited to:</w:t>
      </w:r>
    </w:p>
    <w:p w:rsidR="009C60F5" w:rsidRPr="0064711B" w:rsidRDefault="009C60F5" w:rsidP="009C60F5">
      <w:pPr>
        <w:pStyle w:val="ListParagraph"/>
        <w:rPr>
          <w:rFonts w:ascii="Times New Roman" w:hAnsi="Times New Roman" w:cs="Times New Roman"/>
          <w:sz w:val="24"/>
          <w:szCs w:val="24"/>
        </w:rPr>
      </w:pPr>
    </w:p>
    <w:p w:rsidR="009C60F5" w:rsidRPr="003C146D" w:rsidRDefault="009C60F5" w:rsidP="009C60F5">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Realization of budgets received from Provincial Benevolent Fund Board.</w:t>
      </w:r>
    </w:p>
    <w:p w:rsidR="009C60F5" w:rsidRPr="003C146D" w:rsidRDefault="009C60F5" w:rsidP="009C60F5">
      <w:pPr>
        <w:pStyle w:val="ListParagraph"/>
        <w:numPr>
          <w:ilvl w:val="0"/>
          <w:numId w:val="2"/>
        </w:numPr>
        <w:spacing w:after="0" w:line="240" w:lineRule="auto"/>
        <w:ind w:left="1620"/>
        <w:jc w:val="both"/>
        <w:rPr>
          <w:rFonts w:ascii="Times New Roman" w:hAnsi="Times New Roman" w:cs="Times New Roman"/>
          <w:sz w:val="24"/>
          <w:szCs w:val="24"/>
        </w:rPr>
      </w:pPr>
      <w:r w:rsidRPr="003C146D">
        <w:rPr>
          <w:rFonts w:ascii="Times New Roman" w:hAnsi="Times New Roman" w:cs="Times New Roman"/>
          <w:sz w:val="24"/>
          <w:szCs w:val="24"/>
        </w:rPr>
        <w:t>Reconciliation of income and expenditure (to be provided by district management);</w:t>
      </w:r>
    </w:p>
    <w:p w:rsidR="009C60F5" w:rsidRPr="003C146D" w:rsidRDefault="009C60F5" w:rsidP="009C60F5">
      <w:pPr>
        <w:pStyle w:val="ListParagraph"/>
        <w:numPr>
          <w:ilvl w:val="1"/>
          <w:numId w:val="2"/>
        </w:numPr>
        <w:spacing w:after="0" w:line="240" w:lineRule="auto"/>
        <w:ind w:left="1620"/>
        <w:jc w:val="both"/>
        <w:rPr>
          <w:rFonts w:ascii="Times New Roman" w:hAnsi="Times New Roman" w:cs="Times New Roman"/>
          <w:sz w:val="24"/>
          <w:szCs w:val="24"/>
        </w:rPr>
      </w:pPr>
      <w:r w:rsidRPr="003C146D">
        <w:rPr>
          <w:rFonts w:ascii="Times New Roman" w:hAnsi="Times New Roman" w:cs="Times New Roman"/>
          <w:sz w:val="24"/>
          <w:szCs w:val="24"/>
        </w:rPr>
        <w:t>number of monthly grant cases and minor head cases disposed of (to be provided by district management);</w:t>
      </w:r>
    </w:p>
    <w:p w:rsidR="009C60F5" w:rsidRPr="003C146D" w:rsidRDefault="009C60F5" w:rsidP="009C60F5">
      <w:pPr>
        <w:pStyle w:val="ListParagraph"/>
        <w:numPr>
          <w:ilvl w:val="0"/>
          <w:numId w:val="2"/>
        </w:numPr>
        <w:spacing w:after="0" w:line="240" w:lineRule="auto"/>
        <w:ind w:left="1620"/>
        <w:jc w:val="both"/>
        <w:rPr>
          <w:rFonts w:ascii="Times New Roman" w:hAnsi="Times New Roman" w:cs="Times New Roman"/>
          <w:sz w:val="24"/>
          <w:szCs w:val="24"/>
        </w:rPr>
      </w:pPr>
      <w:r w:rsidRPr="003C146D">
        <w:rPr>
          <w:rFonts w:ascii="Times New Roman" w:hAnsi="Times New Roman" w:cs="Times New Roman"/>
          <w:sz w:val="24"/>
          <w:szCs w:val="24"/>
        </w:rPr>
        <w:t>Details of fresh and sanctioned cases during last five years of beneficiaries; and Review of cash book and its reconciliation to bank Statements, including audit of chequebook counterfoils.</w:t>
      </w:r>
    </w:p>
    <w:p w:rsidR="009C60F5" w:rsidRPr="003C146D" w:rsidRDefault="009C60F5" w:rsidP="009C60F5">
      <w:pPr>
        <w:pStyle w:val="ListParagraph"/>
        <w:ind w:left="891"/>
        <w:jc w:val="both"/>
        <w:rPr>
          <w:rFonts w:ascii="Times New Roman" w:hAnsi="Times New Roman" w:cs="Times New Roman"/>
          <w:sz w:val="24"/>
          <w:szCs w:val="24"/>
        </w:rPr>
      </w:pPr>
    </w:p>
    <w:p w:rsidR="009C60F5" w:rsidRPr="003C146D" w:rsidRDefault="009C60F5" w:rsidP="009C60F5">
      <w:pPr>
        <w:pStyle w:val="ListParagraph"/>
        <w:numPr>
          <w:ilvl w:val="0"/>
          <w:numId w:val="2"/>
        </w:numPr>
        <w:spacing w:after="0" w:line="240" w:lineRule="auto"/>
        <w:ind w:left="891" w:hanging="351"/>
        <w:jc w:val="both"/>
        <w:rPr>
          <w:rFonts w:ascii="Times New Roman" w:hAnsi="Times New Roman" w:cs="Times New Roman"/>
          <w:sz w:val="24"/>
          <w:szCs w:val="24"/>
        </w:rPr>
      </w:pPr>
      <w:r w:rsidRPr="003C146D">
        <w:rPr>
          <w:rFonts w:ascii="Times New Roman" w:hAnsi="Times New Roman" w:cs="Times New Roman"/>
          <w:sz w:val="24"/>
          <w:szCs w:val="24"/>
        </w:rPr>
        <w:t>Reporting on the compliance with the Rules and Regulations applicable to the fund,</w:t>
      </w:r>
    </w:p>
    <w:p w:rsidR="009C60F5" w:rsidRPr="003C146D" w:rsidRDefault="009C60F5" w:rsidP="009C60F5">
      <w:pPr>
        <w:pStyle w:val="ListParagraph"/>
        <w:rPr>
          <w:rFonts w:ascii="Times New Roman" w:hAnsi="Times New Roman" w:cs="Times New Roman"/>
          <w:sz w:val="24"/>
          <w:szCs w:val="24"/>
        </w:rPr>
      </w:pPr>
    </w:p>
    <w:p w:rsidR="009C60F5" w:rsidRDefault="009C60F5" w:rsidP="009C60F5">
      <w:pPr>
        <w:pStyle w:val="ListParagraph"/>
        <w:numPr>
          <w:ilvl w:val="0"/>
          <w:numId w:val="2"/>
        </w:numPr>
        <w:spacing w:after="0" w:line="240" w:lineRule="auto"/>
        <w:ind w:left="891" w:hanging="351"/>
        <w:jc w:val="both"/>
        <w:rPr>
          <w:rFonts w:ascii="Times New Roman" w:hAnsi="Times New Roman" w:cs="Times New Roman"/>
          <w:sz w:val="24"/>
          <w:szCs w:val="24"/>
        </w:rPr>
      </w:pPr>
      <w:r w:rsidRPr="003C146D">
        <w:rPr>
          <w:rFonts w:ascii="Times New Roman" w:hAnsi="Times New Roman" w:cs="Times New Roman"/>
          <w:sz w:val="24"/>
          <w:szCs w:val="24"/>
        </w:rPr>
        <w:t>Review the information pertaining to composition of Board, its operating effectiveness, number of meeting held during the year and suggested changes, if any:</w:t>
      </w:r>
    </w:p>
    <w:p w:rsidR="009C60F5" w:rsidRPr="00FC682D" w:rsidRDefault="009C60F5" w:rsidP="009C60F5">
      <w:pPr>
        <w:pStyle w:val="ListParagraph"/>
        <w:rPr>
          <w:rFonts w:ascii="Times New Roman" w:hAnsi="Times New Roman" w:cs="Times New Roman"/>
          <w:sz w:val="24"/>
          <w:szCs w:val="24"/>
        </w:rPr>
      </w:pPr>
    </w:p>
    <w:p w:rsidR="009C60F5" w:rsidRPr="003C146D" w:rsidRDefault="009C60F5" w:rsidP="009C60F5">
      <w:pPr>
        <w:pStyle w:val="ListParagraph"/>
        <w:numPr>
          <w:ilvl w:val="0"/>
          <w:numId w:val="2"/>
        </w:numPr>
        <w:spacing w:after="0" w:line="240" w:lineRule="auto"/>
        <w:ind w:left="891" w:hanging="351"/>
        <w:jc w:val="both"/>
        <w:rPr>
          <w:rFonts w:ascii="Times New Roman" w:hAnsi="Times New Roman" w:cs="Times New Roman"/>
          <w:sz w:val="24"/>
          <w:szCs w:val="24"/>
        </w:rPr>
      </w:pPr>
      <w:r>
        <w:rPr>
          <w:rFonts w:ascii="Times New Roman" w:hAnsi="Times New Roman" w:cs="Times New Roman"/>
          <w:sz w:val="24"/>
          <w:szCs w:val="24"/>
        </w:rPr>
        <w:t>Reviewing the Board’s meetings for disposal of cases / other decisions and the basis of liabilities as finalized in Board.</w:t>
      </w:r>
    </w:p>
    <w:p w:rsidR="009C60F5" w:rsidRDefault="009C60F5" w:rsidP="009C60F5">
      <w:pPr>
        <w:pStyle w:val="ListParagraph"/>
        <w:rPr>
          <w:rFonts w:ascii="Times New Roman" w:hAnsi="Times New Roman" w:cs="Times New Roman"/>
          <w:sz w:val="24"/>
          <w:szCs w:val="24"/>
        </w:rPr>
      </w:pPr>
    </w:p>
    <w:p w:rsidR="009C60F5" w:rsidRDefault="009C60F5" w:rsidP="009C60F5">
      <w:pPr>
        <w:pStyle w:val="ListParagraph"/>
        <w:numPr>
          <w:ilvl w:val="0"/>
          <w:numId w:val="2"/>
        </w:numPr>
        <w:spacing w:after="0" w:line="240" w:lineRule="auto"/>
        <w:ind w:left="891" w:hanging="351"/>
        <w:jc w:val="both"/>
        <w:rPr>
          <w:rFonts w:ascii="Times New Roman" w:hAnsi="Times New Roman" w:cs="Times New Roman"/>
          <w:sz w:val="24"/>
          <w:szCs w:val="24"/>
        </w:rPr>
      </w:pPr>
      <w:r w:rsidRPr="003C146D">
        <w:rPr>
          <w:rFonts w:ascii="Times New Roman" w:hAnsi="Times New Roman" w:cs="Times New Roman"/>
          <w:sz w:val="24"/>
          <w:szCs w:val="24"/>
        </w:rPr>
        <w:t>Review and report, on receipt of funds and utilization of funds during five years with breakup on yearly basis;</w:t>
      </w:r>
    </w:p>
    <w:p w:rsidR="009C60F5" w:rsidRDefault="009C60F5" w:rsidP="009C60F5">
      <w:pPr>
        <w:pStyle w:val="ListParagraph"/>
        <w:spacing w:after="0" w:line="240" w:lineRule="auto"/>
        <w:ind w:left="891"/>
        <w:jc w:val="both"/>
        <w:rPr>
          <w:rFonts w:ascii="Times New Roman" w:hAnsi="Times New Roman" w:cs="Times New Roman"/>
          <w:sz w:val="24"/>
          <w:szCs w:val="24"/>
        </w:rPr>
      </w:pPr>
    </w:p>
    <w:p w:rsidR="009C60F5" w:rsidRPr="003C146D" w:rsidRDefault="009C60F5" w:rsidP="009C60F5">
      <w:pPr>
        <w:pStyle w:val="ListParagraph"/>
        <w:numPr>
          <w:ilvl w:val="0"/>
          <w:numId w:val="2"/>
        </w:numPr>
        <w:spacing w:after="0" w:line="240" w:lineRule="auto"/>
        <w:ind w:left="891" w:hanging="351"/>
        <w:jc w:val="both"/>
        <w:rPr>
          <w:rFonts w:ascii="Times New Roman" w:hAnsi="Times New Roman" w:cs="Times New Roman"/>
          <w:sz w:val="24"/>
          <w:szCs w:val="24"/>
        </w:rPr>
      </w:pPr>
      <w:r w:rsidRPr="003C146D">
        <w:rPr>
          <w:rFonts w:ascii="Times New Roman" w:hAnsi="Times New Roman" w:cs="Times New Roman"/>
          <w:sz w:val="24"/>
          <w:szCs w:val="24"/>
        </w:rPr>
        <w:t xml:space="preserve">Review of payments made on annual basis to ensure that they are properly authorized. </w:t>
      </w:r>
      <w:r>
        <w:rPr>
          <w:rFonts w:ascii="Times New Roman" w:hAnsi="Times New Roman" w:cs="Times New Roman"/>
          <w:sz w:val="24"/>
          <w:szCs w:val="24"/>
        </w:rPr>
        <w:t>a</w:t>
      </w:r>
      <w:r w:rsidRPr="003C146D">
        <w:rPr>
          <w:rFonts w:ascii="Times New Roman" w:hAnsi="Times New Roman" w:cs="Times New Roman"/>
          <w:sz w:val="24"/>
          <w:szCs w:val="24"/>
        </w:rPr>
        <w:t xml:space="preserve">pproved , supported with relevant documents and relates to the </w:t>
      </w:r>
      <w:r>
        <w:rPr>
          <w:rFonts w:ascii="Times New Roman" w:hAnsi="Times New Roman" w:cs="Times New Roman"/>
          <w:sz w:val="24"/>
          <w:szCs w:val="24"/>
        </w:rPr>
        <w:t>district Boards</w:t>
      </w:r>
      <w:r w:rsidRPr="003C146D">
        <w:rPr>
          <w:rFonts w:ascii="Times New Roman" w:hAnsi="Times New Roman" w:cs="Times New Roman"/>
          <w:sz w:val="24"/>
          <w:szCs w:val="24"/>
        </w:rPr>
        <w:t xml:space="preserve"> objectives;</w:t>
      </w:r>
    </w:p>
    <w:p w:rsidR="009C60F5" w:rsidRPr="003C146D" w:rsidRDefault="009C60F5" w:rsidP="009C60F5">
      <w:pPr>
        <w:pStyle w:val="ListParagraph"/>
        <w:rPr>
          <w:rFonts w:ascii="Times New Roman" w:hAnsi="Times New Roman" w:cs="Times New Roman"/>
          <w:sz w:val="24"/>
          <w:szCs w:val="24"/>
        </w:rPr>
      </w:pPr>
    </w:p>
    <w:p w:rsidR="009C60F5" w:rsidRPr="003C146D" w:rsidRDefault="009C60F5" w:rsidP="009C60F5">
      <w:pPr>
        <w:pStyle w:val="ListParagraph"/>
        <w:numPr>
          <w:ilvl w:val="0"/>
          <w:numId w:val="2"/>
        </w:numPr>
        <w:spacing w:after="0" w:line="240" w:lineRule="auto"/>
        <w:ind w:left="891" w:hanging="351"/>
        <w:jc w:val="both"/>
        <w:rPr>
          <w:rFonts w:ascii="Times New Roman" w:hAnsi="Times New Roman" w:cs="Times New Roman"/>
          <w:sz w:val="24"/>
          <w:szCs w:val="24"/>
        </w:rPr>
      </w:pPr>
      <w:r w:rsidRPr="003C146D">
        <w:rPr>
          <w:rFonts w:ascii="Times New Roman" w:hAnsi="Times New Roman" w:cs="Times New Roman"/>
          <w:sz w:val="24"/>
          <w:szCs w:val="24"/>
        </w:rPr>
        <w:t>Details of subscription to Benevolent funds;</w:t>
      </w:r>
    </w:p>
    <w:p w:rsidR="009C60F5" w:rsidRPr="003C146D" w:rsidRDefault="009C60F5" w:rsidP="009C60F5">
      <w:pPr>
        <w:pStyle w:val="ListParagraph"/>
        <w:rPr>
          <w:rFonts w:ascii="Times New Roman" w:hAnsi="Times New Roman" w:cs="Times New Roman"/>
          <w:sz w:val="24"/>
          <w:szCs w:val="24"/>
        </w:rPr>
      </w:pPr>
    </w:p>
    <w:p w:rsidR="009C60F5" w:rsidRPr="003C146D" w:rsidRDefault="009C60F5" w:rsidP="009C60F5">
      <w:pPr>
        <w:pStyle w:val="ListParagraph"/>
        <w:numPr>
          <w:ilvl w:val="0"/>
          <w:numId w:val="2"/>
        </w:numPr>
        <w:spacing w:after="0" w:line="240" w:lineRule="auto"/>
        <w:ind w:left="891" w:hanging="351"/>
        <w:jc w:val="both"/>
        <w:rPr>
          <w:rFonts w:ascii="Times New Roman" w:hAnsi="Times New Roman" w:cs="Times New Roman"/>
          <w:sz w:val="24"/>
          <w:szCs w:val="24"/>
        </w:rPr>
      </w:pPr>
      <w:r w:rsidRPr="003C146D">
        <w:rPr>
          <w:rFonts w:ascii="Times New Roman" w:hAnsi="Times New Roman" w:cs="Times New Roman"/>
          <w:sz w:val="24"/>
          <w:szCs w:val="24"/>
        </w:rPr>
        <w:t xml:space="preserve">Details of investment fund, if any, from surplus funds, and details- of income generated </w:t>
      </w:r>
      <w:r w:rsidR="00EA4760" w:rsidRPr="003C146D">
        <w:rPr>
          <w:rFonts w:ascii="Times New Roman" w:hAnsi="Times New Roman" w:cs="Times New Roman"/>
          <w:sz w:val="24"/>
          <w:szCs w:val="24"/>
        </w:rPr>
        <w:t>thereafter</w:t>
      </w:r>
      <w:r w:rsidRPr="003C146D">
        <w:rPr>
          <w:rFonts w:ascii="Times New Roman" w:hAnsi="Times New Roman" w:cs="Times New Roman"/>
          <w:sz w:val="24"/>
          <w:szCs w:val="24"/>
        </w:rPr>
        <w:t>;</w:t>
      </w:r>
    </w:p>
    <w:p w:rsidR="009C60F5" w:rsidRPr="003C146D" w:rsidRDefault="009C60F5" w:rsidP="009C60F5">
      <w:pPr>
        <w:pStyle w:val="ListParagraph"/>
        <w:rPr>
          <w:rFonts w:ascii="Times New Roman" w:hAnsi="Times New Roman" w:cs="Times New Roman"/>
          <w:sz w:val="24"/>
          <w:szCs w:val="24"/>
        </w:rPr>
      </w:pPr>
    </w:p>
    <w:p w:rsidR="009C60F5" w:rsidRPr="003C146D" w:rsidRDefault="009C60F5" w:rsidP="009C60F5">
      <w:pPr>
        <w:pStyle w:val="ListParagraph"/>
        <w:numPr>
          <w:ilvl w:val="0"/>
          <w:numId w:val="2"/>
        </w:numPr>
        <w:spacing w:after="0" w:line="240" w:lineRule="auto"/>
        <w:ind w:left="891" w:hanging="351"/>
        <w:jc w:val="both"/>
        <w:rPr>
          <w:rFonts w:ascii="Times New Roman" w:hAnsi="Times New Roman" w:cs="Times New Roman"/>
          <w:sz w:val="24"/>
          <w:szCs w:val="24"/>
        </w:rPr>
      </w:pPr>
      <w:r w:rsidRPr="003C146D">
        <w:rPr>
          <w:rFonts w:ascii="Times New Roman" w:hAnsi="Times New Roman" w:cs="Times New Roman"/>
          <w:sz w:val="24"/>
          <w:szCs w:val="24"/>
        </w:rPr>
        <w:t>Review of the financial management system on annual basis and advise on any improvements that will be required;</w:t>
      </w:r>
    </w:p>
    <w:p w:rsidR="009C60F5" w:rsidRPr="003C146D" w:rsidRDefault="009C60F5" w:rsidP="009C60F5">
      <w:pPr>
        <w:pStyle w:val="ListParagraph"/>
        <w:rPr>
          <w:rFonts w:ascii="Times New Roman" w:hAnsi="Times New Roman" w:cs="Times New Roman"/>
          <w:sz w:val="24"/>
          <w:szCs w:val="24"/>
        </w:rPr>
      </w:pPr>
    </w:p>
    <w:p w:rsidR="009C60F5" w:rsidRPr="003C146D" w:rsidRDefault="009C60F5" w:rsidP="009C60F5">
      <w:pPr>
        <w:pStyle w:val="ListParagraph"/>
        <w:numPr>
          <w:ilvl w:val="0"/>
          <w:numId w:val="2"/>
        </w:numPr>
        <w:spacing w:after="0" w:line="240" w:lineRule="auto"/>
        <w:ind w:left="891" w:hanging="351"/>
        <w:jc w:val="both"/>
        <w:rPr>
          <w:rFonts w:ascii="Times New Roman" w:hAnsi="Times New Roman" w:cs="Times New Roman"/>
          <w:sz w:val="24"/>
          <w:szCs w:val="24"/>
        </w:rPr>
      </w:pPr>
      <w:r w:rsidRPr="003C146D">
        <w:rPr>
          <w:rFonts w:ascii="Times New Roman" w:hAnsi="Times New Roman" w:cs="Times New Roman"/>
          <w:sz w:val="24"/>
          <w:szCs w:val="24"/>
        </w:rPr>
        <w:t>Verify the unpaid claims with the supporting documentation including related controls;</w:t>
      </w:r>
    </w:p>
    <w:p w:rsidR="009C60F5" w:rsidRPr="003C146D" w:rsidRDefault="009C60F5" w:rsidP="009C60F5">
      <w:pPr>
        <w:jc w:val="both"/>
        <w:rPr>
          <w:rFonts w:ascii="Times New Roman" w:hAnsi="Times New Roman" w:cs="Times New Roman"/>
          <w:sz w:val="24"/>
          <w:szCs w:val="24"/>
        </w:rPr>
      </w:pPr>
    </w:p>
    <w:p w:rsidR="009C60F5" w:rsidRPr="003C146D" w:rsidRDefault="009C60F5" w:rsidP="009C60F5">
      <w:pPr>
        <w:pStyle w:val="ListParagraph"/>
        <w:numPr>
          <w:ilvl w:val="0"/>
          <w:numId w:val="2"/>
        </w:numPr>
        <w:spacing w:after="0" w:line="240" w:lineRule="auto"/>
        <w:ind w:left="891" w:hanging="351"/>
        <w:jc w:val="both"/>
        <w:rPr>
          <w:rFonts w:ascii="Times New Roman" w:hAnsi="Times New Roman" w:cs="Times New Roman"/>
          <w:sz w:val="24"/>
          <w:szCs w:val="24"/>
        </w:rPr>
      </w:pPr>
      <w:r w:rsidRPr="003C146D">
        <w:rPr>
          <w:rFonts w:ascii="Times New Roman" w:hAnsi="Times New Roman" w:cs="Times New Roman"/>
          <w:sz w:val="24"/>
          <w:szCs w:val="24"/>
        </w:rPr>
        <w:t>Agree the claims and payments made with the underlying records and supporting documents.</w:t>
      </w:r>
      <w:r w:rsidRPr="003C146D">
        <w:rPr>
          <w:rFonts w:ascii="Times New Roman" w:hAnsi="Times New Roman" w:cs="Times New Roman"/>
          <w:sz w:val="24"/>
          <w:szCs w:val="24"/>
        </w:rPr>
        <w:tab/>
      </w:r>
      <w:r w:rsidRPr="003C146D">
        <w:rPr>
          <w:rFonts w:ascii="Times New Roman" w:hAnsi="Times New Roman" w:cs="Times New Roman"/>
          <w:sz w:val="24"/>
          <w:szCs w:val="24"/>
        </w:rPr>
        <w:tab/>
      </w:r>
      <w:r w:rsidRPr="003C146D">
        <w:rPr>
          <w:rFonts w:ascii="Times New Roman" w:hAnsi="Times New Roman" w:cs="Times New Roman"/>
          <w:sz w:val="24"/>
          <w:szCs w:val="24"/>
        </w:rPr>
        <w:tab/>
      </w:r>
      <w:r w:rsidRPr="003C146D">
        <w:rPr>
          <w:rFonts w:ascii="Times New Roman" w:hAnsi="Times New Roman" w:cs="Times New Roman"/>
          <w:sz w:val="24"/>
          <w:szCs w:val="24"/>
        </w:rPr>
        <w:tab/>
      </w:r>
    </w:p>
    <w:p w:rsidR="009C60F5" w:rsidRPr="003C146D" w:rsidRDefault="009C60F5" w:rsidP="009C60F5">
      <w:pPr>
        <w:pStyle w:val="ListParagraph"/>
        <w:tabs>
          <w:tab w:val="left" w:pos="5385"/>
        </w:tabs>
        <w:rPr>
          <w:rFonts w:ascii="Times New Roman" w:hAnsi="Times New Roman" w:cs="Times New Roman"/>
          <w:sz w:val="24"/>
          <w:szCs w:val="24"/>
        </w:rPr>
      </w:pPr>
    </w:p>
    <w:p w:rsidR="009C60F5" w:rsidRPr="003C146D" w:rsidRDefault="009C60F5" w:rsidP="009C60F5">
      <w:pPr>
        <w:pStyle w:val="ListParagraph"/>
        <w:numPr>
          <w:ilvl w:val="0"/>
          <w:numId w:val="2"/>
        </w:numPr>
        <w:spacing w:after="0" w:line="240" w:lineRule="auto"/>
        <w:ind w:left="891" w:hanging="351"/>
        <w:jc w:val="both"/>
        <w:rPr>
          <w:rFonts w:ascii="Times New Roman" w:hAnsi="Times New Roman" w:cs="Times New Roman"/>
          <w:sz w:val="24"/>
          <w:szCs w:val="24"/>
        </w:rPr>
      </w:pPr>
      <w:r w:rsidRPr="003C146D">
        <w:rPr>
          <w:rFonts w:ascii="Times New Roman" w:hAnsi="Times New Roman" w:cs="Times New Roman"/>
          <w:sz w:val="24"/>
          <w:szCs w:val="24"/>
        </w:rPr>
        <w:t>Challenge and report on the adequacy of records maintained at district level;</w:t>
      </w:r>
    </w:p>
    <w:p w:rsidR="00EA4760" w:rsidRDefault="00EA4760" w:rsidP="00EA4760">
      <w:pPr>
        <w:ind w:left="360"/>
        <w:jc w:val="right"/>
        <w:rPr>
          <w:rFonts w:ascii="Times New Roman" w:hAnsi="Times New Roman" w:cs="Times New Roman"/>
          <w:b/>
          <w:sz w:val="24"/>
          <w:szCs w:val="24"/>
        </w:rPr>
      </w:pPr>
    </w:p>
    <w:p w:rsidR="00EA4760" w:rsidRPr="00EA4760" w:rsidRDefault="00EA4760" w:rsidP="00EA4760">
      <w:pPr>
        <w:ind w:left="360"/>
        <w:jc w:val="right"/>
        <w:rPr>
          <w:rFonts w:ascii="Times New Roman" w:hAnsi="Times New Roman" w:cs="Times New Roman"/>
          <w:b/>
          <w:sz w:val="24"/>
          <w:szCs w:val="24"/>
        </w:rPr>
      </w:pPr>
      <w:r w:rsidRPr="00EA4760">
        <w:rPr>
          <w:rFonts w:ascii="Times New Roman" w:hAnsi="Times New Roman" w:cs="Times New Roman"/>
          <w:b/>
          <w:sz w:val="24"/>
          <w:szCs w:val="24"/>
        </w:rPr>
        <w:t>Cont. page on ….</w:t>
      </w:r>
      <w:r>
        <w:rPr>
          <w:rFonts w:ascii="Times New Roman" w:hAnsi="Times New Roman" w:cs="Times New Roman"/>
          <w:b/>
          <w:sz w:val="24"/>
          <w:szCs w:val="24"/>
        </w:rPr>
        <w:t>.3</w:t>
      </w:r>
    </w:p>
    <w:p w:rsidR="00EA4760" w:rsidRPr="00EA4760" w:rsidRDefault="00EA4760" w:rsidP="00EA4760">
      <w:pPr>
        <w:spacing w:after="0" w:line="240" w:lineRule="auto"/>
        <w:ind w:left="360"/>
        <w:jc w:val="center"/>
        <w:rPr>
          <w:rFonts w:ascii="Times New Roman" w:hAnsi="Times New Roman" w:cs="Times New Roman"/>
          <w:sz w:val="24"/>
          <w:szCs w:val="24"/>
        </w:rPr>
      </w:pPr>
      <w:r>
        <w:rPr>
          <w:rFonts w:ascii="Times New Roman" w:hAnsi="Times New Roman" w:cs="Times New Roman"/>
          <w:b/>
          <w:sz w:val="24"/>
          <w:szCs w:val="24"/>
        </w:rPr>
        <w:lastRenderedPageBreak/>
        <w:t>(3</w:t>
      </w:r>
      <w:r w:rsidRPr="00EA4760">
        <w:rPr>
          <w:rFonts w:ascii="Times New Roman" w:hAnsi="Times New Roman" w:cs="Times New Roman"/>
          <w:b/>
          <w:sz w:val="24"/>
          <w:szCs w:val="24"/>
        </w:rPr>
        <w:t>)</w:t>
      </w:r>
    </w:p>
    <w:p w:rsidR="009C60F5" w:rsidRPr="003C146D" w:rsidRDefault="009C60F5" w:rsidP="009C60F5">
      <w:pPr>
        <w:pStyle w:val="ListParagraph"/>
        <w:numPr>
          <w:ilvl w:val="0"/>
          <w:numId w:val="2"/>
        </w:numPr>
        <w:spacing w:after="0" w:line="240" w:lineRule="auto"/>
        <w:ind w:left="891" w:hanging="351"/>
        <w:jc w:val="both"/>
        <w:rPr>
          <w:rFonts w:ascii="Times New Roman" w:hAnsi="Times New Roman" w:cs="Times New Roman"/>
          <w:sz w:val="24"/>
          <w:szCs w:val="24"/>
        </w:rPr>
      </w:pPr>
      <w:r w:rsidRPr="003C146D">
        <w:rPr>
          <w:rFonts w:ascii="Times New Roman" w:hAnsi="Times New Roman" w:cs="Times New Roman"/>
          <w:sz w:val="24"/>
          <w:szCs w:val="24"/>
        </w:rPr>
        <w:t>The audit firm has to provide Financial management Support services for the books of accounts to verify the disbursement of funds: in implementing GoSBF programs for the relevant Audit period;</w:t>
      </w:r>
    </w:p>
    <w:p w:rsidR="009C60F5" w:rsidRPr="003C146D" w:rsidRDefault="009C60F5" w:rsidP="009C60F5">
      <w:pPr>
        <w:pStyle w:val="ListParagraph"/>
        <w:tabs>
          <w:tab w:val="left" w:pos="5385"/>
        </w:tabs>
        <w:rPr>
          <w:rFonts w:ascii="Times New Roman" w:hAnsi="Times New Roman" w:cs="Times New Roman"/>
          <w:sz w:val="24"/>
          <w:szCs w:val="24"/>
        </w:rPr>
      </w:pPr>
    </w:p>
    <w:p w:rsidR="009C60F5" w:rsidRPr="00F404A6" w:rsidRDefault="009C60F5" w:rsidP="009C60F5">
      <w:pPr>
        <w:pStyle w:val="ListParagraph"/>
        <w:numPr>
          <w:ilvl w:val="0"/>
          <w:numId w:val="2"/>
        </w:numPr>
        <w:spacing w:after="0" w:line="240" w:lineRule="auto"/>
        <w:ind w:left="891" w:hanging="351"/>
        <w:jc w:val="both"/>
        <w:rPr>
          <w:rFonts w:ascii="Times New Roman" w:hAnsi="Times New Roman" w:cs="Times New Roman"/>
          <w:b/>
          <w:sz w:val="24"/>
          <w:szCs w:val="24"/>
          <w:u w:val="single"/>
        </w:rPr>
      </w:pPr>
      <w:r w:rsidRPr="00F404A6">
        <w:rPr>
          <w:rFonts w:ascii="Times New Roman" w:hAnsi="Times New Roman" w:cs="Times New Roman"/>
          <w:sz w:val="24"/>
          <w:szCs w:val="24"/>
        </w:rPr>
        <w:t>The audit will have to b</w:t>
      </w:r>
      <w:r>
        <w:rPr>
          <w:rFonts w:ascii="Times New Roman" w:hAnsi="Times New Roman" w:cs="Times New Roman"/>
          <w:sz w:val="24"/>
          <w:szCs w:val="24"/>
        </w:rPr>
        <w:t>e conducted on the sample basis</w:t>
      </w:r>
      <w:r w:rsidRPr="00F404A6">
        <w:rPr>
          <w:rFonts w:ascii="Times New Roman" w:hAnsi="Times New Roman" w:cs="Times New Roman"/>
          <w:sz w:val="24"/>
          <w:szCs w:val="24"/>
        </w:rPr>
        <w:t xml:space="preserve"> and shall provide </w:t>
      </w:r>
      <w:r w:rsidR="00EA4760" w:rsidRPr="00F404A6">
        <w:rPr>
          <w:rFonts w:ascii="Times New Roman" w:hAnsi="Times New Roman" w:cs="Times New Roman"/>
          <w:sz w:val="24"/>
          <w:szCs w:val="24"/>
        </w:rPr>
        <w:t>ongoing</w:t>
      </w:r>
      <w:r w:rsidRPr="00F404A6">
        <w:rPr>
          <w:rFonts w:ascii="Times New Roman" w:hAnsi="Times New Roman" w:cs="Times New Roman"/>
          <w:sz w:val="24"/>
          <w:szCs w:val="24"/>
        </w:rPr>
        <w:t xml:space="preserve"> support and guidance to *Sindh Benevolent Fund, GA, S&amp;GAD on financial management and accounting- related matters and cu</w:t>
      </w:r>
      <w:r>
        <w:rPr>
          <w:rFonts w:ascii="Times New Roman" w:hAnsi="Times New Roman" w:cs="Times New Roman"/>
          <w:sz w:val="24"/>
          <w:szCs w:val="24"/>
        </w:rPr>
        <w:t xml:space="preserve">rrent, issues that improves the </w:t>
      </w:r>
    </w:p>
    <w:p w:rsidR="009C60F5" w:rsidRDefault="009C60F5" w:rsidP="00EA4760">
      <w:pPr>
        <w:spacing w:after="0" w:line="240" w:lineRule="auto"/>
        <w:ind w:left="540" w:firstLine="351"/>
        <w:rPr>
          <w:rFonts w:ascii="Times New Roman" w:hAnsi="Times New Roman" w:cs="Times New Roman"/>
          <w:sz w:val="24"/>
          <w:szCs w:val="24"/>
        </w:rPr>
      </w:pPr>
      <w:r w:rsidRPr="00F404A6">
        <w:rPr>
          <w:rFonts w:ascii="Times New Roman" w:hAnsi="Times New Roman" w:cs="Times New Roman"/>
          <w:sz w:val="24"/>
          <w:szCs w:val="24"/>
        </w:rPr>
        <w:t>Financial management at policies.</w:t>
      </w:r>
      <w:r w:rsidRPr="00F404A6">
        <w:rPr>
          <w:rFonts w:ascii="Times New Roman" w:hAnsi="Times New Roman" w:cs="Times New Roman"/>
          <w:sz w:val="24"/>
          <w:szCs w:val="24"/>
        </w:rPr>
        <w:br/>
      </w:r>
    </w:p>
    <w:p w:rsidR="00CC224C" w:rsidRPr="00CC224C" w:rsidRDefault="00CC224C" w:rsidP="00CC224C">
      <w:pPr>
        <w:pStyle w:val="ListParagraph"/>
        <w:numPr>
          <w:ilvl w:val="0"/>
          <w:numId w:val="1"/>
        </w:numPr>
        <w:jc w:val="both"/>
        <w:rPr>
          <w:rFonts w:ascii="Times New Roman" w:hAnsi="Times New Roman" w:cs="Times New Roman"/>
          <w:b/>
          <w:sz w:val="28"/>
          <w:szCs w:val="24"/>
          <w:u w:val="single"/>
        </w:rPr>
      </w:pPr>
      <w:r>
        <w:rPr>
          <w:rFonts w:ascii="Times New Roman" w:hAnsi="Times New Roman" w:cs="Times New Roman"/>
          <w:b/>
          <w:sz w:val="28"/>
          <w:szCs w:val="24"/>
        </w:rPr>
        <w:t xml:space="preserve">SCOPE OF AUDIT SERVICES / REQUISITE FOR THE FIRM / </w:t>
      </w:r>
      <w:r w:rsidRPr="00CC224C">
        <w:rPr>
          <w:rFonts w:ascii="Times New Roman" w:hAnsi="Times New Roman" w:cs="Times New Roman"/>
          <w:b/>
          <w:sz w:val="28"/>
          <w:szCs w:val="24"/>
          <w:u w:val="single"/>
        </w:rPr>
        <w:t>SHORT LISTING CRITERIA</w:t>
      </w:r>
      <w:r w:rsidR="00F26B20" w:rsidRPr="00CC224C">
        <w:rPr>
          <w:rFonts w:ascii="Times New Roman" w:hAnsi="Times New Roman" w:cs="Times New Roman"/>
          <w:b/>
          <w:sz w:val="28"/>
          <w:szCs w:val="24"/>
          <w:u w:val="single"/>
        </w:rPr>
        <w:t>.</w:t>
      </w:r>
      <w:r>
        <w:rPr>
          <w:rFonts w:ascii="Times New Roman" w:hAnsi="Times New Roman" w:cs="Times New Roman"/>
          <w:b/>
          <w:sz w:val="28"/>
          <w:szCs w:val="24"/>
          <w:u w:val="single"/>
        </w:rPr>
        <w:t>_____________________________</w:t>
      </w:r>
    </w:p>
    <w:p w:rsidR="00CC224C" w:rsidRPr="00CC224C" w:rsidRDefault="00CC224C" w:rsidP="00CC224C">
      <w:pPr>
        <w:pStyle w:val="ListParagraph"/>
        <w:spacing w:after="0" w:line="240" w:lineRule="auto"/>
        <w:ind w:left="900"/>
        <w:jc w:val="both"/>
        <w:rPr>
          <w:rFonts w:ascii="Times New Roman" w:hAnsi="Times New Roman" w:cs="Times New Roman"/>
          <w:sz w:val="12"/>
          <w:szCs w:val="24"/>
        </w:rPr>
      </w:pPr>
    </w:p>
    <w:p w:rsidR="00CC224C" w:rsidRDefault="00CC224C" w:rsidP="009C60F5">
      <w:pPr>
        <w:pStyle w:val="ListParagraph"/>
        <w:numPr>
          <w:ilvl w:val="0"/>
          <w:numId w:val="2"/>
        </w:numPr>
        <w:spacing w:after="0" w:line="240" w:lineRule="auto"/>
        <w:ind w:left="900"/>
        <w:jc w:val="both"/>
        <w:rPr>
          <w:rFonts w:ascii="Times New Roman" w:hAnsi="Times New Roman" w:cs="Times New Roman"/>
          <w:sz w:val="24"/>
          <w:szCs w:val="24"/>
        </w:rPr>
      </w:pPr>
      <w:r>
        <w:rPr>
          <w:rFonts w:ascii="Times New Roman" w:hAnsi="Times New Roman" w:cs="Times New Roman"/>
          <w:sz w:val="24"/>
          <w:szCs w:val="24"/>
        </w:rPr>
        <w:t xml:space="preserve">Selection of the firm will be made by single stage-two envelope procedure. </w:t>
      </w:r>
    </w:p>
    <w:p w:rsidR="00CC224C" w:rsidRDefault="00CC224C" w:rsidP="00CC224C">
      <w:pPr>
        <w:pStyle w:val="ListParagraph"/>
        <w:spacing w:after="0" w:line="240" w:lineRule="auto"/>
        <w:ind w:left="900"/>
        <w:jc w:val="both"/>
        <w:rPr>
          <w:rFonts w:ascii="Times New Roman" w:hAnsi="Times New Roman" w:cs="Times New Roman"/>
          <w:sz w:val="24"/>
          <w:szCs w:val="24"/>
        </w:rPr>
      </w:pPr>
    </w:p>
    <w:p w:rsidR="009C60F5" w:rsidRPr="00EF5EDE" w:rsidRDefault="009C60F5" w:rsidP="009C60F5">
      <w:pPr>
        <w:pStyle w:val="ListParagraph"/>
        <w:numPr>
          <w:ilvl w:val="0"/>
          <w:numId w:val="2"/>
        </w:numPr>
        <w:spacing w:after="0" w:line="240" w:lineRule="auto"/>
        <w:ind w:left="900"/>
        <w:jc w:val="both"/>
        <w:rPr>
          <w:rFonts w:ascii="Times New Roman" w:hAnsi="Times New Roman" w:cs="Times New Roman"/>
          <w:sz w:val="24"/>
          <w:szCs w:val="24"/>
        </w:rPr>
      </w:pPr>
      <w:r w:rsidRPr="00EF5EDE">
        <w:rPr>
          <w:rFonts w:ascii="Times New Roman" w:hAnsi="Times New Roman" w:cs="Times New Roman"/>
          <w:sz w:val="24"/>
          <w:szCs w:val="24"/>
        </w:rPr>
        <w:t>Selection of firms will be done only after detailed scrutiny of the credentials of the firm, their competency and number of qualified Chartered Accountants to be engaged for the Audit work;</w:t>
      </w:r>
    </w:p>
    <w:p w:rsidR="009C60F5" w:rsidRPr="00EF5EDE" w:rsidRDefault="009C60F5" w:rsidP="009C60F5">
      <w:pPr>
        <w:pStyle w:val="ListParagraph"/>
        <w:ind w:left="900"/>
        <w:jc w:val="both"/>
        <w:rPr>
          <w:rFonts w:ascii="Times New Roman" w:hAnsi="Times New Roman" w:cs="Times New Roman"/>
          <w:sz w:val="16"/>
          <w:szCs w:val="24"/>
        </w:rPr>
      </w:pPr>
    </w:p>
    <w:p w:rsidR="009C60F5" w:rsidRPr="00EF5EDE" w:rsidRDefault="009C60F5" w:rsidP="009C60F5">
      <w:pPr>
        <w:pStyle w:val="ListParagraph"/>
        <w:numPr>
          <w:ilvl w:val="0"/>
          <w:numId w:val="2"/>
        </w:numPr>
        <w:spacing w:after="0" w:line="240" w:lineRule="auto"/>
        <w:ind w:left="900"/>
        <w:jc w:val="both"/>
        <w:rPr>
          <w:rFonts w:ascii="Times New Roman" w:hAnsi="Times New Roman" w:cs="Times New Roman"/>
          <w:sz w:val="24"/>
          <w:szCs w:val="24"/>
        </w:rPr>
      </w:pPr>
      <w:r w:rsidRPr="00EF5EDE">
        <w:rPr>
          <w:rFonts w:ascii="Times New Roman" w:hAnsi="Times New Roman" w:cs="Times New Roman"/>
          <w:sz w:val="24"/>
          <w:szCs w:val="24"/>
        </w:rPr>
        <w:t>The firm's must be registered with ICAP, with satisfactory QCR rating and quote their registration number;</w:t>
      </w:r>
    </w:p>
    <w:p w:rsidR="009C60F5" w:rsidRPr="00EF5EDE" w:rsidRDefault="009C60F5" w:rsidP="009C60F5">
      <w:pPr>
        <w:pStyle w:val="ListParagraph"/>
        <w:ind w:left="900"/>
        <w:jc w:val="both"/>
        <w:rPr>
          <w:rFonts w:ascii="Times New Roman" w:hAnsi="Times New Roman" w:cs="Times New Roman"/>
          <w:sz w:val="18"/>
          <w:szCs w:val="24"/>
        </w:rPr>
      </w:pPr>
    </w:p>
    <w:p w:rsidR="009C60F5" w:rsidRPr="00EF5EDE" w:rsidRDefault="009C60F5" w:rsidP="009C60F5">
      <w:pPr>
        <w:pStyle w:val="ListParagraph"/>
        <w:numPr>
          <w:ilvl w:val="0"/>
          <w:numId w:val="2"/>
        </w:numPr>
        <w:spacing w:after="0" w:line="240" w:lineRule="auto"/>
        <w:ind w:left="900"/>
        <w:jc w:val="both"/>
        <w:rPr>
          <w:rFonts w:ascii="Times New Roman" w:hAnsi="Times New Roman" w:cs="Times New Roman"/>
          <w:sz w:val="24"/>
          <w:szCs w:val="24"/>
        </w:rPr>
      </w:pPr>
      <w:r w:rsidRPr="00EF5EDE">
        <w:rPr>
          <w:rFonts w:ascii="Times New Roman" w:hAnsi="Times New Roman" w:cs="Times New Roman"/>
          <w:sz w:val="24"/>
          <w:szCs w:val="24"/>
        </w:rPr>
        <w:t xml:space="preserve">Firm selected by Go SBF shall have to give an undertaking to follow the Code of Ethics as specified by the body of Institute of Chartered Accountants, encompassing the need to Maintain the confidentiality of information provided by the fund; and </w:t>
      </w:r>
    </w:p>
    <w:p w:rsidR="009C60F5" w:rsidRPr="00EF5EDE" w:rsidRDefault="009C60F5" w:rsidP="009C60F5">
      <w:pPr>
        <w:pStyle w:val="ListParagraph"/>
        <w:ind w:left="900"/>
        <w:jc w:val="both"/>
        <w:rPr>
          <w:rFonts w:ascii="Times New Roman" w:hAnsi="Times New Roman" w:cs="Times New Roman"/>
          <w:sz w:val="14"/>
          <w:szCs w:val="24"/>
        </w:rPr>
      </w:pPr>
    </w:p>
    <w:p w:rsidR="009C60F5" w:rsidRPr="00EF5EDE" w:rsidRDefault="009C60F5" w:rsidP="009C60F5">
      <w:pPr>
        <w:pStyle w:val="ListParagraph"/>
        <w:numPr>
          <w:ilvl w:val="0"/>
          <w:numId w:val="2"/>
        </w:numPr>
        <w:spacing w:after="0" w:line="240" w:lineRule="auto"/>
        <w:ind w:left="900"/>
        <w:jc w:val="both"/>
        <w:rPr>
          <w:rFonts w:ascii="Times New Roman" w:hAnsi="Times New Roman" w:cs="Times New Roman"/>
          <w:sz w:val="24"/>
          <w:szCs w:val="24"/>
        </w:rPr>
      </w:pPr>
      <w:r w:rsidRPr="00EF5EDE">
        <w:rPr>
          <w:rFonts w:ascii="Times New Roman" w:hAnsi="Times New Roman" w:cs="Times New Roman"/>
          <w:sz w:val="24"/>
          <w:szCs w:val="24"/>
        </w:rPr>
        <w:t>All assignments shall be carried out with due diligence maintaining quality of work done and in least possible time.</w:t>
      </w:r>
    </w:p>
    <w:p w:rsidR="009C60F5" w:rsidRPr="00EF5EDE" w:rsidRDefault="009C60F5" w:rsidP="009C60F5">
      <w:pPr>
        <w:pStyle w:val="ListParagraph"/>
        <w:rPr>
          <w:rFonts w:ascii="Times New Roman" w:hAnsi="Times New Roman" w:cs="Times New Roman"/>
          <w:sz w:val="16"/>
          <w:szCs w:val="24"/>
        </w:rPr>
      </w:pPr>
    </w:p>
    <w:p w:rsidR="009C60F5" w:rsidRPr="00EF5EDE" w:rsidRDefault="009C60F5" w:rsidP="009C60F5">
      <w:pPr>
        <w:pStyle w:val="ListParagraph"/>
        <w:numPr>
          <w:ilvl w:val="0"/>
          <w:numId w:val="2"/>
        </w:numPr>
        <w:spacing w:after="0" w:line="240" w:lineRule="auto"/>
        <w:ind w:left="900"/>
        <w:jc w:val="both"/>
        <w:rPr>
          <w:rFonts w:ascii="Times New Roman" w:hAnsi="Times New Roman" w:cs="Times New Roman"/>
          <w:sz w:val="24"/>
          <w:szCs w:val="24"/>
        </w:rPr>
      </w:pPr>
      <w:r w:rsidRPr="00EF5EDE">
        <w:rPr>
          <w:rFonts w:ascii="Times New Roman" w:hAnsi="Times New Roman" w:cs="Times New Roman"/>
          <w:sz w:val="24"/>
          <w:szCs w:val="24"/>
        </w:rPr>
        <w:t>The firm shall have a good standing having minimum experience of 30 years and have a global affiliation with a reputable firm.</w:t>
      </w:r>
    </w:p>
    <w:p w:rsidR="009C60F5" w:rsidRPr="00EF5EDE" w:rsidRDefault="009C60F5" w:rsidP="009C60F5">
      <w:pPr>
        <w:pStyle w:val="ListParagraph"/>
        <w:rPr>
          <w:rFonts w:ascii="Times New Roman" w:hAnsi="Times New Roman" w:cs="Times New Roman"/>
          <w:sz w:val="16"/>
          <w:szCs w:val="24"/>
        </w:rPr>
      </w:pPr>
    </w:p>
    <w:p w:rsidR="009C60F5" w:rsidRPr="00EF5EDE" w:rsidRDefault="009C60F5" w:rsidP="009C60F5">
      <w:pPr>
        <w:pStyle w:val="ListParagraph"/>
        <w:numPr>
          <w:ilvl w:val="0"/>
          <w:numId w:val="2"/>
        </w:numPr>
        <w:spacing w:after="0" w:line="240" w:lineRule="auto"/>
        <w:ind w:left="900"/>
        <w:jc w:val="both"/>
        <w:rPr>
          <w:rFonts w:ascii="Times New Roman" w:hAnsi="Times New Roman" w:cs="Times New Roman"/>
          <w:sz w:val="24"/>
          <w:szCs w:val="24"/>
        </w:rPr>
      </w:pPr>
      <w:r w:rsidRPr="00EF5EDE">
        <w:rPr>
          <w:rFonts w:ascii="Times New Roman" w:hAnsi="Times New Roman" w:cs="Times New Roman"/>
          <w:sz w:val="24"/>
          <w:szCs w:val="24"/>
        </w:rPr>
        <w:t>The firm shall have offices in at least four major cities of Pakistan and shall be in category A of panel of auditors list maintained by State Bank of Pakistan (SBP).</w:t>
      </w:r>
    </w:p>
    <w:p w:rsidR="009C60F5" w:rsidRPr="00EF5EDE" w:rsidRDefault="009C60F5" w:rsidP="009C60F5">
      <w:pPr>
        <w:pStyle w:val="ListParagraph"/>
        <w:rPr>
          <w:rFonts w:ascii="Times New Roman" w:hAnsi="Times New Roman" w:cs="Times New Roman"/>
          <w:sz w:val="18"/>
          <w:szCs w:val="24"/>
        </w:rPr>
      </w:pPr>
    </w:p>
    <w:p w:rsidR="009C60F5" w:rsidRPr="00EF5EDE" w:rsidRDefault="009C60F5" w:rsidP="009C60F5">
      <w:pPr>
        <w:pStyle w:val="ListParagraph"/>
        <w:numPr>
          <w:ilvl w:val="0"/>
          <w:numId w:val="2"/>
        </w:numPr>
        <w:spacing w:after="0" w:line="240" w:lineRule="auto"/>
        <w:ind w:left="900"/>
        <w:jc w:val="both"/>
        <w:rPr>
          <w:rFonts w:ascii="Times New Roman" w:hAnsi="Times New Roman" w:cs="Times New Roman"/>
          <w:sz w:val="24"/>
          <w:szCs w:val="24"/>
        </w:rPr>
      </w:pPr>
      <w:r w:rsidRPr="00EF5EDE">
        <w:rPr>
          <w:rFonts w:ascii="Times New Roman" w:hAnsi="Times New Roman" w:cs="Times New Roman"/>
          <w:sz w:val="24"/>
          <w:szCs w:val="24"/>
        </w:rPr>
        <w:t>The firm shall have at least more than 10 partners and shall have more than 500 staff members including qualified Chartered Accountants (excluding partners) at the time of submission of proposal.</w:t>
      </w:r>
    </w:p>
    <w:p w:rsidR="009C60F5" w:rsidRPr="00EF5EDE" w:rsidRDefault="009C60F5" w:rsidP="009C60F5">
      <w:pPr>
        <w:pStyle w:val="ListParagraph"/>
        <w:rPr>
          <w:rFonts w:ascii="Times New Roman" w:hAnsi="Times New Roman" w:cs="Times New Roman"/>
          <w:sz w:val="18"/>
          <w:szCs w:val="24"/>
        </w:rPr>
      </w:pPr>
    </w:p>
    <w:p w:rsidR="009C60F5" w:rsidRPr="00EA4760" w:rsidRDefault="009C60F5" w:rsidP="009C60F5">
      <w:pPr>
        <w:pStyle w:val="ListParagraph"/>
        <w:numPr>
          <w:ilvl w:val="0"/>
          <w:numId w:val="2"/>
        </w:numPr>
        <w:spacing w:after="0" w:line="240" w:lineRule="auto"/>
        <w:ind w:left="900"/>
        <w:jc w:val="both"/>
        <w:rPr>
          <w:rFonts w:ascii="Times New Roman" w:hAnsi="Times New Roman" w:cs="Times New Roman"/>
          <w:sz w:val="24"/>
          <w:szCs w:val="24"/>
        </w:rPr>
      </w:pPr>
      <w:r w:rsidRPr="00EF5EDE">
        <w:rPr>
          <w:rFonts w:ascii="Times New Roman" w:hAnsi="Times New Roman" w:cs="Times New Roman"/>
          <w:sz w:val="24"/>
          <w:szCs w:val="24"/>
        </w:rPr>
        <w:t>The firm shall have a global affiliation and should be able to demonstrate the audit methodology and tools used to provide quality audit.</w:t>
      </w:r>
    </w:p>
    <w:p w:rsidR="009C60F5" w:rsidRDefault="009C60F5" w:rsidP="009C60F5">
      <w:pPr>
        <w:rPr>
          <w:rFonts w:ascii="Times New Roman" w:hAnsi="Times New Roman" w:cs="Times New Roman"/>
          <w:b/>
          <w:sz w:val="24"/>
          <w:szCs w:val="24"/>
          <w:u w:val="single"/>
        </w:rPr>
      </w:pPr>
    </w:p>
    <w:p w:rsidR="009C60F5" w:rsidRDefault="009C60F5" w:rsidP="009C60F5">
      <w:pPr>
        <w:rPr>
          <w:rFonts w:ascii="Times New Roman" w:hAnsi="Times New Roman" w:cs="Times New Roman"/>
          <w:sz w:val="24"/>
          <w:szCs w:val="24"/>
        </w:rPr>
      </w:pPr>
    </w:p>
    <w:p w:rsidR="002C09DA" w:rsidRPr="003C146D" w:rsidRDefault="002C09DA" w:rsidP="009C60F5">
      <w:pPr>
        <w:rPr>
          <w:rFonts w:ascii="Times New Roman" w:hAnsi="Times New Roman" w:cs="Times New Roman"/>
          <w:sz w:val="24"/>
          <w:szCs w:val="24"/>
        </w:rPr>
      </w:pPr>
    </w:p>
    <w:p w:rsidR="002C09DA" w:rsidRDefault="002C09DA" w:rsidP="002C09DA">
      <w:pPr>
        <w:spacing w:after="0"/>
        <w:ind w:left="6480"/>
        <w:jc w:val="center"/>
        <w:rPr>
          <w:rFonts w:ascii="Times New Roman" w:hAnsi="Times New Roman" w:cs="Times New Roman"/>
        </w:rPr>
      </w:pPr>
      <w:r>
        <w:rPr>
          <w:rFonts w:ascii="Times New Roman" w:hAnsi="Times New Roman" w:cs="Times New Roman"/>
          <w:b/>
        </w:rPr>
        <w:t>(UZMA ISMAIL)</w:t>
      </w:r>
    </w:p>
    <w:p w:rsidR="002C09DA" w:rsidRDefault="002C09DA" w:rsidP="002C09DA">
      <w:pPr>
        <w:spacing w:after="0"/>
        <w:ind w:left="6480"/>
        <w:jc w:val="center"/>
        <w:rPr>
          <w:rFonts w:ascii="Times New Roman" w:hAnsi="Times New Roman" w:cs="Times New Roman"/>
          <w:i/>
        </w:rPr>
      </w:pPr>
      <w:r>
        <w:rPr>
          <w:rFonts w:ascii="Times New Roman" w:hAnsi="Times New Roman" w:cs="Times New Roman"/>
          <w:i/>
        </w:rPr>
        <w:t>Additional Secretary / Director,</w:t>
      </w:r>
    </w:p>
    <w:p w:rsidR="00727BA7" w:rsidRPr="009C60F5" w:rsidRDefault="002C09DA" w:rsidP="002C09DA">
      <w:pPr>
        <w:ind w:left="6480"/>
        <w:jc w:val="center"/>
      </w:pPr>
      <w:r>
        <w:rPr>
          <w:rFonts w:ascii="Times New Roman" w:hAnsi="Times New Roman" w:cs="Times New Roman"/>
          <w:i/>
        </w:rPr>
        <w:t>Sindh Benevolent Fund</w:t>
      </w:r>
    </w:p>
    <w:sectPr w:rsidR="00727BA7" w:rsidRPr="009C60F5" w:rsidSect="00EA4760">
      <w:pgSz w:w="12240" w:h="15840"/>
      <w:pgMar w:top="540" w:right="1440" w:bottom="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15F35"/>
    <w:multiLevelType w:val="hybridMultilevel"/>
    <w:tmpl w:val="BB96DD7E"/>
    <w:lvl w:ilvl="0" w:tplc="EAE2A4E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nsid w:val="0B5A3B3E"/>
    <w:multiLevelType w:val="hybridMultilevel"/>
    <w:tmpl w:val="E80A560E"/>
    <w:lvl w:ilvl="0" w:tplc="693A69C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nsid w:val="1E042F41"/>
    <w:multiLevelType w:val="hybridMultilevel"/>
    <w:tmpl w:val="B4386CEC"/>
    <w:lvl w:ilvl="0" w:tplc="04090001">
      <w:start w:val="1"/>
      <w:numFmt w:val="bullet"/>
      <w:lvlText w:val=""/>
      <w:lvlJc w:val="left"/>
      <w:pPr>
        <w:ind w:left="720" w:hanging="360"/>
      </w:pPr>
      <w:rPr>
        <w:rFonts w:ascii="Symbol" w:hAnsi="Symbol" w:hint="default"/>
      </w:rPr>
    </w:lvl>
    <w:lvl w:ilvl="1" w:tplc="64D48C72">
      <w:start w:val="2"/>
      <w:numFmt w:val="bullet"/>
      <w:lvlText w:val="•"/>
      <w:lvlJc w:val="left"/>
      <w:pPr>
        <w:ind w:left="1440" w:hanging="360"/>
      </w:pPr>
      <w:rPr>
        <w:rFonts w:ascii="Verdana" w:eastAsiaTheme="minorHAnsi" w:hAnsi="Verdana"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E940E5"/>
    <w:multiLevelType w:val="hybridMultilevel"/>
    <w:tmpl w:val="5BF417D6"/>
    <w:lvl w:ilvl="0" w:tplc="880CD1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9353C65"/>
    <w:multiLevelType w:val="hybridMultilevel"/>
    <w:tmpl w:val="62942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73752623"/>
    <w:multiLevelType w:val="hybridMultilevel"/>
    <w:tmpl w:val="FB4E9E18"/>
    <w:lvl w:ilvl="0" w:tplc="E2989588">
      <w:start w:val="1"/>
      <w:numFmt w:val="decimal"/>
      <w:lvlText w:val="%1-"/>
      <w:lvlJc w:val="left"/>
      <w:pPr>
        <w:ind w:left="1080" w:hanging="72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1"/>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C60F5"/>
    <w:rsid w:val="00204C96"/>
    <w:rsid w:val="002C09DA"/>
    <w:rsid w:val="00567D8D"/>
    <w:rsid w:val="0058158E"/>
    <w:rsid w:val="005B44B3"/>
    <w:rsid w:val="00676673"/>
    <w:rsid w:val="00727BA7"/>
    <w:rsid w:val="009C60F5"/>
    <w:rsid w:val="009D508A"/>
    <w:rsid w:val="00A300ED"/>
    <w:rsid w:val="00BD6CD7"/>
    <w:rsid w:val="00C016C4"/>
    <w:rsid w:val="00CC224C"/>
    <w:rsid w:val="00E2190E"/>
    <w:rsid w:val="00E34F7B"/>
    <w:rsid w:val="00E370B4"/>
    <w:rsid w:val="00E5528A"/>
    <w:rsid w:val="00EA4760"/>
    <w:rsid w:val="00EB7080"/>
    <w:rsid w:val="00F26B20"/>
    <w:rsid w:val="00F921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60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60F5"/>
    <w:pPr>
      <w:ind w:left="720"/>
      <w:contextualSpacing/>
    </w:pPr>
  </w:style>
</w:styles>
</file>

<file path=word/webSettings.xml><?xml version="1.0" encoding="utf-8"?>
<w:webSettings xmlns:r="http://schemas.openxmlformats.org/officeDocument/2006/relationships" xmlns:w="http://schemas.openxmlformats.org/wordprocessingml/2006/main">
  <w:divs>
    <w:div w:id="1873764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918</Words>
  <Characters>5236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director</dc:creator>
  <cp:lastModifiedBy>director</cp:lastModifiedBy>
  <cp:revision>5</cp:revision>
  <cp:lastPrinted>2017-06-12T08:22:00Z</cp:lastPrinted>
  <dcterms:created xsi:type="dcterms:W3CDTF">2017-06-09T09:39:00Z</dcterms:created>
  <dcterms:modified xsi:type="dcterms:W3CDTF">2017-06-13T03:35:00Z</dcterms:modified>
</cp:coreProperties>
</file>