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571" w:tblpY="201"/>
        <w:tblW w:w="13458" w:type="dxa"/>
        <w:tblLayout w:type="fixed"/>
        <w:tblLook w:val="0000"/>
      </w:tblPr>
      <w:tblGrid>
        <w:gridCol w:w="2737"/>
        <w:gridCol w:w="10721"/>
      </w:tblGrid>
      <w:tr w:rsidR="00C064BF" w:rsidRPr="00210E20" w:rsidTr="001E5C00">
        <w:trPr>
          <w:trHeight w:val="1263"/>
        </w:trPr>
        <w:tc>
          <w:tcPr>
            <w:tcW w:w="2737" w:type="dxa"/>
            <w:vAlign w:val="center"/>
          </w:tcPr>
          <w:p w:rsidR="00C064BF" w:rsidRPr="00DE4714" w:rsidRDefault="00C064BF" w:rsidP="00133FB9">
            <w:pPr>
              <w:pStyle w:val="BodyText2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8000"/>
                <w:sz w:val="24"/>
                <w:szCs w:val="24"/>
              </w:rPr>
              <w:drawing>
                <wp:inline distT="0" distB="0" distL="0" distR="0">
                  <wp:extent cx="926580" cy="876300"/>
                  <wp:effectExtent l="19050" t="0" r="687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580" cy="8763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21" w:type="dxa"/>
            <w:vAlign w:val="center"/>
          </w:tcPr>
          <w:p w:rsidR="001E5C00" w:rsidRDefault="00C064BF" w:rsidP="00876D76">
            <w:pPr>
              <w:ind w:left="5040"/>
              <w:jc w:val="center"/>
              <w:rPr>
                <w:b/>
                <w:bCs/>
                <w:sz w:val="2"/>
              </w:rPr>
            </w:pPr>
            <w:r w:rsidRPr="00077A49">
              <w:rPr>
                <w:b/>
                <w:bCs/>
                <w:sz w:val="20"/>
                <w:szCs w:val="28"/>
              </w:rPr>
              <w:t>PROVINCIAL BOARD OF MANAGEMENT</w:t>
            </w:r>
          </w:p>
          <w:p w:rsidR="001E5C00" w:rsidRDefault="00C064BF" w:rsidP="00876D76">
            <w:pPr>
              <w:ind w:left="5040"/>
              <w:jc w:val="center"/>
              <w:rPr>
                <w:b/>
                <w:bCs/>
                <w:sz w:val="2"/>
              </w:rPr>
            </w:pPr>
            <w:r w:rsidRPr="00077A49">
              <w:rPr>
                <w:b/>
                <w:bCs/>
                <w:sz w:val="20"/>
                <w:szCs w:val="28"/>
              </w:rPr>
              <w:t>SINDH GOVERNMENT SERVANTS</w:t>
            </w:r>
          </w:p>
          <w:p w:rsidR="001E5C00" w:rsidRDefault="00C064BF" w:rsidP="00876D76">
            <w:pPr>
              <w:ind w:left="5040"/>
              <w:jc w:val="center"/>
              <w:rPr>
                <w:b/>
                <w:bCs/>
                <w:sz w:val="2"/>
              </w:rPr>
            </w:pPr>
            <w:r w:rsidRPr="00077A49">
              <w:rPr>
                <w:b/>
                <w:bCs/>
                <w:sz w:val="20"/>
                <w:szCs w:val="28"/>
              </w:rPr>
              <w:t>BENEVOLENT FUND</w:t>
            </w:r>
          </w:p>
          <w:p w:rsidR="001E5C00" w:rsidRDefault="00C064BF" w:rsidP="00876D76">
            <w:pPr>
              <w:ind w:left="5040"/>
              <w:jc w:val="center"/>
              <w:rPr>
                <w:b/>
                <w:bCs/>
                <w:sz w:val="20"/>
                <w:szCs w:val="28"/>
              </w:rPr>
            </w:pPr>
            <w:r w:rsidRPr="00077A49">
              <w:rPr>
                <w:b/>
                <w:bCs/>
                <w:sz w:val="20"/>
                <w:szCs w:val="28"/>
              </w:rPr>
              <w:t>SERVICES GENERAL ADMINISTRATION &amp;</w:t>
            </w:r>
            <w:r w:rsidR="001E5C00">
              <w:rPr>
                <w:b/>
                <w:bCs/>
                <w:sz w:val="20"/>
                <w:szCs w:val="28"/>
              </w:rPr>
              <w:t xml:space="preserve"> </w:t>
            </w:r>
          </w:p>
          <w:p w:rsidR="00C064BF" w:rsidRDefault="00C064BF" w:rsidP="00876D76">
            <w:pPr>
              <w:ind w:left="5040"/>
              <w:jc w:val="center"/>
              <w:rPr>
                <w:b/>
                <w:bCs/>
                <w:sz w:val="20"/>
                <w:szCs w:val="28"/>
              </w:rPr>
            </w:pPr>
            <w:r w:rsidRPr="001E5C00">
              <w:rPr>
                <w:b/>
                <w:bCs/>
                <w:sz w:val="20"/>
                <w:szCs w:val="28"/>
              </w:rPr>
              <w:t>CO-ORDINATION DEPARTMENT</w:t>
            </w:r>
          </w:p>
          <w:p w:rsidR="00161024" w:rsidRPr="001E5C00" w:rsidRDefault="00161024" w:rsidP="00742AF5">
            <w:pPr>
              <w:ind w:left="5040"/>
              <w:jc w:val="center"/>
              <w:rPr>
                <w:b/>
                <w:bCs/>
                <w:sz w:val="2"/>
              </w:rPr>
            </w:pPr>
            <w:r>
              <w:rPr>
                <w:b/>
                <w:bCs/>
                <w:sz w:val="20"/>
                <w:szCs w:val="28"/>
              </w:rPr>
              <w:t>Karachi, dated         ,2017</w:t>
            </w:r>
          </w:p>
        </w:tc>
      </w:tr>
    </w:tbl>
    <w:p w:rsidR="00727BA7" w:rsidRPr="00161024" w:rsidRDefault="001E5C00" w:rsidP="001E5C00">
      <w:pPr>
        <w:jc w:val="center"/>
        <w:rPr>
          <w:b/>
          <w:u w:val="thick"/>
        </w:rPr>
      </w:pPr>
      <w:r w:rsidRPr="00161024">
        <w:rPr>
          <w:b/>
          <w:u w:val="thick"/>
        </w:rPr>
        <w:t>ANNUAL PROCUREMENT PLAN</w:t>
      </w:r>
    </w:p>
    <w:p w:rsidR="001E5C00" w:rsidRDefault="001E5C00" w:rsidP="001E5C00">
      <w:pPr>
        <w:jc w:val="center"/>
      </w:pPr>
      <w:r>
        <w:t>(WORKS GOODS &amp; SERVICES)</w:t>
      </w:r>
    </w:p>
    <w:tbl>
      <w:tblPr>
        <w:tblStyle w:val="TableGrid"/>
        <w:tblpPr w:leftFromText="180" w:rightFromText="180" w:vertAnchor="page" w:horzAnchor="margin" w:tblpXSpec="center" w:tblpY="2551"/>
        <w:tblW w:w="14876" w:type="dxa"/>
        <w:tblLayout w:type="fixed"/>
        <w:tblLook w:val="04A0"/>
      </w:tblPr>
      <w:tblGrid>
        <w:gridCol w:w="558"/>
        <w:gridCol w:w="2610"/>
        <w:gridCol w:w="1350"/>
        <w:gridCol w:w="1260"/>
        <w:gridCol w:w="1170"/>
        <w:gridCol w:w="1080"/>
        <w:gridCol w:w="1170"/>
        <w:gridCol w:w="1530"/>
        <w:gridCol w:w="709"/>
        <w:gridCol w:w="575"/>
        <w:gridCol w:w="575"/>
        <w:gridCol w:w="661"/>
        <w:gridCol w:w="1628"/>
      </w:tblGrid>
      <w:tr w:rsidR="00972635" w:rsidTr="00972635">
        <w:trPr>
          <w:trHeight w:val="717"/>
        </w:trPr>
        <w:tc>
          <w:tcPr>
            <w:tcW w:w="558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textDirection w:val="btLr"/>
            <w:vAlign w:val="center"/>
          </w:tcPr>
          <w:p w:rsidR="00CF5DBB" w:rsidRPr="001B1D7C" w:rsidRDefault="00CF5DBB" w:rsidP="00B70214">
            <w:pPr>
              <w:ind w:left="113" w:right="113"/>
              <w:jc w:val="center"/>
              <w:rPr>
                <w:b/>
              </w:rPr>
            </w:pPr>
            <w:r w:rsidRPr="001B1D7C">
              <w:rPr>
                <w:b/>
              </w:rPr>
              <w:t>S. No.</w:t>
            </w:r>
          </w:p>
        </w:tc>
        <w:tc>
          <w:tcPr>
            <w:tcW w:w="2610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Pr="001B1D7C" w:rsidRDefault="00CF5DBB" w:rsidP="001E5C00">
            <w:pPr>
              <w:jc w:val="center"/>
              <w:rPr>
                <w:b/>
              </w:rPr>
            </w:pPr>
            <w:r w:rsidRPr="001B1D7C">
              <w:rPr>
                <w:b/>
              </w:rPr>
              <w:t>Description of Procurement</w:t>
            </w:r>
          </w:p>
        </w:tc>
        <w:tc>
          <w:tcPr>
            <w:tcW w:w="1350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Pr="001B1D7C" w:rsidRDefault="00CF5DBB" w:rsidP="001E5C00">
            <w:pPr>
              <w:jc w:val="center"/>
              <w:rPr>
                <w:b/>
              </w:rPr>
            </w:pPr>
            <w:r w:rsidRPr="001B1D7C">
              <w:rPr>
                <w:b/>
              </w:rPr>
              <w:t>Quality (where applicable)</w:t>
            </w:r>
          </w:p>
        </w:tc>
        <w:tc>
          <w:tcPr>
            <w:tcW w:w="1260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Pr="001B1D7C" w:rsidRDefault="00CF5DBB" w:rsidP="001E5C00">
            <w:pPr>
              <w:jc w:val="center"/>
              <w:rPr>
                <w:b/>
              </w:rPr>
            </w:pPr>
            <w:r w:rsidRPr="001B1D7C">
              <w:rPr>
                <w:b/>
              </w:rPr>
              <w:t>Estimate unit cost (where applicable)</w:t>
            </w:r>
          </w:p>
        </w:tc>
        <w:tc>
          <w:tcPr>
            <w:tcW w:w="1170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  <w:rPr>
                <w:b/>
              </w:rPr>
            </w:pPr>
            <w:r w:rsidRPr="001B1D7C">
              <w:rPr>
                <w:b/>
              </w:rPr>
              <w:t>Estimated total cost</w:t>
            </w:r>
          </w:p>
          <w:p w:rsidR="00202B68" w:rsidRPr="001B1D7C" w:rsidRDefault="00202B68" w:rsidP="001E5C00">
            <w:pPr>
              <w:jc w:val="center"/>
              <w:rPr>
                <w:b/>
              </w:rPr>
            </w:pPr>
            <w:r>
              <w:rPr>
                <w:b/>
              </w:rPr>
              <w:t>Rs. in million</w:t>
            </w:r>
          </w:p>
        </w:tc>
        <w:tc>
          <w:tcPr>
            <w:tcW w:w="1080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  <w:rPr>
                <w:b/>
              </w:rPr>
            </w:pPr>
            <w:r w:rsidRPr="001B1D7C">
              <w:rPr>
                <w:b/>
              </w:rPr>
              <w:t>Funds allocated</w:t>
            </w:r>
          </w:p>
          <w:p w:rsidR="00202B68" w:rsidRPr="001B1D7C" w:rsidRDefault="00202B68" w:rsidP="001E5C00">
            <w:pPr>
              <w:jc w:val="center"/>
              <w:rPr>
                <w:b/>
              </w:rPr>
            </w:pPr>
            <w:r>
              <w:rPr>
                <w:b/>
              </w:rPr>
              <w:t>Rs. in million</w:t>
            </w:r>
          </w:p>
        </w:tc>
        <w:tc>
          <w:tcPr>
            <w:tcW w:w="1170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Pr="001B1D7C" w:rsidRDefault="00CF5DBB" w:rsidP="001E5C00">
            <w:pPr>
              <w:jc w:val="center"/>
              <w:rPr>
                <w:b/>
              </w:rPr>
            </w:pPr>
            <w:r w:rsidRPr="001B1D7C">
              <w:rPr>
                <w:b/>
              </w:rPr>
              <w:t>Source of funds (ADP / Non ADP)</w:t>
            </w:r>
          </w:p>
        </w:tc>
        <w:tc>
          <w:tcPr>
            <w:tcW w:w="1530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Pr="001B1D7C" w:rsidRDefault="00CF5DBB" w:rsidP="001E5C00">
            <w:pPr>
              <w:jc w:val="center"/>
              <w:rPr>
                <w:b/>
              </w:rPr>
            </w:pPr>
            <w:r w:rsidRPr="001B1D7C">
              <w:rPr>
                <w:b/>
              </w:rPr>
              <w:t>Proposed procurement method</w:t>
            </w:r>
          </w:p>
        </w:tc>
        <w:tc>
          <w:tcPr>
            <w:tcW w:w="2520" w:type="dxa"/>
            <w:gridSpan w:val="4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Pr="001B1D7C" w:rsidRDefault="00CF5DBB" w:rsidP="001E5C00">
            <w:pPr>
              <w:jc w:val="center"/>
              <w:rPr>
                <w:b/>
              </w:rPr>
            </w:pPr>
            <w:r w:rsidRPr="001B1D7C">
              <w:rPr>
                <w:b/>
              </w:rPr>
              <w:t>Timing of procurement</w:t>
            </w:r>
            <w:r>
              <w:rPr>
                <w:b/>
              </w:rPr>
              <w:t>s</w:t>
            </w:r>
          </w:p>
        </w:tc>
        <w:tc>
          <w:tcPr>
            <w:tcW w:w="1628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Pr="001B1D7C" w:rsidRDefault="00CF5DBB" w:rsidP="001E5C00">
            <w:pPr>
              <w:jc w:val="center"/>
              <w:rPr>
                <w:b/>
              </w:rPr>
            </w:pPr>
            <w:r w:rsidRPr="001B1D7C">
              <w:rPr>
                <w:b/>
              </w:rPr>
              <w:t>Remarks</w:t>
            </w:r>
          </w:p>
        </w:tc>
      </w:tr>
      <w:tr w:rsidR="00972635" w:rsidTr="00202B68">
        <w:trPr>
          <w:trHeight w:val="627"/>
        </w:trPr>
        <w:tc>
          <w:tcPr>
            <w:tcW w:w="558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</w:p>
        </w:tc>
        <w:tc>
          <w:tcPr>
            <w:tcW w:w="2610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</w:p>
        </w:tc>
        <w:tc>
          <w:tcPr>
            <w:tcW w:w="1350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</w:p>
        </w:tc>
        <w:tc>
          <w:tcPr>
            <w:tcW w:w="1260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</w:p>
        </w:tc>
        <w:tc>
          <w:tcPr>
            <w:tcW w:w="1170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</w:p>
        </w:tc>
        <w:tc>
          <w:tcPr>
            <w:tcW w:w="1080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</w:p>
        </w:tc>
        <w:tc>
          <w:tcPr>
            <w:tcW w:w="1170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</w:p>
        </w:tc>
        <w:tc>
          <w:tcPr>
            <w:tcW w:w="1530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</w:p>
        </w:tc>
        <w:tc>
          <w:tcPr>
            <w:tcW w:w="709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  <w:r>
              <w:t>1</w:t>
            </w:r>
            <w:r w:rsidRPr="001B1D7C">
              <w:rPr>
                <w:vertAlign w:val="superscript"/>
              </w:rPr>
              <w:t>st</w:t>
            </w:r>
            <w:r>
              <w:t xml:space="preserve"> Qtr</w:t>
            </w:r>
          </w:p>
        </w:tc>
        <w:tc>
          <w:tcPr>
            <w:tcW w:w="57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  <w:r>
              <w:t>2</w:t>
            </w:r>
            <w:r w:rsidRPr="001B1D7C">
              <w:rPr>
                <w:vertAlign w:val="superscript"/>
              </w:rPr>
              <w:t>nd</w:t>
            </w:r>
            <w:r>
              <w:t xml:space="preserve"> Qtr</w:t>
            </w:r>
          </w:p>
        </w:tc>
        <w:tc>
          <w:tcPr>
            <w:tcW w:w="57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  <w:r>
              <w:t>3</w:t>
            </w:r>
            <w:r w:rsidRPr="001B1D7C">
              <w:rPr>
                <w:vertAlign w:val="superscript"/>
              </w:rPr>
              <w:t>rd</w:t>
            </w:r>
            <w:r>
              <w:t xml:space="preserve"> Qtr</w:t>
            </w:r>
          </w:p>
        </w:tc>
        <w:tc>
          <w:tcPr>
            <w:tcW w:w="66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  <w:r>
              <w:t>4</w:t>
            </w:r>
            <w:r w:rsidRPr="001B1D7C">
              <w:rPr>
                <w:vertAlign w:val="superscript"/>
              </w:rPr>
              <w:t>th</w:t>
            </w:r>
            <w:r>
              <w:t xml:space="preserve"> Qtr</w:t>
            </w:r>
          </w:p>
        </w:tc>
        <w:tc>
          <w:tcPr>
            <w:tcW w:w="1628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F5DBB" w:rsidRDefault="00CF5DBB" w:rsidP="001E5C00">
            <w:pPr>
              <w:jc w:val="center"/>
            </w:pPr>
          </w:p>
        </w:tc>
      </w:tr>
      <w:tr w:rsidR="00161024" w:rsidTr="00972635">
        <w:trPr>
          <w:trHeight w:val="499"/>
        </w:trPr>
        <w:tc>
          <w:tcPr>
            <w:tcW w:w="558" w:type="dxa"/>
            <w:tcBorders>
              <w:top w:val="thickThinSmallGap" w:sz="24" w:space="0" w:color="auto"/>
            </w:tcBorders>
            <w:vAlign w:val="center"/>
          </w:tcPr>
          <w:p w:rsidR="001E5C00" w:rsidRDefault="001E5C00" w:rsidP="001E5C00">
            <w:pPr>
              <w:jc w:val="center"/>
            </w:pPr>
            <w:r>
              <w:t>1.</w:t>
            </w:r>
          </w:p>
        </w:tc>
        <w:tc>
          <w:tcPr>
            <w:tcW w:w="2610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CF5DBB" w:rsidP="001E5C00">
            <w:pPr>
              <w:rPr>
                <w:sz w:val="24"/>
              </w:rPr>
            </w:pPr>
            <w:r w:rsidRPr="00161024">
              <w:rPr>
                <w:sz w:val="24"/>
              </w:rPr>
              <w:t>Audit from Local Firms</w:t>
            </w:r>
          </w:p>
        </w:tc>
        <w:tc>
          <w:tcPr>
            <w:tcW w:w="1350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CF5DBB" w:rsidP="001E5C00">
            <w:pPr>
              <w:jc w:val="center"/>
              <w:rPr>
                <w:sz w:val="24"/>
              </w:rPr>
            </w:pPr>
            <w:r w:rsidRPr="00161024">
              <w:rPr>
                <w:sz w:val="24"/>
              </w:rPr>
              <w:t>---</w:t>
            </w:r>
          </w:p>
        </w:tc>
        <w:tc>
          <w:tcPr>
            <w:tcW w:w="1260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CF5DBB" w:rsidP="001E5C00">
            <w:pPr>
              <w:jc w:val="center"/>
              <w:rPr>
                <w:sz w:val="24"/>
              </w:rPr>
            </w:pPr>
            <w:r w:rsidRPr="00161024">
              <w:rPr>
                <w:sz w:val="24"/>
              </w:rPr>
              <w:t>---</w:t>
            </w:r>
          </w:p>
        </w:tc>
        <w:tc>
          <w:tcPr>
            <w:tcW w:w="1170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202B68" w:rsidP="00202B6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80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202B68" w:rsidP="001E5C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170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CF5DBB" w:rsidP="001E5C00">
            <w:pPr>
              <w:jc w:val="center"/>
              <w:rPr>
                <w:sz w:val="24"/>
              </w:rPr>
            </w:pPr>
            <w:r w:rsidRPr="00161024">
              <w:rPr>
                <w:sz w:val="24"/>
              </w:rPr>
              <w:t>Non-ADP</w:t>
            </w:r>
          </w:p>
        </w:tc>
        <w:tc>
          <w:tcPr>
            <w:tcW w:w="1530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CF5DBB" w:rsidP="001E5C00">
            <w:pPr>
              <w:jc w:val="center"/>
              <w:rPr>
                <w:sz w:val="24"/>
              </w:rPr>
            </w:pPr>
            <w:r w:rsidRPr="00161024">
              <w:rPr>
                <w:sz w:val="24"/>
              </w:rPr>
              <w:t>Quality and Cost Based Selection Method</w:t>
            </w:r>
          </w:p>
        </w:tc>
        <w:tc>
          <w:tcPr>
            <w:tcW w:w="709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CF5DBB" w:rsidP="001E5C00">
            <w:pPr>
              <w:jc w:val="center"/>
              <w:rPr>
                <w:sz w:val="24"/>
              </w:rPr>
            </w:pPr>
            <w:r w:rsidRPr="00161024">
              <w:rPr>
                <w:sz w:val="24"/>
              </w:rPr>
              <w:t>--</w:t>
            </w:r>
          </w:p>
        </w:tc>
        <w:tc>
          <w:tcPr>
            <w:tcW w:w="575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CF5DBB" w:rsidP="001E5C00">
            <w:pPr>
              <w:jc w:val="center"/>
              <w:rPr>
                <w:sz w:val="24"/>
              </w:rPr>
            </w:pPr>
            <w:r w:rsidRPr="00161024">
              <w:rPr>
                <w:sz w:val="24"/>
              </w:rPr>
              <w:t>--</w:t>
            </w:r>
          </w:p>
        </w:tc>
        <w:tc>
          <w:tcPr>
            <w:tcW w:w="575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CF5DBB" w:rsidP="001E5C00">
            <w:pPr>
              <w:jc w:val="center"/>
              <w:rPr>
                <w:sz w:val="24"/>
              </w:rPr>
            </w:pPr>
            <w:r w:rsidRPr="00161024">
              <w:rPr>
                <w:sz w:val="24"/>
              </w:rPr>
              <w:t>--</w:t>
            </w:r>
          </w:p>
        </w:tc>
        <w:tc>
          <w:tcPr>
            <w:tcW w:w="661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CF5DBB" w:rsidP="001E5C00">
            <w:pPr>
              <w:jc w:val="center"/>
              <w:rPr>
                <w:sz w:val="24"/>
              </w:rPr>
            </w:pPr>
            <w:r w:rsidRPr="00161024">
              <w:rPr>
                <w:sz w:val="24"/>
              </w:rPr>
              <w:t>4</w:t>
            </w:r>
            <w:r w:rsidRPr="00161024">
              <w:rPr>
                <w:sz w:val="24"/>
                <w:vertAlign w:val="superscript"/>
              </w:rPr>
              <w:t>th</w:t>
            </w:r>
            <w:r w:rsidRPr="00161024">
              <w:rPr>
                <w:sz w:val="24"/>
              </w:rPr>
              <w:t xml:space="preserve"> Qtr.</w:t>
            </w:r>
          </w:p>
        </w:tc>
        <w:tc>
          <w:tcPr>
            <w:tcW w:w="1628" w:type="dxa"/>
            <w:tcBorders>
              <w:top w:val="thickThinSmallGap" w:sz="24" w:space="0" w:color="auto"/>
            </w:tcBorders>
            <w:vAlign w:val="center"/>
          </w:tcPr>
          <w:p w:rsidR="001E5C00" w:rsidRPr="00161024" w:rsidRDefault="001E5C00" w:rsidP="001E5C00">
            <w:pPr>
              <w:jc w:val="center"/>
              <w:rPr>
                <w:sz w:val="24"/>
              </w:rPr>
            </w:pPr>
          </w:p>
        </w:tc>
      </w:tr>
      <w:tr w:rsidR="00161024" w:rsidTr="00972635">
        <w:trPr>
          <w:trHeight w:val="499"/>
        </w:trPr>
        <w:tc>
          <w:tcPr>
            <w:tcW w:w="558" w:type="dxa"/>
            <w:vAlign w:val="center"/>
          </w:tcPr>
          <w:p w:rsidR="001E5C00" w:rsidRDefault="001E5C00" w:rsidP="001E5C00">
            <w:pPr>
              <w:jc w:val="center"/>
            </w:pPr>
            <w:r>
              <w:t>2.</w:t>
            </w:r>
          </w:p>
        </w:tc>
        <w:tc>
          <w:tcPr>
            <w:tcW w:w="2610" w:type="dxa"/>
            <w:vAlign w:val="center"/>
          </w:tcPr>
          <w:p w:rsidR="001E5C00" w:rsidRDefault="001E5C00" w:rsidP="001E5C00"/>
        </w:tc>
        <w:tc>
          <w:tcPr>
            <w:tcW w:w="135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08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53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709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661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628" w:type="dxa"/>
            <w:vAlign w:val="center"/>
          </w:tcPr>
          <w:p w:rsidR="001E5C00" w:rsidRDefault="001E5C00" w:rsidP="001E5C00">
            <w:pPr>
              <w:jc w:val="center"/>
            </w:pPr>
          </w:p>
        </w:tc>
      </w:tr>
      <w:tr w:rsidR="00161024" w:rsidTr="00972635">
        <w:trPr>
          <w:trHeight w:val="499"/>
        </w:trPr>
        <w:tc>
          <w:tcPr>
            <w:tcW w:w="558" w:type="dxa"/>
            <w:vAlign w:val="center"/>
          </w:tcPr>
          <w:p w:rsidR="001E5C00" w:rsidRDefault="001E5C00" w:rsidP="001E5C00">
            <w:pPr>
              <w:jc w:val="center"/>
            </w:pPr>
            <w:r>
              <w:t>3.</w:t>
            </w:r>
          </w:p>
        </w:tc>
        <w:tc>
          <w:tcPr>
            <w:tcW w:w="2610" w:type="dxa"/>
            <w:vAlign w:val="center"/>
          </w:tcPr>
          <w:p w:rsidR="001E5C00" w:rsidRDefault="001E5C00" w:rsidP="001E5C00"/>
        </w:tc>
        <w:tc>
          <w:tcPr>
            <w:tcW w:w="135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08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53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709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661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628" w:type="dxa"/>
            <w:vAlign w:val="center"/>
          </w:tcPr>
          <w:p w:rsidR="001E5C00" w:rsidRDefault="001E5C00" w:rsidP="001E5C00">
            <w:pPr>
              <w:jc w:val="center"/>
            </w:pPr>
          </w:p>
        </w:tc>
      </w:tr>
      <w:tr w:rsidR="00161024" w:rsidTr="00972635">
        <w:trPr>
          <w:trHeight w:val="499"/>
        </w:trPr>
        <w:tc>
          <w:tcPr>
            <w:tcW w:w="558" w:type="dxa"/>
            <w:vAlign w:val="center"/>
          </w:tcPr>
          <w:p w:rsidR="001E5C00" w:rsidRDefault="001E5C00" w:rsidP="001E5C00">
            <w:pPr>
              <w:jc w:val="center"/>
            </w:pPr>
            <w:r>
              <w:t>4.</w:t>
            </w:r>
          </w:p>
        </w:tc>
        <w:tc>
          <w:tcPr>
            <w:tcW w:w="2610" w:type="dxa"/>
            <w:vAlign w:val="center"/>
          </w:tcPr>
          <w:p w:rsidR="001E5C00" w:rsidRDefault="001E5C00" w:rsidP="001E5C00"/>
        </w:tc>
        <w:tc>
          <w:tcPr>
            <w:tcW w:w="135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08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53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709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661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628" w:type="dxa"/>
            <w:vAlign w:val="center"/>
          </w:tcPr>
          <w:p w:rsidR="001E5C00" w:rsidRDefault="001E5C00" w:rsidP="001E5C00">
            <w:pPr>
              <w:jc w:val="center"/>
            </w:pPr>
          </w:p>
        </w:tc>
      </w:tr>
      <w:tr w:rsidR="00161024" w:rsidTr="00972635">
        <w:trPr>
          <w:trHeight w:val="499"/>
        </w:trPr>
        <w:tc>
          <w:tcPr>
            <w:tcW w:w="558" w:type="dxa"/>
            <w:vAlign w:val="center"/>
          </w:tcPr>
          <w:p w:rsidR="001E5C00" w:rsidRDefault="001E5C00" w:rsidP="001E5C00">
            <w:pPr>
              <w:jc w:val="center"/>
            </w:pPr>
            <w:r>
              <w:t>5.</w:t>
            </w:r>
          </w:p>
        </w:tc>
        <w:tc>
          <w:tcPr>
            <w:tcW w:w="2610" w:type="dxa"/>
            <w:vAlign w:val="center"/>
          </w:tcPr>
          <w:p w:rsidR="001E5C00" w:rsidRDefault="001E5C00" w:rsidP="001E5C00"/>
        </w:tc>
        <w:tc>
          <w:tcPr>
            <w:tcW w:w="135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08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53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709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661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628" w:type="dxa"/>
            <w:vAlign w:val="center"/>
          </w:tcPr>
          <w:p w:rsidR="001E5C00" w:rsidRDefault="001E5C00" w:rsidP="001E5C00">
            <w:pPr>
              <w:jc w:val="center"/>
            </w:pPr>
          </w:p>
        </w:tc>
      </w:tr>
      <w:tr w:rsidR="00161024" w:rsidTr="00972635">
        <w:trPr>
          <w:trHeight w:val="499"/>
        </w:trPr>
        <w:tc>
          <w:tcPr>
            <w:tcW w:w="558" w:type="dxa"/>
            <w:vAlign w:val="center"/>
          </w:tcPr>
          <w:p w:rsidR="001E5C00" w:rsidRDefault="001E5C00" w:rsidP="001E5C00">
            <w:pPr>
              <w:jc w:val="center"/>
            </w:pPr>
            <w:r>
              <w:t>6.</w:t>
            </w:r>
          </w:p>
        </w:tc>
        <w:tc>
          <w:tcPr>
            <w:tcW w:w="2610" w:type="dxa"/>
            <w:vAlign w:val="center"/>
          </w:tcPr>
          <w:p w:rsidR="001E5C00" w:rsidRDefault="001E5C00" w:rsidP="001E5C00"/>
        </w:tc>
        <w:tc>
          <w:tcPr>
            <w:tcW w:w="135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08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53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709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661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628" w:type="dxa"/>
            <w:vAlign w:val="center"/>
          </w:tcPr>
          <w:p w:rsidR="001E5C00" w:rsidRDefault="001E5C00" w:rsidP="001E5C00">
            <w:pPr>
              <w:jc w:val="center"/>
            </w:pPr>
          </w:p>
        </w:tc>
      </w:tr>
      <w:tr w:rsidR="00161024" w:rsidTr="00972635">
        <w:trPr>
          <w:trHeight w:val="530"/>
        </w:trPr>
        <w:tc>
          <w:tcPr>
            <w:tcW w:w="558" w:type="dxa"/>
            <w:vAlign w:val="center"/>
          </w:tcPr>
          <w:p w:rsidR="001E5C00" w:rsidRDefault="001E5C00" w:rsidP="001E5C00">
            <w:pPr>
              <w:jc w:val="center"/>
            </w:pPr>
            <w:r>
              <w:t>7.</w:t>
            </w:r>
          </w:p>
        </w:tc>
        <w:tc>
          <w:tcPr>
            <w:tcW w:w="2610" w:type="dxa"/>
            <w:vAlign w:val="center"/>
          </w:tcPr>
          <w:p w:rsidR="001E5C00" w:rsidRDefault="001E5C00" w:rsidP="001E5C00"/>
        </w:tc>
        <w:tc>
          <w:tcPr>
            <w:tcW w:w="135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08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53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709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661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628" w:type="dxa"/>
            <w:vAlign w:val="center"/>
          </w:tcPr>
          <w:p w:rsidR="001E5C00" w:rsidRDefault="001E5C00" w:rsidP="001E5C00">
            <w:pPr>
              <w:jc w:val="center"/>
            </w:pPr>
          </w:p>
        </w:tc>
      </w:tr>
      <w:tr w:rsidR="00161024" w:rsidTr="00972635">
        <w:trPr>
          <w:trHeight w:val="530"/>
        </w:trPr>
        <w:tc>
          <w:tcPr>
            <w:tcW w:w="558" w:type="dxa"/>
            <w:vAlign w:val="center"/>
          </w:tcPr>
          <w:p w:rsidR="001E5C00" w:rsidRDefault="001E5C00" w:rsidP="001E5C00">
            <w:pPr>
              <w:jc w:val="center"/>
            </w:pPr>
            <w:r>
              <w:t>8.</w:t>
            </w:r>
          </w:p>
        </w:tc>
        <w:tc>
          <w:tcPr>
            <w:tcW w:w="2610" w:type="dxa"/>
            <w:vAlign w:val="center"/>
          </w:tcPr>
          <w:p w:rsidR="001E5C00" w:rsidRDefault="001E5C00" w:rsidP="001E5C00"/>
        </w:tc>
        <w:tc>
          <w:tcPr>
            <w:tcW w:w="135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08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530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709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661" w:type="dxa"/>
            <w:vAlign w:val="center"/>
          </w:tcPr>
          <w:p w:rsidR="001E5C00" w:rsidRDefault="001E5C00" w:rsidP="001E5C00">
            <w:pPr>
              <w:jc w:val="center"/>
            </w:pPr>
          </w:p>
        </w:tc>
        <w:tc>
          <w:tcPr>
            <w:tcW w:w="1628" w:type="dxa"/>
            <w:vAlign w:val="center"/>
          </w:tcPr>
          <w:p w:rsidR="001E5C00" w:rsidRDefault="001E5C00" w:rsidP="001E5C00">
            <w:pPr>
              <w:jc w:val="center"/>
            </w:pPr>
          </w:p>
        </w:tc>
      </w:tr>
      <w:tr w:rsidR="00972635" w:rsidTr="00972635">
        <w:trPr>
          <w:trHeight w:val="530"/>
        </w:trPr>
        <w:tc>
          <w:tcPr>
            <w:tcW w:w="558" w:type="dxa"/>
            <w:vAlign w:val="center"/>
          </w:tcPr>
          <w:p w:rsidR="00B70214" w:rsidRDefault="00B70214" w:rsidP="001E5C00">
            <w:pPr>
              <w:jc w:val="center"/>
            </w:pPr>
            <w:r>
              <w:t>9.</w:t>
            </w:r>
          </w:p>
        </w:tc>
        <w:tc>
          <w:tcPr>
            <w:tcW w:w="2610" w:type="dxa"/>
            <w:vAlign w:val="center"/>
          </w:tcPr>
          <w:p w:rsidR="00B70214" w:rsidRDefault="00B70214" w:rsidP="001E5C00"/>
        </w:tc>
        <w:tc>
          <w:tcPr>
            <w:tcW w:w="135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08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53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709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661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628" w:type="dxa"/>
            <w:vAlign w:val="center"/>
          </w:tcPr>
          <w:p w:rsidR="00B70214" w:rsidRDefault="00B70214" w:rsidP="001E5C00">
            <w:pPr>
              <w:jc w:val="center"/>
            </w:pPr>
          </w:p>
        </w:tc>
      </w:tr>
      <w:tr w:rsidR="00972635" w:rsidTr="00972635">
        <w:trPr>
          <w:trHeight w:val="530"/>
        </w:trPr>
        <w:tc>
          <w:tcPr>
            <w:tcW w:w="558" w:type="dxa"/>
            <w:vAlign w:val="center"/>
          </w:tcPr>
          <w:p w:rsidR="00B70214" w:rsidRDefault="00B70214" w:rsidP="001E5C00">
            <w:pPr>
              <w:jc w:val="center"/>
            </w:pPr>
            <w:r>
              <w:t>10.</w:t>
            </w:r>
          </w:p>
        </w:tc>
        <w:tc>
          <w:tcPr>
            <w:tcW w:w="2610" w:type="dxa"/>
            <w:vAlign w:val="center"/>
          </w:tcPr>
          <w:p w:rsidR="00B70214" w:rsidRDefault="00B70214" w:rsidP="001E5C00"/>
        </w:tc>
        <w:tc>
          <w:tcPr>
            <w:tcW w:w="135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08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17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530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709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575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661" w:type="dxa"/>
            <w:vAlign w:val="center"/>
          </w:tcPr>
          <w:p w:rsidR="00B70214" w:rsidRDefault="00B70214" w:rsidP="001E5C00">
            <w:pPr>
              <w:jc w:val="center"/>
            </w:pPr>
          </w:p>
        </w:tc>
        <w:tc>
          <w:tcPr>
            <w:tcW w:w="1628" w:type="dxa"/>
            <w:vAlign w:val="center"/>
          </w:tcPr>
          <w:p w:rsidR="00B70214" w:rsidRDefault="00B70214" w:rsidP="001E5C00">
            <w:pPr>
              <w:jc w:val="center"/>
            </w:pPr>
          </w:p>
        </w:tc>
      </w:tr>
    </w:tbl>
    <w:p w:rsidR="001E5C00" w:rsidRPr="00161024" w:rsidRDefault="001E5C00" w:rsidP="001E5C00">
      <w:pPr>
        <w:jc w:val="center"/>
        <w:rPr>
          <w:u w:val="thick"/>
        </w:rPr>
      </w:pPr>
      <w:r w:rsidRPr="00161024">
        <w:rPr>
          <w:u w:val="thick"/>
        </w:rPr>
        <w:t>FINANCIAL YEAR 2016-17</w:t>
      </w:r>
    </w:p>
    <w:p w:rsidR="00CF5DBB" w:rsidRDefault="00CF5DBB" w:rsidP="001E5C00">
      <w:pPr>
        <w:jc w:val="center"/>
      </w:pPr>
    </w:p>
    <w:p w:rsidR="00CF5DBB" w:rsidRPr="00161024" w:rsidRDefault="00CF5DBB" w:rsidP="00CF5DBB">
      <w:pPr>
        <w:ind w:left="9360"/>
        <w:jc w:val="center"/>
        <w:rPr>
          <w:b/>
          <w:sz w:val="4"/>
        </w:rPr>
      </w:pPr>
    </w:p>
    <w:p w:rsidR="00CF5DBB" w:rsidRPr="00161024" w:rsidRDefault="00CF5DBB" w:rsidP="00CF5DBB">
      <w:pPr>
        <w:ind w:left="9360"/>
        <w:jc w:val="center"/>
        <w:rPr>
          <w:b/>
          <w:sz w:val="10"/>
        </w:rPr>
      </w:pPr>
    </w:p>
    <w:p w:rsidR="00CF5DBB" w:rsidRPr="00B579CC" w:rsidRDefault="00CF5DBB" w:rsidP="00CF5DBB">
      <w:pPr>
        <w:ind w:left="9360"/>
        <w:jc w:val="center"/>
        <w:rPr>
          <w:b/>
          <w:sz w:val="10"/>
        </w:rPr>
      </w:pPr>
    </w:p>
    <w:p w:rsidR="00CF5DBB" w:rsidRPr="00B579CC" w:rsidRDefault="00CF5DBB" w:rsidP="00CF5DBB">
      <w:pPr>
        <w:ind w:left="9360"/>
        <w:jc w:val="center"/>
        <w:rPr>
          <w:b/>
          <w:sz w:val="20"/>
        </w:rPr>
      </w:pPr>
    </w:p>
    <w:p w:rsidR="00CF5DBB" w:rsidRPr="00E72F46" w:rsidRDefault="00CF5DBB" w:rsidP="00CF5DBB">
      <w:pPr>
        <w:ind w:left="9360"/>
        <w:jc w:val="center"/>
        <w:rPr>
          <w:b/>
          <w:sz w:val="28"/>
        </w:rPr>
      </w:pPr>
      <w:r w:rsidRPr="00E72F46">
        <w:rPr>
          <w:b/>
          <w:sz w:val="28"/>
        </w:rPr>
        <w:t>(Uzma Ismail)</w:t>
      </w:r>
    </w:p>
    <w:p w:rsidR="00CF5DBB" w:rsidRPr="002F74BA" w:rsidRDefault="00CF5DBB" w:rsidP="00CF5DBB">
      <w:pPr>
        <w:ind w:left="9360"/>
        <w:jc w:val="center"/>
        <w:rPr>
          <w:i/>
          <w:sz w:val="28"/>
        </w:rPr>
      </w:pPr>
      <w:r w:rsidRPr="002F74BA">
        <w:rPr>
          <w:i/>
          <w:sz w:val="28"/>
        </w:rPr>
        <w:t>Addl. Secretary / Director,</w:t>
      </w:r>
    </w:p>
    <w:p w:rsidR="00CF5DBB" w:rsidRPr="002F74BA" w:rsidRDefault="00161024" w:rsidP="00CF5DBB">
      <w:pPr>
        <w:ind w:left="9360"/>
        <w:jc w:val="center"/>
        <w:rPr>
          <w:i/>
          <w:sz w:val="28"/>
        </w:rPr>
      </w:pPr>
      <w:r>
        <w:rPr>
          <w:i/>
          <w:sz w:val="28"/>
        </w:rPr>
        <w:t>Sindh Benevolent Fund Board</w:t>
      </w:r>
    </w:p>
    <w:sectPr w:rsidR="00CF5DBB" w:rsidRPr="002F74BA" w:rsidSect="00CF5DBB">
      <w:pgSz w:w="15840" w:h="12240" w:orient="landscape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64BF"/>
    <w:rsid w:val="00076FFD"/>
    <w:rsid w:val="00161024"/>
    <w:rsid w:val="001B1D7C"/>
    <w:rsid w:val="001E5C00"/>
    <w:rsid w:val="00202B68"/>
    <w:rsid w:val="003E7274"/>
    <w:rsid w:val="00727BA7"/>
    <w:rsid w:val="00742AF5"/>
    <w:rsid w:val="007722B3"/>
    <w:rsid w:val="00876D76"/>
    <w:rsid w:val="00972635"/>
    <w:rsid w:val="00A41021"/>
    <w:rsid w:val="00B579CC"/>
    <w:rsid w:val="00B70214"/>
    <w:rsid w:val="00C064BF"/>
    <w:rsid w:val="00CF5DBB"/>
    <w:rsid w:val="00D454E6"/>
    <w:rsid w:val="00D96838"/>
    <w:rsid w:val="00E21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064BF"/>
    <w:pPr>
      <w:keepNext/>
      <w:outlineLvl w:val="0"/>
    </w:pPr>
    <w:rPr>
      <w:rFonts w:eastAsia="Calibri"/>
      <w:b/>
      <w:b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64BF"/>
    <w:rPr>
      <w:rFonts w:ascii="Times New Roman" w:eastAsia="Calibri" w:hAnsi="Times New Roman" w:cs="Times New Roman"/>
      <w:b/>
      <w:bCs/>
      <w:caps/>
      <w:sz w:val="24"/>
      <w:szCs w:val="24"/>
    </w:rPr>
  </w:style>
  <w:style w:type="paragraph" w:styleId="BodyText2">
    <w:name w:val="Body Text 2"/>
    <w:basedOn w:val="Normal"/>
    <w:link w:val="BodyText2Char"/>
    <w:rsid w:val="00C064BF"/>
    <w:rPr>
      <w:rFonts w:ascii="Garamond" w:eastAsia="Calibri" w:hAnsi="Garamond" w:cs="Garamond"/>
      <w:sz w:val="30"/>
      <w:szCs w:val="30"/>
    </w:rPr>
  </w:style>
  <w:style w:type="character" w:customStyle="1" w:styleId="BodyText2Char">
    <w:name w:val="Body Text 2 Char"/>
    <w:basedOn w:val="DefaultParagraphFont"/>
    <w:link w:val="BodyText2"/>
    <w:rsid w:val="00C064BF"/>
    <w:rPr>
      <w:rFonts w:ascii="Garamond" w:eastAsia="Calibri" w:hAnsi="Garamond" w:cs="Garamond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4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4B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1D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director</cp:lastModifiedBy>
  <cp:revision>2</cp:revision>
  <cp:lastPrinted>2017-05-17T08:53:00Z</cp:lastPrinted>
  <dcterms:created xsi:type="dcterms:W3CDTF">2017-05-18T10:53:00Z</dcterms:created>
  <dcterms:modified xsi:type="dcterms:W3CDTF">2017-05-18T10:53:00Z</dcterms:modified>
</cp:coreProperties>
</file>