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9F" w:rsidRPr="00BC6F5B" w:rsidRDefault="00D76BCF" w:rsidP="0077269F">
      <w:pPr>
        <w:spacing w:after="0" w:line="240" w:lineRule="auto"/>
        <w:jc w:val="center"/>
        <w:rPr>
          <w:rFonts w:ascii="Arial Black" w:hAnsi="Arial Black" w:cs="Times New Roman"/>
          <w:sz w:val="28"/>
          <w:szCs w:val="28"/>
        </w:rPr>
      </w:pPr>
      <w:r>
        <w:rPr>
          <w:rFonts w:ascii="Arial Black" w:hAnsi="Arial Black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70.25pt;margin-top:-69pt;width:84.5pt;height:81pt;z-index:251670528" stroked="f">
            <v:textbox style="mso-next-textbox:#_x0000_s1038">
              <w:txbxContent>
                <w:p w:rsidR="0021690C" w:rsidRDefault="0021690C" w:rsidP="0077269F">
                  <w:r w:rsidRPr="003C17A0">
                    <w:rPr>
                      <w:noProof/>
                    </w:rPr>
                    <w:drawing>
                      <wp:inline distT="0" distB="0" distL="0" distR="0">
                        <wp:extent cx="895350" cy="962025"/>
                        <wp:effectExtent l="19050" t="0" r="0" b="0"/>
                        <wp:docPr id="1" name="Picture 1" descr="G:\BLOCK LOGO OF D.M.C.(EAST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:\BLOCK LOGO OF D.M.C.(EAST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contras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0328" cy="9673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7269F" w:rsidRPr="00BC6F5B">
        <w:rPr>
          <w:rFonts w:ascii="Arial Black" w:hAnsi="Arial Black" w:cs="Times New Roman"/>
          <w:sz w:val="28"/>
          <w:szCs w:val="28"/>
        </w:rPr>
        <w:t xml:space="preserve">DISTRICT MUNICIPAL </w:t>
      </w:r>
      <w:r w:rsidR="0065293D" w:rsidRPr="00BC6F5B">
        <w:rPr>
          <w:rFonts w:ascii="Arial Black" w:hAnsi="Arial Black" w:cs="Times New Roman"/>
          <w:sz w:val="28"/>
          <w:szCs w:val="28"/>
        </w:rPr>
        <w:t>CORPORATION (</w:t>
      </w:r>
      <w:r w:rsidR="0077269F" w:rsidRPr="00BC6F5B">
        <w:rPr>
          <w:rFonts w:ascii="Arial Black" w:hAnsi="Arial Black" w:cs="Times New Roman"/>
          <w:sz w:val="28"/>
          <w:szCs w:val="28"/>
        </w:rPr>
        <w:t>EAST), KARACHI</w:t>
      </w:r>
    </w:p>
    <w:p w:rsidR="00E57FD8" w:rsidRPr="00E57FD8" w:rsidRDefault="00E57FD8" w:rsidP="00E57FD8">
      <w:pPr>
        <w:spacing w:after="0" w:line="240" w:lineRule="auto"/>
        <w:jc w:val="center"/>
        <w:rPr>
          <w:rFonts w:ascii="Tahoma" w:hAnsi="Tahoma" w:cs="Tahoma"/>
          <w:b/>
          <w:szCs w:val="18"/>
        </w:rPr>
      </w:pPr>
      <w:r w:rsidRPr="00E57FD8">
        <w:rPr>
          <w:rFonts w:ascii="Tahoma" w:hAnsi="Tahoma" w:cs="Tahoma"/>
          <w:b/>
          <w:szCs w:val="18"/>
        </w:rPr>
        <w:t>Gol market block “B” SMCHS near Darwaishia Masjid, Jamshed Zone, Karachi</w:t>
      </w:r>
    </w:p>
    <w:p w:rsidR="00E57FD8" w:rsidRDefault="00E57FD8" w:rsidP="0077269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77269F" w:rsidRPr="00AE498E" w:rsidRDefault="00E57FD8" w:rsidP="00772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98E">
        <w:rPr>
          <w:rFonts w:ascii="Times New Roman" w:hAnsi="Times New Roman" w:cs="Times New Roman"/>
          <w:sz w:val="24"/>
          <w:szCs w:val="24"/>
        </w:rPr>
        <w:t xml:space="preserve"> </w:t>
      </w:r>
      <w:r w:rsidR="0077269F" w:rsidRPr="00AE498E">
        <w:rPr>
          <w:rFonts w:ascii="Times New Roman" w:hAnsi="Times New Roman" w:cs="Times New Roman"/>
          <w:sz w:val="24"/>
          <w:szCs w:val="24"/>
        </w:rPr>
        <w:t xml:space="preserve">Telephone </w:t>
      </w:r>
      <w:r w:rsidR="0077269F">
        <w:rPr>
          <w:rFonts w:ascii="Times New Roman" w:hAnsi="Times New Roman" w:cs="Times New Roman"/>
          <w:sz w:val="24"/>
          <w:szCs w:val="24"/>
        </w:rPr>
        <w:t>No.99230355                                                                                   Fax No.99230871</w:t>
      </w:r>
    </w:p>
    <w:p w:rsidR="0077269F" w:rsidRDefault="0077269F" w:rsidP="00772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69F" w:rsidRDefault="0077269F" w:rsidP="00772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F5B">
        <w:rPr>
          <w:rFonts w:ascii="Times New Roman" w:hAnsi="Times New Roman" w:cs="Times New Roman"/>
          <w:sz w:val="24"/>
          <w:szCs w:val="24"/>
        </w:rPr>
        <w:t>No.</w:t>
      </w:r>
      <w:r w:rsidR="00271955">
        <w:rPr>
          <w:rFonts w:ascii="Times New Roman" w:hAnsi="Times New Roman" w:cs="Times New Roman"/>
          <w:sz w:val="24"/>
          <w:szCs w:val="24"/>
        </w:rPr>
        <w:t>Sr,DIR/SWM</w:t>
      </w:r>
      <w:r w:rsidR="00F740C2">
        <w:rPr>
          <w:rFonts w:ascii="Times New Roman" w:hAnsi="Times New Roman" w:cs="Times New Roman"/>
          <w:sz w:val="24"/>
          <w:szCs w:val="24"/>
        </w:rPr>
        <w:t>/DMC/East/______/2017</w:t>
      </w:r>
      <w:r w:rsidR="00E57FD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Dated:__</w:t>
      </w:r>
      <w:r w:rsidR="00567DA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567DAC" w:rsidRDefault="00567DAC" w:rsidP="00772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69F" w:rsidRDefault="00D76BCF" w:rsidP="00772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4" style="position:absolute;margin-left:162pt;margin-top:6.8pt;width:135.75pt;height:27pt;z-index:251666432" arcsize="10923f" fillcolor="black [3213]">
            <v:textbox style="mso-next-textbox:#_x0000_s1034">
              <w:txbxContent>
                <w:p w:rsidR="0021690C" w:rsidRPr="00312671" w:rsidRDefault="0021690C" w:rsidP="0077269F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312671">
                    <w:rPr>
                      <w:b/>
                      <w:color w:val="FFFFFF" w:themeColor="background1"/>
                      <w:sz w:val="28"/>
                      <w:szCs w:val="28"/>
                    </w:rPr>
                    <w:t>TENDER NOTICE</w:t>
                  </w:r>
                </w:p>
              </w:txbxContent>
            </v:textbox>
          </v:roundrect>
        </w:pict>
      </w:r>
    </w:p>
    <w:p w:rsidR="0077269F" w:rsidRPr="00BC6F5B" w:rsidRDefault="0077269F" w:rsidP="00772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87C" w:rsidRDefault="00AA587C" w:rsidP="00772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269F" w:rsidRPr="00AE498E" w:rsidRDefault="0077269F" w:rsidP="00772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98E">
        <w:rPr>
          <w:rFonts w:ascii="Times New Roman" w:hAnsi="Times New Roman" w:cs="Times New Roman"/>
          <w:b/>
          <w:sz w:val="24"/>
          <w:szCs w:val="24"/>
          <w:u w:val="single"/>
        </w:rPr>
        <w:t xml:space="preserve">Single Stage Single Envelope </w:t>
      </w:r>
    </w:p>
    <w:p w:rsidR="0077269F" w:rsidRPr="00AE498E" w:rsidRDefault="0077269F" w:rsidP="00772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269F" w:rsidRPr="00BE0103" w:rsidRDefault="0077269F" w:rsidP="00BE0103">
      <w:pPr>
        <w:spacing w:after="0" w:line="360" w:lineRule="auto"/>
        <w:ind w:left="-630" w:right="-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0103">
        <w:rPr>
          <w:rFonts w:ascii="Times New Roman" w:hAnsi="Times New Roman" w:cs="Times New Roman"/>
          <w:sz w:val="24"/>
          <w:szCs w:val="24"/>
        </w:rPr>
        <w:t xml:space="preserve">Tender in sealed covers are invited on </w:t>
      </w:r>
      <w:r w:rsidR="00947F21">
        <w:rPr>
          <w:rFonts w:ascii="Times New Roman" w:hAnsi="Times New Roman" w:cs="Times New Roman"/>
          <w:sz w:val="24"/>
          <w:szCs w:val="24"/>
        </w:rPr>
        <w:t xml:space="preserve">Open </w:t>
      </w:r>
      <w:r w:rsidR="00CF5990">
        <w:rPr>
          <w:rFonts w:ascii="Times New Roman" w:hAnsi="Times New Roman" w:cs="Times New Roman"/>
          <w:sz w:val="24"/>
          <w:szCs w:val="24"/>
        </w:rPr>
        <w:t>Rate Basis</w:t>
      </w:r>
      <w:r w:rsidRPr="00BE0103">
        <w:rPr>
          <w:rFonts w:ascii="Times New Roman" w:hAnsi="Times New Roman" w:cs="Times New Roman"/>
          <w:sz w:val="24"/>
          <w:szCs w:val="24"/>
        </w:rPr>
        <w:t xml:space="preserve"> for the following work/job from the </w:t>
      </w:r>
      <w:r w:rsidR="00BE0103" w:rsidRPr="00BE0103">
        <w:rPr>
          <w:rFonts w:ascii="Times New Roman" w:hAnsi="Times New Roman" w:cs="Times New Roman"/>
          <w:sz w:val="24"/>
          <w:szCs w:val="24"/>
        </w:rPr>
        <w:t>interested Firm/Bidders</w:t>
      </w:r>
      <w:r w:rsidR="00E53610" w:rsidRPr="00BE0103">
        <w:rPr>
          <w:rFonts w:ascii="Times New Roman" w:hAnsi="Times New Roman" w:cs="Times New Roman"/>
          <w:sz w:val="24"/>
          <w:szCs w:val="24"/>
        </w:rPr>
        <w:t>, according</w:t>
      </w:r>
      <w:r w:rsidRPr="00BE0103">
        <w:rPr>
          <w:rFonts w:ascii="Times New Roman" w:hAnsi="Times New Roman" w:cs="Times New Roman"/>
          <w:sz w:val="24"/>
          <w:szCs w:val="24"/>
        </w:rPr>
        <w:t xml:space="preserve"> to the SPPRA Rules-2010(Amended 201</w:t>
      </w:r>
      <w:r w:rsidR="00BC40DA">
        <w:rPr>
          <w:rFonts w:ascii="Times New Roman" w:hAnsi="Times New Roman" w:cs="Times New Roman"/>
          <w:sz w:val="24"/>
          <w:szCs w:val="24"/>
        </w:rPr>
        <w:t>7</w:t>
      </w:r>
      <w:r w:rsidRPr="00BE0103">
        <w:rPr>
          <w:rFonts w:ascii="Times New Roman" w:hAnsi="Times New Roman" w:cs="Times New Roman"/>
          <w:sz w:val="24"/>
          <w:szCs w:val="24"/>
        </w:rPr>
        <w:t>). Details given below:-</w:t>
      </w:r>
    </w:p>
    <w:p w:rsidR="00A02319" w:rsidRDefault="00A02319" w:rsidP="0077269F">
      <w:pPr>
        <w:spacing w:after="0" w:line="240" w:lineRule="auto"/>
        <w:ind w:left="1152" w:right="1152"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47"/>
        <w:tblW w:w="1062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828"/>
        <w:gridCol w:w="4032"/>
        <w:gridCol w:w="1710"/>
        <w:gridCol w:w="1440"/>
        <w:gridCol w:w="990"/>
        <w:gridCol w:w="1620"/>
      </w:tblGrid>
      <w:tr w:rsidR="006349FA" w:rsidTr="00FB7B01">
        <w:tc>
          <w:tcPr>
            <w:tcW w:w="828" w:type="dxa"/>
          </w:tcPr>
          <w:p w:rsidR="006349FA" w:rsidRPr="00E42B7B" w:rsidRDefault="006349FA" w:rsidP="006349F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Sr.No.</w:t>
            </w:r>
          </w:p>
        </w:tc>
        <w:tc>
          <w:tcPr>
            <w:tcW w:w="4032" w:type="dxa"/>
          </w:tcPr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6349FA" w:rsidRPr="00E42B7B" w:rsidRDefault="006349FA" w:rsidP="006349F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NAME OF WORK</w:t>
            </w:r>
          </w:p>
        </w:tc>
        <w:tc>
          <w:tcPr>
            <w:tcW w:w="1710" w:type="dxa"/>
          </w:tcPr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6349FA" w:rsidRPr="00E42B7B" w:rsidRDefault="00567DAC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PC</w:t>
            </w:r>
          </w:p>
          <w:p w:rsidR="006349FA" w:rsidRPr="00E42B7B" w:rsidRDefault="006349FA" w:rsidP="006349F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COST</w:t>
            </w:r>
          </w:p>
        </w:tc>
        <w:tc>
          <w:tcPr>
            <w:tcW w:w="1440" w:type="dxa"/>
          </w:tcPr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5%EARNEST</w:t>
            </w:r>
          </w:p>
          <w:p w:rsidR="006349FA" w:rsidRPr="00E42B7B" w:rsidRDefault="006349FA" w:rsidP="006349F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MONEY</w:t>
            </w:r>
          </w:p>
        </w:tc>
        <w:tc>
          <w:tcPr>
            <w:tcW w:w="990" w:type="dxa"/>
          </w:tcPr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TENDER</w:t>
            </w:r>
          </w:p>
          <w:p w:rsidR="006349FA" w:rsidRPr="00E42B7B" w:rsidRDefault="006349FA" w:rsidP="006349F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COST</w:t>
            </w:r>
          </w:p>
        </w:tc>
        <w:tc>
          <w:tcPr>
            <w:tcW w:w="1620" w:type="dxa"/>
          </w:tcPr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6349FA" w:rsidRPr="00E42B7B" w:rsidRDefault="006349FA" w:rsidP="006349F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TIME OF</w:t>
            </w:r>
          </w:p>
          <w:p w:rsidR="006349FA" w:rsidRPr="00E42B7B" w:rsidRDefault="006349FA" w:rsidP="006349F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42B7B">
              <w:rPr>
                <w:rFonts w:asciiTheme="majorHAnsi" w:hAnsiTheme="majorHAnsi" w:cs="Times New Roman"/>
                <w:b/>
                <w:sz w:val="20"/>
                <w:szCs w:val="20"/>
              </w:rPr>
              <w:t>COMPLETION</w:t>
            </w:r>
          </w:p>
        </w:tc>
      </w:tr>
      <w:tr w:rsidR="00A02319" w:rsidTr="009139F1">
        <w:trPr>
          <w:trHeight w:val="162"/>
        </w:trPr>
        <w:tc>
          <w:tcPr>
            <w:tcW w:w="828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1</w:t>
            </w: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</w:tc>
        <w:tc>
          <w:tcPr>
            <w:tcW w:w="4032" w:type="dxa"/>
          </w:tcPr>
          <w:p w:rsidR="00A02319" w:rsidRPr="00A91ED4" w:rsidRDefault="00A02319" w:rsidP="0021690C">
            <w:pPr>
              <w:pStyle w:val="NoSpacing"/>
              <w:spacing w:line="276" w:lineRule="auto"/>
              <w:rPr>
                <w:rFonts w:ascii="Tahoma" w:hAnsi="Tahoma" w:cs="Tahoma"/>
                <w:b/>
                <w:sz w:val="20"/>
                <w:szCs w:val="16"/>
              </w:rPr>
            </w:pPr>
            <w:r w:rsidRPr="00A91ED4">
              <w:rPr>
                <w:rFonts w:ascii="Tahoma" w:hAnsi="Tahoma" w:cs="Tahoma"/>
                <w:b/>
                <w:sz w:val="20"/>
                <w:szCs w:val="16"/>
              </w:rPr>
              <w:t>Cleaning / Up Lifting of Garbage in UC-01 Jamshed  Zone DMC East</w:t>
            </w:r>
          </w:p>
        </w:tc>
        <w:tc>
          <w:tcPr>
            <w:tcW w:w="1710" w:type="dxa"/>
            <w:vAlign w:val="center"/>
          </w:tcPr>
          <w:p w:rsidR="00A02319" w:rsidRPr="00E42B7B" w:rsidRDefault="0021690C" w:rsidP="001F285D">
            <w:pPr>
              <w:pStyle w:val="NoSpacing"/>
              <w:spacing w:line="276" w:lineRule="auto"/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9,54,000</w:t>
            </w:r>
            <w:r w:rsidR="00A02319" w:rsidRPr="00E42B7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44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5 % Quoted Rate</w:t>
            </w:r>
          </w:p>
        </w:tc>
        <w:tc>
          <w:tcPr>
            <w:tcW w:w="99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2000/=</w:t>
            </w:r>
          </w:p>
        </w:tc>
        <w:tc>
          <w:tcPr>
            <w:tcW w:w="162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30-Days</w:t>
            </w:r>
          </w:p>
        </w:tc>
      </w:tr>
      <w:tr w:rsidR="00A02319" w:rsidTr="00567DAC">
        <w:trPr>
          <w:trHeight w:val="588"/>
        </w:trPr>
        <w:tc>
          <w:tcPr>
            <w:tcW w:w="828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2</w:t>
            </w:r>
          </w:p>
        </w:tc>
        <w:tc>
          <w:tcPr>
            <w:tcW w:w="4032" w:type="dxa"/>
          </w:tcPr>
          <w:p w:rsidR="00A02319" w:rsidRPr="00A91ED4" w:rsidRDefault="00A02319" w:rsidP="0021690C">
            <w:pPr>
              <w:pStyle w:val="NoSpacing"/>
              <w:spacing w:line="276" w:lineRule="auto"/>
              <w:rPr>
                <w:rFonts w:ascii="Tahoma" w:hAnsi="Tahoma" w:cs="Tahoma"/>
                <w:b/>
                <w:sz w:val="20"/>
                <w:szCs w:val="16"/>
              </w:rPr>
            </w:pPr>
            <w:r w:rsidRPr="00A91ED4">
              <w:rPr>
                <w:rFonts w:ascii="Tahoma" w:hAnsi="Tahoma" w:cs="Tahoma"/>
                <w:b/>
                <w:sz w:val="20"/>
                <w:szCs w:val="16"/>
              </w:rPr>
              <w:t xml:space="preserve">Hiring of Machinery For Lifting of Garbage in UC-03 Jamshed  Zone DMC East         </w:t>
            </w:r>
          </w:p>
        </w:tc>
        <w:tc>
          <w:tcPr>
            <w:tcW w:w="1710" w:type="dxa"/>
            <w:vAlign w:val="center"/>
          </w:tcPr>
          <w:p w:rsidR="00A02319" w:rsidRPr="00E42B7B" w:rsidRDefault="0021690C" w:rsidP="001F285D">
            <w:pPr>
              <w:pStyle w:val="NoSpacing"/>
              <w:spacing w:line="276" w:lineRule="auto"/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9,54,000</w:t>
            </w:r>
            <w:r w:rsidRPr="00E42B7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44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5 % Quoted Rate</w:t>
            </w:r>
          </w:p>
        </w:tc>
        <w:tc>
          <w:tcPr>
            <w:tcW w:w="99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2000/=</w:t>
            </w:r>
          </w:p>
        </w:tc>
        <w:tc>
          <w:tcPr>
            <w:tcW w:w="162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30-Days</w:t>
            </w:r>
          </w:p>
        </w:tc>
      </w:tr>
      <w:tr w:rsidR="00A02319" w:rsidTr="00567DAC">
        <w:trPr>
          <w:trHeight w:val="588"/>
        </w:trPr>
        <w:tc>
          <w:tcPr>
            <w:tcW w:w="828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3</w:t>
            </w:r>
          </w:p>
        </w:tc>
        <w:tc>
          <w:tcPr>
            <w:tcW w:w="4032" w:type="dxa"/>
          </w:tcPr>
          <w:p w:rsidR="00A02319" w:rsidRPr="00A91ED4" w:rsidRDefault="00A02319" w:rsidP="0021690C">
            <w:pPr>
              <w:pStyle w:val="NoSpacing"/>
              <w:spacing w:line="276" w:lineRule="auto"/>
              <w:rPr>
                <w:rFonts w:ascii="Tahoma" w:hAnsi="Tahoma" w:cs="Tahoma"/>
                <w:b/>
                <w:sz w:val="20"/>
                <w:szCs w:val="16"/>
              </w:rPr>
            </w:pPr>
            <w:r w:rsidRPr="00A91ED4">
              <w:rPr>
                <w:rFonts w:ascii="Tahoma" w:hAnsi="Tahoma" w:cs="Tahoma"/>
                <w:b/>
                <w:sz w:val="20"/>
                <w:szCs w:val="16"/>
              </w:rPr>
              <w:t xml:space="preserve">Hiring of Machinery For Lifting of Garbage in UC-04 Jamshed  Zone DMC East         </w:t>
            </w:r>
          </w:p>
        </w:tc>
        <w:tc>
          <w:tcPr>
            <w:tcW w:w="1710" w:type="dxa"/>
            <w:vAlign w:val="center"/>
          </w:tcPr>
          <w:p w:rsidR="00A02319" w:rsidRPr="00E42B7B" w:rsidRDefault="00A02319" w:rsidP="0021690C">
            <w:pPr>
              <w:pStyle w:val="NoSpacing"/>
              <w:spacing w:line="276" w:lineRule="auto"/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9,</w:t>
            </w:r>
            <w:r w:rsidR="0021690C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75</w:t>
            </w:r>
            <w:r w:rsidRPr="00E42B7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,000/=</w:t>
            </w:r>
          </w:p>
        </w:tc>
        <w:tc>
          <w:tcPr>
            <w:tcW w:w="144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5 % Quoted Rate</w:t>
            </w:r>
          </w:p>
        </w:tc>
        <w:tc>
          <w:tcPr>
            <w:tcW w:w="99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2000/=</w:t>
            </w:r>
          </w:p>
        </w:tc>
        <w:tc>
          <w:tcPr>
            <w:tcW w:w="162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30-Days</w:t>
            </w:r>
          </w:p>
        </w:tc>
      </w:tr>
      <w:tr w:rsidR="00A02319" w:rsidTr="00567DAC">
        <w:trPr>
          <w:trHeight w:val="588"/>
        </w:trPr>
        <w:tc>
          <w:tcPr>
            <w:tcW w:w="828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4</w:t>
            </w:r>
          </w:p>
        </w:tc>
        <w:tc>
          <w:tcPr>
            <w:tcW w:w="4032" w:type="dxa"/>
          </w:tcPr>
          <w:p w:rsidR="00A02319" w:rsidRPr="00A91ED4" w:rsidRDefault="00A02319" w:rsidP="0021690C">
            <w:pPr>
              <w:pStyle w:val="NoSpacing"/>
              <w:spacing w:line="276" w:lineRule="auto"/>
              <w:rPr>
                <w:rFonts w:ascii="Tahoma" w:hAnsi="Tahoma" w:cs="Tahoma"/>
                <w:b/>
                <w:sz w:val="20"/>
                <w:szCs w:val="16"/>
              </w:rPr>
            </w:pPr>
            <w:r w:rsidRPr="00A91ED4">
              <w:rPr>
                <w:rFonts w:ascii="Tahoma" w:hAnsi="Tahoma" w:cs="Tahoma"/>
                <w:b/>
                <w:sz w:val="20"/>
                <w:szCs w:val="16"/>
              </w:rPr>
              <w:t xml:space="preserve">Lifting &amp; Cleaning of Garbage in UC-05 Jamshed  Zone DMC East         </w:t>
            </w:r>
          </w:p>
        </w:tc>
        <w:tc>
          <w:tcPr>
            <w:tcW w:w="1710" w:type="dxa"/>
            <w:vAlign w:val="center"/>
          </w:tcPr>
          <w:p w:rsidR="00A02319" w:rsidRPr="00E42B7B" w:rsidRDefault="00CB0D9E" w:rsidP="001F285D">
            <w:pPr>
              <w:pStyle w:val="NoSpacing"/>
              <w:spacing w:line="276" w:lineRule="auto"/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8,04,000</w:t>
            </w:r>
            <w:r w:rsidR="00A02319" w:rsidRPr="00E42B7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44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5 % Quoted Rate</w:t>
            </w:r>
          </w:p>
        </w:tc>
        <w:tc>
          <w:tcPr>
            <w:tcW w:w="99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2000/=</w:t>
            </w:r>
          </w:p>
        </w:tc>
        <w:tc>
          <w:tcPr>
            <w:tcW w:w="1620" w:type="dxa"/>
            <w:vAlign w:val="center"/>
          </w:tcPr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947F2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30-Days</w:t>
            </w:r>
          </w:p>
        </w:tc>
      </w:tr>
      <w:tr w:rsidR="00A02319" w:rsidTr="00567DAC">
        <w:trPr>
          <w:trHeight w:val="588"/>
        </w:trPr>
        <w:tc>
          <w:tcPr>
            <w:tcW w:w="828" w:type="dxa"/>
            <w:vAlign w:val="center"/>
          </w:tcPr>
          <w:p w:rsidR="00A02319" w:rsidRPr="00E42B7B" w:rsidRDefault="00A02319" w:rsidP="00BC3964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5</w:t>
            </w:r>
          </w:p>
        </w:tc>
        <w:tc>
          <w:tcPr>
            <w:tcW w:w="4032" w:type="dxa"/>
          </w:tcPr>
          <w:p w:rsidR="00A02319" w:rsidRPr="00A91ED4" w:rsidRDefault="00A02319" w:rsidP="0021690C">
            <w:pPr>
              <w:pStyle w:val="NoSpacing"/>
              <w:spacing w:line="276" w:lineRule="auto"/>
              <w:rPr>
                <w:rFonts w:ascii="Tahoma" w:hAnsi="Tahoma" w:cs="Tahoma"/>
                <w:b/>
                <w:sz w:val="20"/>
                <w:szCs w:val="16"/>
              </w:rPr>
            </w:pPr>
            <w:r w:rsidRPr="00A91ED4">
              <w:rPr>
                <w:rFonts w:ascii="Tahoma" w:hAnsi="Tahoma" w:cs="Tahoma"/>
                <w:b/>
                <w:sz w:val="20"/>
                <w:szCs w:val="16"/>
              </w:rPr>
              <w:t xml:space="preserve">Cleaning / Up Lifting of Garbage in UC-06 Jamshed  Zone DMC East         </w:t>
            </w:r>
          </w:p>
        </w:tc>
        <w:tc>
          <w:tcPr>
            <w:tcW w:w="1710" w:type="dxa"/>
            <w:vAlign w:val="center"/>
          </w:tcPr>
          <w:p w:rsidR="00A02319" w:rsidRPr="00E42B7B" w:rsidRDefault="00CB0D9E" w:rsidP="00BC3964">
            <w:pPr>
              <w:pStyle w:val="NoSpacing"/>
              <w:spacing w:line="276" w:lineRule="auto"/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9,54,000</w:t>
            </w:r>
            <w:r w:rsidR="00A02319" w:rsidRPr="00E42B7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440" w:type="dxa"/>
            <w:vAlign w:val="center"/>
          </w:tcPr>
          <w:p w:rsidR="00A02319" w:rsidRPr="00E42B7B" w:rsidRDefault="00A02319" w:rsidP="00BC3964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BC3964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5 % Quoted Rate</w:t>
            </w:r>
          </w:p>
        </w:tc>
        <w:tc>
          <w:tcPr>
            <w:tcW w:w="990" w:type="dxa"/>
            <w:vAlign w:val="center"/>
          </w:tcPr>
          <w:p w:rsidR="00A02319" w:rsidRPr="00E42B7B" w:rsidRDefault="00A02319" w:rsidP="00BC3964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BC3964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2000/=</w:t>
            </w:r>
          </w:p>
        </w:tc>
        <w:tc>
          <w:tcPr>
            <w:tcW w:w="1620" w:type="dxa"/>
            <w:vAlign w:val="center"/>
          </w:tcPr>
          <w:p w:rsidR="00A02319" w:rsidRPr="00E42B7B" w:rsidRDefault="00A02319" w:rsidP="00BC3964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  <w:p w:rsidR="00A02319" w:rsidRPr="00E42B7B" w:rsidRDefault="00A02319" w:rsidP="00BC3964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E42B7B">
              <w:rPr>
                <w:rFonts w:asciiTheme="majorHAnsi" w:hAnsiTheme="majorHAnsi" w:cs="Tahoma"/>
                <w:sz w:val="20"/>
                <w:szCs w:val="20"/>
              </w:rPr>
              <w:t>30-Days</w:t>
            </w:r>
          </w:p>
        </w:tc>
      </w:tr>
    </w:tbl>
    <w:p w:rsidR="006349FA" w:rsidRDefault="006349FA" w:rsidP="0077269F">
      <w:pPr>
        <w:spacing w:after="0" w:line="240" w:lineRule="auto"/>
        <w:ind w:left="1152" w:right="1152"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567DAC" w:rsidRDefault="00D76BCF" w:rsidP="00567DA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>
          <v:roundrect id="_x0000_s1035" style="position:absolute;margin-left:-37.75pt;margin-top:3.6pt;width:129.75pt;height:27pt;z-index:251667456" arcsize="10923f" fillcolor="black [3213]">
            <v:textbox style="mso-next-textbox:#_x0000_s1035">
              <w:txbxContent>
                <w:p w:rsidR="0021690C" w:rsidRPr="0072393A" w:rsidRDefault="0021690C" w:rsidP="0077269F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72393A">
                    <w:rPr>
                      <w:b/>
                      <w:color w:val="FFFFFF" w:themeColor="background1"/>
                      <w:sz w:val="24"/>
                      <w:szCs w:val="24"/>
                    </w:rPr>
                    <w:t>TERMS &amp; CONDITIONS</w:t>
                  </w:r>
                </w:p>
              </w:txbxContent>
            </v:textbox>
          </v:roundrect>
        </w:pict>
      </w:r>
    </w:p>
    <w:p w:rsidR="00567DAC" w:rsidRDefault="00567DAC" w:rsidP="00567DA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67DAC" w:rsidRDefault="0077269F" w:rsidP="00567DA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</w:t>
      </w:r>
    </w:p>
    <w:p w:rsidR="0077269F" w:rsidRPr="005229E6" w:rsidRDefault="0077269F" w:rsidP="00567DA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</w:p>
    <w:p w:rsidR="0077269F" w:rsidRPr="005229E6" w:rsidRDefault="0077269F" w:rsidP="0077269F">
      <w:pPr>
        <w:spacing w:after="0" w:line="240" w:lineRule="auto"/>
        <w:ind w:left="-180" w:right="1728"/>
        <w:rPr>
          <w:rFonts w:ascii="Times New Roman" w:hAnsi="Times New Roman" w:cs="Times New Roman"/>
          <w:b/>
          <w:sz w:val="20"/>
          <w:szCs w:val="20"/>
        </w:rPr>
      </w:pPr>
      <w:r w:rsidRPr="005229E6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</w:p>
    <w:p w:rsidR="00B57E70" w:rsidRPr="000450B8" w:rsidRDefault="00B57E70" w:rsidP="00B57E70">
      <w:pPr>
        <w:pStyle w:val="ListParagraph"/>
        <w:numPr>
          <w:ilvl w:val="0"/>
          <w:numId w:val="5"/>
        </w:numPr>
        <w:rPr>
          <w:rFonts w:asciiTheme="majorHAnsi" w:hAnsiTheme="majorHAnsi"/>
          <w:b/>
          <w:szCs w:val="20"/>
        </w:rPr>
      </w:pPr>
      <w:r w:rsidRPr="000450B8">
        <w:rPr>
          <w:rFonts w:asciiTheme="majorHAnsi" w:hAnsiTheme="majorHAnsi"/>
          <w:b/>
          <w:szCs w:val="20"/>
        </w:rPr>
        <w:t>Tender  Schedule shall be as follows:-</w:t>
      </w:r>
    </w:p>
    <w:tbl>
      <w:tblPr>
        <w:tblStyle w:val="TableGrid"/>
        <w:tblW w:w="10620" w:type="dxa"/>
        <w:tblInd w:w="-522" w:type="dxa"/>
        <w:tblLook w:val="04A0"/>
      </w:tblPr>
      <w:tblGrid>
        <w:gridCol w:w="2970"/>
        <w:gridCol w:w="2610"/>
        <w:gridCol w:w="5040"/>
      </w:tblGrid>
      <w:tr w:rsidR="00B57E70" w:rsidRPr="005229E6" w:rsidTr="00FB7B01">
        <w:trPr>
          <w:trHeight w:val="215"/>
        </w:trPr>
        <w:tc>
          <w:tcPr>
            <w:tcW w:w="297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57E70" w:rsidRPr="005229E6" w:rsidRDefault="00B57E70" w:rsidP="00E119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9E6">
              <w:rPr>
                <w:rFonts w:ascii="Times New Roman" w:hAnsi="Times New Roman" w:cs="Times New Roman"/>
                <w:b/>
                <w:sz w:val="20"/>
                <w:szCs w:val="20"/>
              </w:rPr>
              <w:t>SCHEDULE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57E70" w:rsidRPr="005229E6" w:rsidRDefault="00B57E70" w:rsidP="00E119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9E6">
              <w:rPr>
                <w:rFonts w:ascii="Times New Roman" w:hAnsi="Times New Roman" w:cs="Times New Roman"/>
                <w:b/>
                <w:sz w:val="20"/>
                <w:szCs w:val="20"/>
              </w:rPr>
              <w:t>DATE &amp; TIME</w:t>
            </w:r>
          </w:p>
        </w:tc>
        <w:tc>
          <w:tcPr>
            <w:tcW w:w="50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57E70" w:rsidRPr="005229E6" w:rsidRDefault="00B57E70" w:rsidP="00E119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9E6">
              <w:rPr>
                <w:rFonts w:ascii="Times New Roman" w:hAnsi="Times New Roman" w:cs="Times New Roman"/>
                <w:b/>
                <w:sz w:val="20"/>
                <w:szCs w:val="20"/>
              </w:rPr>
              <w:t>VENUE</w:t>
            </w:r>
          </w:p>
        </w:tc>
      </w:tr>
      <w:tr w:rsidR="00947F21" w:rsidRPr="005229E6" w:rsidTr="00FB7B01">
        <w:trPr>
          <w:trHeight w:val="704"/>
        </w:trPr>
        <w:tc>
          <w:tcPr>
            <w:tcW w:w="297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967AB4" w:rsidRDefault="00947F21" w:rsidP="00E1193A">
            <w:pPr>
              <w:rPr>
                <w:rFonts w:ascii="Tahoma" w:hAnsi="Tahoma" w:cs="Tahoma"/>
                <w:sz w:val="18"/>
                <w:szCs w:val="18"/>
              </w:rPr>
            </w:pPr>
            <w:r w:rsidRPr="00967AB4">
              <w:rPr>
                <w:rFonts w:ascii="Tahoma" w:hAnsi="Tahoma" w:cs="Tahoma"/>
                <w:sz w:val="18"/>
                <w:szCs w:val="18"/>
              </w:rPr>
              <w:t>Receiving of applications</w:t>
            </w:r>
          </w:p>
          <w:p w:rsidR="00947F21" w:rsidRPr="00967AB4" w:rsidRDefault="00947F21" w:rsidP="00E1193A">
            <w:pPr>
              <w:rPr>
                <w:rFonts w:ascii="Tahoma" w:hAnsi="Tahoma" w:cs="Tahoma"/>
                <w:sz w:val="18"/>
                <w:szCs w:val="18"/>
              </w:rPr>
            </w:pPr>
            <w:r w:rsidRPr="00967AB4">
              <w:rPr>
                <w:rFonts w:ascii="Tahoma" w:hAnsi="Tahoma" w:cs="Tahoma"/>
                <w:sz w:val="18"/>
                <w:szCs w:val="18"/>
              </w:rPr>
              <w:t>and issuing of tenders</w:t>
            </w:r>
          </w:p>
        </w:tc>
        <w:tc>
          <w:tcPr>
            <w:tcW w:w="261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967AB4" w:rsidRDefault="00947F21" w:rsidP="00E1193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67AB4">
              <w:rPr>
                <w:rFonts w:ascii="Tahoma" w:hAnsi="Tahoma" w:cs="Tahoma"/>
                <w:b/>
                <w:sz w:val="18"/>
                <w:szCs w:val="18"/>
              </w:rPr>
              <w:t xml:space="preserve">From:  </w:t>
            </w:r>
            <w:r w:rsidR="00567DAC">
              <w:rPr>
                <w:rFonts w:ascii="Tahoma" w:hAnsi="Tahoma" w:cs="Tahoma"/>
                <w:b/>
                <w:sz w:val="18"/>
                <w:szCs w:val="18"/>
                <w:u w:val="double"/>
              </w:rPr>
              <w:t>0</w:t>
            </w:r>
            <w:r w:rsidR="00A02319">
              <w:rPr>
                <w:rFonts w:ascii="Tahoma" w:hAnsi="Tahoma" w:cs="Tahoma"/>
                <w:b/>
                <w:sz w:val="18"/>
                <w:szCs w:val="18"/>
                <w:u w:val="double"/>
              </w:rPr>
              <w:t>8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/0</w:t>
            </w:r>
            <w:r w:rsidR="00567DAC">
              <w:rPr>
                <w:rFonts w:ascii="Tahoma" w:hAnsi="Tahoma" w:cs="Tahoma"/>
                <w:b/>
                <w:sz w:val="18"/>
                <w:szCs w:val="18"/>
                <w:u w:val="double"/>
              </w:rPr>
              <w:t>6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</w:p>
          <w:p w:rsidR="00947F21" w:rsidRPr="00967AB4" w:rsidRDefault="00947F21" w:rsidP="00E1193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67AB4">
              <w:rPr>
                <w:rFonts w:ascii="Tahoma" w:hAnsi="Tahoma" w:cs="Tahoma"/>
                <w:b/>
                <w:sz w:val="18"/>
                <w:szCs w:val="18"/>
              </w:rPr>
              <w:t xml:space="preserve">To: </w:t>
            </w:r>
            <w:r w:rsidR="00567DAC">
              <w:rPr>
                <w:rFonts w:ascii="Tahoma" w:hAnsi="Tahoma" w:cs="Tahoma"/>
                <w:b/>
                <w:sz w:val="18"/>
                <w:szCs w:val="18"/>
                <w:u w:val="double"/>
              </w:rPr>
              <w:t>2</w:t>
            </w:r>
            <w:r w:rsidR="00A02319">
              <w:rPr>
                <w:rFonts w:ascii="Tahoma" w:hAnsi="Tahoma" w:cs="Tahoma"/>
                <w:b/>
                <w:sz w:val="18"/>
                <w:szCs w:val="18"/>
                <w:u w:val="double"/>
              </w:rPr>
              <w:t>2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/0</w:t>
            </w:r>
            <w:r w:rsidR="00567DAC">
              <w:rPr>
                <w:rFonts w:ascii="Tahoma" w:hAnsi="Tahoma" w:cs="Tahoma"/>
                <w:b/>
                <w:sz w:val="18"/>
                <w:szCs w:val="18"/>
                <w:u w:val="double"/>
              </w:rPr>
              <w:t>6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</w:p>
          <w:p w:rsidR="00947F21" w:rsidRPr="00967AB4" w:rsidRDefault="007D45F8" w:rsidP="00E1193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D45F8">
              <w:rPr>
                <w:rFonts w:ascii="Tahoma" w:hAnsi="Tahoma" w:cs="Tahoma"/>
                <w:b/>
                <w:sz w:val="16"/>
                <w:szCs w:val="18"/>
              </w:rPr>
              <w:t xml:space="preserve">During 09.00AM to </w:t>
            </w:r>
            <w:r>
              <w:rPr>
                <w:rFonts w:ascii="Tahoma" w:hAnsi="Tahoma" w:cs="Tahoma"/>
                <w:b/>
                <w:sz w:val="16"/>
                <w:szCs w:val="18"/>
              </w:rPr>
              <w:t>12</w:t>
            </w:r>
            <w:r w:rsidRPr="007D45F8">
              <w:rPr>
                <w:rFonts w:ascii="Tahoma" w:hAnsi="Tahoma" w:cs="Tahoma"/>
                <w:b/>
                <w:sz w:val="16"/>
                <w:szCs w:val="18"/>
              </w:rPr>
              <w:t>.00 PM</w:t>
            </w:r>
          </w:p>
        </w:tc>
        <w:tc>
          <w:tcPr>
            <w:tcW w:w="504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3C5F62" w:rsidRDefault="00947F21" w:rsidP="00E1193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 xml:space="preserve">Office of the </w:t>
            </w:r>
            <w:r>
              <w:rPr>
                <w:rFonts w:ascii="Tahoma" w:hAnsi="Tahoma" w:cs="Tahoma"/>
                <w:sz w:val="18"/>
                <w:szCs w:val="18"/>
              </w:rPr>
              <w:t xml:space="preserve">Sr.Director Solid Waste Management DMC East </w:t>
            </w:r>
            <w:r w:rsidRPr="003C5F62">
              <w:rPr>
                <w:rFonts w:ascii="Tahoma" w:hAnsi="Tahoma" w:cs="Tahoma"/>
                <w:sz w:val="18"/>
                <w:szCs w:val="18"/>
              </w:rPr>
              <w:t xml:space="preserve"> Situated at Gol market block “B” SMCHS near Darwaishia Masjid, Jamshed Zone, Karachi</w:t>
            </w:r>
          </w:p>
        </w:tc>
      </w:tr>
      <w:tr w:rsidR="00947F21" w:rsidRPr="005229E6" w:rsidTr="00FB7B01">
        <w:trPr>
          <w:trHeight w:val="460"/>
        </w:trPr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967AB4" w:rsidRDefault="00947F21" w:rsidP="00E1193A">
            <w:pPr>
              <w:rPr>
                <w:rFonts w:ascii="Tahoma" w:hAnsi="Tahoma" w:cs="Tahoma"/>
                <w:sz w:val="18"/>
                <w:szCs w:val="18"/>
              </w:rPr>
            </w:pPr>
            <w:r w:rsidRPr="00967AB4">
              <w:rPr>
                <w:rFonts w:ascii="Tahoma" w:hAnsi="Tahoma" w:cs="Tahoma"/>
                <w:sz w:val="18"/>
                <w:szCs w:val="18"/>
              </w:rPr>
              <w:t>Dropping of Tenders</w:t>
            </w:r>
          </w:p>
        </w:tc>
        <w:tc>
          <w:tcPr>
            <w:tcW w:w="2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C403E8" w:rsidRDefault="0006715F" w:rsidP="00E1193A">
            <w:pPr>
              <w:jc w:val="center"/>
              <w:rPr>
                <w:rFonts w:ascii="Tahoma" w:hAnsi="Tahoma" w:cs="Tahoma"/>
                <w:b/>
                <w:sz w:val="18"/>
                <w:szCs w:val="18"/>
                <w:u w:val="double"/>
              </w:rPr>
            </w:pPr>
            <w:r>
              <w:rPr>
                <w:rFonts w:ascii="Tahoma" w:hAnsi="Tahoma" w:cs="Tahoma"/>
                <w:b/>
                <w:sz w:val="18"/>
                <w:szCs w:val="18"/>
                <w:u w:val="double"/>
              </w:rPr>
              <w:t>2</w:t>
            </w:r>
            <w:r w:rsidR="00A02319">
              <w:rPr>
                <w:rFonts w:ascii="Tahoma" w:hAnsi="Tahoma" w:cs="Tahoma"/>
                <w:b/>
                <w:sz w:val="18"/>
                <w:szCs w:val="18"/>
                <w:u w:val="double"/>
              </w:rPr>
              <w:t>3</w:t>
            </w:r>
            <w:r w:rsidR="00947F21"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/0</w:t>
            </w:r>
            <w:r w:rsidR="00567DAC">
              <w:rPr>
                <w:rFonts w:ascii="Tahoma" w:hAnsi="Tahoma" w:cs="Tahoma"/>
                <w:b/>
                <w:sz w:val="18"/>
                <w:szCs w:val="18"/>
                <w:u w:val="double"/>
              </w:rPr>
              <w:t>6</w:t>
            </w:r>
            <w:r w:rsidR="00947F21"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</w:p>
          <w:p w:rsidR="00947F21" w:rsidRPr="00967AB4" w:rsidRDefault="007D45F8" w:rsidP="00E1193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Pr="003C5F62">
              <w:rPr>
                <w:rFonts w:ascii="Tahoma" w:hAnsi="Tahoma" w:cs="Tahoma"/>
                <w:b/>
                <w:sz w:val="18"/>
                <w:szCs w:val="18"/>
              </w:rPr>
              <w:t>.00 pm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3C5F62" w:rsidRDefault="00947F21" w:rsidP="00E1193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Committee Room, DMC (East) at Gol market block “B” SMCHS near Darwaishia Masjid, Jamshed Zone, Karachi</w:t>
            </w:r>
          </w:p>
        </w:tc>
      </w:tr>
      <w:tr w:rsidR="00947F21" w:rsidRPr="005229E6" w:rsidTr="00FB7B01">
        <w:trPr>
          <w:trHeight w:val="474"/>
        </w:trPr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967AB4" w:rsidRDefault="00947F21" w:rsidP="00E1193A">
            <w:pPr>
              <w:rPr>
                <w:rFonts w:ascii="Tahoma" w:hAnsi="Tahoma" w:cs="Tahoma"/>
                <w:sz w:val="18"/>
                <w:szCs w:val="18"/>
              </w:rPr>
            </w:pPr>
            <w:r w:rsidRPr="00967AB4">
              <w:rPr>
                <w:rFonts w:ascii="Tahoma" w:hAnsi="Tahoma" w:cs="Tahoma"/>
                <w:sz w:val="18"/>
                <w:szCs w:val="18"/>
              </w:rPr>
              <w:t>Opening of tenders</w:t>
            </w:r>
          </w:p>
        </w:tc>
        <w:tc>
          <w:tcPr>
            <w:tcW w:w="2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C403E8" w:rsidRDefault="00E52A58" w:rsidP="00E1193A">
            <w:pPr>
              <w:jc w:val="center"/>
              <w:rPr>
                <w:rFonts w:ascii="Tahoma" w:hAnsi="Tahoma" w:cs="Tahoma"/>
                <w:b/>
                <w:sz w:val="18"/>
                <w:szCs w:val="18"/>
                <w:u w:val="double"/>
              </w:rPr>
            </w:pPr>
            <w:r>
              <w:rPr>
                <w:rFonts w:ascii="Tahoma" w:hAnsi="Tahoma" w:cs="Tahoma"/>
                <w:b/>
                <w:sz w:val="18"/>
                <w:szCs w:val="18"/>
                <w:u w:val="double"/>
              </w:rPr>
              <w:t>2</w:t>
            </w:r>
            <w:r w:rsidR="00A02319">
              <w:rPr>
                <w:rFonts w:ascii="Tahoma" w:hAnsi="Tahoma" w:cs="Tahoma"/>
                <w:b/>
                <w:sz w:val="18"/>
                <w:szCs w:val="18"/>
                <w:u w:val="double"/>
              </w:rPr>
              <w:t>3</w:t>
            </w:r>
            <w:r w:rsidR="00567DAC">
              <w:rPr>
                <w:rFonts w:ascii="Tahoma" w:hAnsi="Tahoma" w:cs="Tahoma"/>
                <w:b/>
                <w:sz w:val="18"/>
                <w:szCs w:val="18"/>
                <w:u w:val="double"/>
              </w:rPr>
              <w:t>/06</w:t>
            </w:r>
            <w:r w:rsidR="00947F21"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</w:p>
          <w:p w:rsidR="00947F21" w:rsidRPr="00967AB4" w:rsidRDefault="007D45F8" w:rsidP="00E1193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Pr="003C5F62">
              <w:rPr>
                <w:rFonts w:ascii="Tahoma" w:hAnsi="Tahoma" w:cs="Tahoma"/>
                <w:b/>
                <w:sz w:val="18"/>
                <w:szCs w:val="18"/>
              </w:rPr>
              <w:t>.30 PM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7F21" w:rsidRPr="003C5F62" w:rsidRDefault="00947F21" w:rsidP="00E1193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Committee Room, DMC (East) at Gol market block “B” SMCHS near Darwaishia Masjid, Jamshed Zone, Karachi</w:t>
            </w:r>
          </w:p>
        </w:tc>
      </w:tr>
    </w:tbl>
    <w:p w:rsidR="00E42B7B" w:rsidRDefault="00E42B7B" w:rsidP="00B57E70">
      <w:pPr>
        <w:spacing w:after="0" w:line="240" w:lineRule="auto"/>
        <w:ind w:left="810" w:hanging="810"/>
        <w:rPr>
          <w:sz w:val="20"/>
          <w:szCs w:val="20"/>
        </w:rPr>
      </w:pPr>
    </w:p>
    <w:p w:rsidR="00B57E70" w:rsidRDefault="00D76BCF" w:rsidP="00B57E70">
      <w:pPr>
        <w:spacing w:after="0" w:line="240" w:lineRule="auto"/>
        <w:ind w:left="810" w:hanging="81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1" type="#_x0000_t202" style="position:absolute;left:0;text-align:left;margin-left:-47.25pt;margin-top:1.3pt;width:596.5pt;height:19.05pt;z-index:251672576" stroked="f">
            <v:textbox style="mso-next-textbox:#_x0000_s1041">
              <w:txbxContent>
                <w:p w:rsidR="0021690C" w:rsidRDefault="0021690C" w:rsidP="00B57E70">
                  <w:pPr>
                    <w:tabs>
                      <w:tab w:val="left" w:pos="90"/>
                      <w:tab w:val="left" w:pos="450"/>
                      <w:tab w:val="left" w:pos="1530"/>
                    </w:tabs>
                    <w:rPr>
                      <w:rFonts w:asciiTheme="majorHAnsi" w:hAnsiTheme="majorHAnsi"/>
                      <w:b/>
                      <w:vertAlign w:val="superscript"/>
                    </w:rPr>
                  </w:pPr>
                  <w:r>
                    <w:t xml:space="preserve">II.       </w:t>
                  </w:r>
                  <w:r w:rsidRPr="000450B8">
                    <w:rPr>
                      <w:rFonts w:asciiTheme="majorHAnsi" w:hAnsiTheme="majorHAnsi"/>
                      <w:b/>
                    </w:rPr>
                    <w:t>Un-responded tenders will be again issue/submitted/Opened on following dates: - Attempt 2</w:t>
                  </w:r>
                  <w:r w:rsidRPr="000450B8">
                    <w:rPr>
                      <w:rFonts w:asciiTheme="majorHAnsi" w:hAnsiTheme="majorHAnsi"/>
                      <w:b/>
                      <w:vertAlign w:val="superscript"/>
                    </w:rPr>
                    <w:t>nd</w:t>
                  </w:r>
                </w:p>
                <w:p w:rsidR="0021690C" w:rsidRDefault="0021690C" w:rsidP="00B57E70">
                  <w:pPr>
                    <w:tabs>
                      <w:tab w:val="left" w:pos="90"/>
                      <w:tab w:val="left" w:pos="450"/>
                      <w:tab w:val="left" w:pos="1530"/>
                    </w:tabs>
                    <w:rPr>
                      <w:rFonts w:asciiTheme="majorHAnsi" w:hAnsiTheme="majorHAnsi"/>
                      <w:b/>
                      <w:vertAlign w:val="superscript"/>
                    </w:rPr>
                  </w:pPr>
                </w:p>
                <w:p w:rsidR="0021690C" w:rsidRDefault="0021690C" w:rsidP="00B57E70">
                  <w:pPr>
                    <w:tabs>
                      <w:tab w:val="left" w:pos="90"/>
                      <w:tab w:val="left" w:pos="450"/>
                      <w:tab w:val="left" w:pos="1530"/>
                    </w:tabs>
                    <w:rPr>
                      <w:rFonts w:asciiTheme="majorHAnsi" w:hAnsiTheme="majorHAnsi"/>
                      <w:b/>
                      <w:vertAlign w:val="superscript"/>
                    </w:rPr>
                  </w:pPr>
                </w:p>
                <w:p w:rsidR="0021690C" w:rsidRDefault="0021690C" w:rsidP="00B57E70">
                  <w:pPr>
                    <w:tabs>
                      <w:tab w:val="left" w:pos="90"/>
                      <w:tab w:val="left" w:pos="450"/>
                      <w:tab w:val="left" w:pos="1530"/>
                    </w:tabs>
                  </w:pPr>
                </w:p>
                <w:p w:rsidR="0021690C" w:rsidRDefault="0021690C" w:rsidP="00B57E70"/>
                <w:p w:rsidR="0021690C" w:rsidRDefault="0021690C" w:rsidP="00B57E70"/>
              </w:txbxContent>
            </v:textbox>
          </v:shape>
        </w:pict>
      </w:r>
      <w:r w:rsidR="00B57E70">
        <w:rPr>
          <w:sz w:val="20"/>
          <w:szCs w:val="20"/>
        </w:rPr>
        <w:t xml:space="preserve">       </w:t>
      </w:r>
    </w:p>
    <w:p w:rsidR="00567DAC" w:rsidRDefault="00567DAC" w:rsidP="00947F21">
      <w:pPr>
        <w:spacing w:after="0" w:line="240" w:lineRule="auto"/>
        <w:ind w:left="810" w:hanging="810"/>
        <w:jc w:val="both"/>
        <w:rPr>
          <w:sz w:val="20"/>
          <w:szCs w:val="20"/>
        </w:rPr>
      </w:pPr>
    </w:p>
    <w:p w:rsidR="009D1824" w:rsidRDefault="009D1824" w:rsidP="00947F21">
      <w:pPr>
        <w:spacing w:after="0" w:line="240" w:lineRule="auto"/>
        <w:ind w:left="810" w:hanging="810"/>
        <w:jc w:val="both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15826"/>
        <w:tblW w:w="10620" w:type="dxa"/>
        <w:tblLook w:val="04A0"/>
      </w:tblPr>
      <w:tblGrid>
        <w:gridCol w:w="2970"/>
        <w:gridCol w:w="2610"/>
        <w:gridCol w:w="5040"/>
      </w:tblGrid>
      <w:tr w:rsidR="00AA587C" w:rsidTr="00AA587C">
        <w:trPr>
          <w:trHeight w:val="20"/>
        </w:trPr>
        <w:tc>
          <w:tcPr>
            <w:tcW w:w="297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A587C" w:rsidRDefault="00AA587C" w:rsidP="00AA58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SCHEDULE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A587C" w:rsidRDefault="00AA587C" w:rsidP="00AA58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DATE &amp; TIME</w:t>
            </w:r>
          </w:p>
        </w:tc>
        <w:tc>
          <w:tcPr>
            <w:tcW w:w="50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A587C" w:rsidRDefault="00AA587C" w:rsidP="00AA58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VENUE</w:t>
            </w:r>
          </w:p>
        </w:tc>
      </w:tr>
      <w:tr w:rsidR="00AA587C" w:rsidTr="00AA587C">
        <w:trPr>
          <w:trHeight w:val="704"/>
        </w:trPr>
        <w:tc>
          <w:tcPr>
            <w:tcW w:w="297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Receiving of applications</w:t>
            </w:r>
          </w:p>
          <w:p w:rsidR="00AA587C" w:rsidRPr="003C5F62" w:rsidRDefault="00AA587C" w:rsidP="00AA587C">
            <w:pPr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and issuing of tenders</w:t>
            </w:r>
          </w:p>
        </w:tc>
        <w:tc>
          <w:tcPr>
            <w:tcW w:w="261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C5F62">
              <w:rPr>
                <w:rFonts w:ascii="Tahoma" w:hAnsi="Tahoma" w:cs="Tahoma"/>
                <w:b/>
                <w:sz w:val="18"/>
                <w:szCs w:val="18"/>
              </w:rPr>
              <w:t xml:space="preserve">From: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26/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  <w:u w:val="double"/>
              </w:rPr>
              <w:t>6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</w:p>
          <w:p w:rsidR="00AA587C" w:rsidRPr="003C5F62" w:rsidRDefault="00AA587C" w:rsidP="00AA58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C5F62">
              <w:rPr>
                <w:rFonts w:ascii="Tahoma" w:hAnsi="Tahoma" w:cs="Tahoma"/>
                <w:b/>
                <w:sz w:val="18"/>
                <w:szCs w:val="18"/>
              </w:rPr>
              <w:t xml:space="preserve">To: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10/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  <w:u w:val="double"/>
              </w:rPr>
              <w:t>7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_</w:t>
            </w:r>
          </w:p>
          <w:p w:rsidR="00AA587C" w:rsidRPr="003C5F62" w:rsidRDefault="00AA587C" w:rsidP="00AA58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D45F8">
              <w:rPr>
                <w:rFonts w:ascii="Tahoma" w:hAnsi="Tahoma" w:cs="Tahoma"/>
                <w:b/>
                <w:sz w:val="16"/>
                <w:szCs w:val="18"/>
              </w:rPr>
              <w:t xml:space="preserve">During 09.00AM to </w:t>
            </w:r>
            <w:r>
              <w:rPr>
                <w:rFonts w:ascii="Tahoma" w:hAnsi="Tahoma" w:cs="Tahoma"/>
                <w:b/>
                <w:sz w:val="16"/>
                <w:szCs w:val="18"/>
              </w:rPr>
              <w:t>12</w:t>
            </w:r>
            <w:r w:rsidRPr="007D45F8">
              <w:rPr>
                <w:rFonts w:ascii="Tahoma" w:hAnsi="Tahoma" w:cs="Tahoma"/>
                <w:b/>
                <w:sz w:val="16"/>
                <w:szCs w:val="18"/>
              </w:rPr>
              <w:t>.00 PM</w:t>
            </w:r>
          </w:p>
        </w:tc>
        <w:tc>
          <w:tcPr>
            <w:tcW w:w="504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 xml:space="preserve">Office of the </w:t>
            </w:r>
            <w:r>
              <w:rPr>
                <w:rFonts w:ascii="Tahoma" w:hAnsi="Tahoma" w:cs="Tahoma"/>
                <w:sz w:val="18"/>
                <w:szCs w:val="18"/>
              </w:rPr>
              <w:t xml:space="preserve">Sr.Director Solid Waste Management DMC East </w:t>
            </w:r>
            <w:r w:rsidRPr="003C5F62">
              <w:rPr>
                <w:rFonts w:ascii="Tahoma" w:hAnsi="Tahoma" w:cs="Tahoma"/>
                <w:sz w:val="18"/>
                <w:szCs w:val="18"/>
              </w:rPr>
              <w:t xml:space="preserve"> Situated at Gol market block “B” SMCHS near Darwaishia Masjid, Jamshed Zone, Karachi</w:t>
            </w:r>
          </w:p>
        </w:tc>
      </w:tr>
      <w:tr w:rsidR="00AA587C" w:rsidTr="00AA587C">
        <w:trPr>
          <w:trHeight w:val="460"/>
        </w:trPr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Dropping of Tenders</w:t>
            </w:r>
          </w:p>
        </w:tc>
        <w:tc>
          <w:tcPr>
            <w:tcW w:w="2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11/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  <w:u w:val="double"/>
              </w:rPr>
              <w:t>7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_</w:t>
            </w:r>
          </w:p>
          <w:p w:rsidR="00AA587C" w:rsidRPr="003C5F62" w:rsidRDefault="00AA587C" w:rsidP="00AA58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Pr="003C5F62">
              <w:rPr>
                <w:rFonts w:ascii="Tahoma" w:hAnsi="Tahoma" w:cs="Tahoma"/>
                <w:b/>
                <w:sz w:val="18"/>
                <w:szCs w:val="18"/>
              </w:rPr>
              <w:t>.00 pm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Committee Room, DMC (East) at Gol market block “B” SMCHS near Darwaishia Masjid, Jamshed Zone, Karachi</w:t>
            </w:r>
          </w:p>
        </w:tc>
      </w:tr>
      <w:tr w:rsidR="00AA587C" w:rsidTr="00AA587C">
        <w:trPr>
          <w:trHeight w:val="474"/>
        </w:trPr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Opening of tenders</w:t>
            </w:r>
          </w:p>
        </w:tc>
        <w:tc>
          <w:tcPr>
            <w:tcW w:w="2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11/7</w:t>
            </w:r>
            <w:r w:rsidRPr="00C403E8">
              <w:rPr>
                <w:rFonts w:ascii="Tahoma" w:hAnsi="Tahoma" w:cs="Tahoma"/>
                <w:b/>
                <w:sz w:val="18"/>
                <w:szCs w:val="18"/>
                <w:u w:val="double"/>
              </w:rPr>
              <w:t>/2017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_</w:t>
            </w:r>
          </w:p>
          <w:p w:rsidR="00AA587C" w:rsidRPr="003C5F62" w:rsidRDefault="00AA587C" w:rsidP="00AA58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Pr="003C5F62">
              <w:rPr>
                <w:rFonts w:ascii="Tahoma" w:hAnsi="Tahoma" w:cs="Tahoma"/>
                <w:b/>
                <w:sz w:val="18"/>
                <w:szCs w:val="18"/>
              </w:rPr>
              <w:t>.30 PM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A587C" w:rsidRPr="003C5F62" w:rsidRDefault="00AA587C" w:rsidP="00AA587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C5F62">
              <w:rPr>
                <w:rFonts w:ascii="Tahoma" w:hAnsi="Tahoma" w:cs="Tahoma"/>
                <w:sz w:val="18"/>
                <w:szCs w:val="18"/>
              </w:rPr>
              <w:t>Committee Room, DMC (East) at Gol market block “B” SMCHS near Darwaishia Masjid, Jamshed Zone, Karachi</w:t>
            </w:r>
          </w:p>
        </w:tc>
      </w:tr>
    </w:tbl>
    <w:p w:rsidR="00AA587C" w:rsidRDefault="00AA587C" w:rsidP="00947F21">
      <w:pPr>
        <w:spacing w:after="0" w:line="240" w:lineRule="auto"/>
        <w:ind w:left="810" w:hanging="810"/>
        <w:jc w:val="both"/>
        <w:rPr>
          <w:sz w:val="20"/>
          <w:szCs w:val="20"/>
        </w:rPr>
      </w:pPr>
    </w:p>
    <w:p w:rsidR="00AA587C" w:rsidRDefault="007D45F8" w:rsidP="00947F21">
      <w:pPr>
        <w:spacing w:after="0" w:line="240" w:lineRule="auto"/>
        <w:ind w:left="810" w:hanging="8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5D45CD" w:rsidRDefault="007D45F8" w:rsidP="00947F21">
      <w:pPr>
        <w:spacing w:after="0" w:line="240" w:lineRule="auto"/>
        <w:ind w:left="810" w:hanging="81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9D1824">
        <w:rPr>
          <w:sz w:val="20"/>
          <w:szCs w:val="20"/>
        </w:rPr>
        <w:t xml:space="preserve"> </w:t>
      </w:r>
      <w:r w:rsidR="00FB7B01">
        <w:rPr>
          <w:sz w:val="20"/>
          <w:szCs w:val="20"/>
        </w:rPr>
        <w:t>2</w:t>
      </w:r>
      <w:r>
        <w:rPr>
          <w:sz w:val="20"/>
          <w:szCs w:val="20"/>
        </w:rPr>
        <w:t xml:space="preserve">.       </w:t>
      </w:r>
      <w:r w:rsidR="0077269F" w:rsidRPr="00614EA8">
        <w:rPr>
          <w:sz w:val="20"/>
          <w:szCs w:val="20"/>
        </w:rPr>
        <w:t xml:space="preserve">The tender documents are available for sale with effect from the first date of </w:t>
      </w:r>
      <w:r w:rsidR="00FB7B01" w:rsidRPr="00614EA8">
        <w:rPr>
          <w:sz w:val="20"/>
          <w:szCs w:val="20"/>
        </w:rPr>
        <w:t>publication of</w:t>
      </w:r>
      <w:r w:rsidR="0077269F" w:rsidRPr="00614EA8">
        <w:rPr>
          <w:sz w:val="20"/>
          <w:szCs w:val="20"/>
        </w:rPr>
        <w:t xml:space="preserve"> this NIT in </w:t>
      </w:r>
      <w:r w:rsidR="0077269F">
        <w:rPr>
          <w:sz w:val="20"/>
          <w:szCs w:val="20"/>
        </w:rPr>
        <w:t xml:space="preserve">  </w:t>
      </w:r>
      <w:r w:rsidR="00EC33C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="0077269F" w:rsidRPr="00614EA8">
        <w:rPr>
          <w:sz w:val="20"/>
          <w:szCs w:val="20"/>
        </w:rPr>
        <w:t xml:space="preserve">the Press </w:t>
      </w:r>
      <w:r w:rsidR="00FB7B01" w:rsidRPr="00614EA8">
        <w:rPr>
          <w:sz w:val="20"/>
          <w:szCs w:val="20"/>
        </w:rPr>
        <w:t>and SPPRA</w:t>
      </w:r>
      <w:r w:rsidR="0077269F" w:rsidRPr="00614EA8">
        <w:rPr>
          <w:sz w:val="20"/>
          <w:szCs w:val="20"/>
        </w:rPr>
        <w:t xml:space="preserve"> Website  </w:t>
      </w:r>
      <w:r w:rsidR="0077269F">
        <w:rPr>
          <w:sz w:val="20"/>
          <w:szCs w:val="20"/>
        </w:rPr>
        <w:t xml:space="preserve"> </w:t>
      </w:r>
      <w:r w:rsidR="0077269F" w:rsidRPr="00614EA8">
        <w:rPr>
          <w:sz w:val="20"/>
          <w:szCs w:val="20"/>
        </w:rPr>
        <w:t xml:space="preserve">from the Office of 1) </w:t>
      </w:r>
      <w:r w:rsidR="00B57E70">
        <w:rPr>
          <w:sz w:val="20"/>
          <w:szCs w:val="20"/>
        </w:rPr>
        <w:t xml:space="preserve">Sr </w:t>
      </w:r>
      <w:r w:rsidR="0077269F">
        <w:rPr>
          <w:sz w:val="20"/>
          <w:szCs w:val="20"/>
        </w:rPr>
        <w:t>Director</w:t>
      </w:r>
      <w:r w:rsidR="00133C29">
        <w:rPr>
          <w:sz w:val="20"/>
          <w:szCs w:val="20"/>
        </w:rPr>
        <w:t xml:space="preserve"> </w:t>
      </w:r>
      <w:r w:rsidR="00FB7B01">
        <w:rPr>
          <w:sz w:val="20"/>
          <w:szCs w:val="20"/>
        </w:rPr>
        <w:t>solid Waste</w:t>
      </w:r>
      <w:r w:rsidR="0077269F">
        <w:rPr>
          <w:sz w:val="20"/>
          <w:szCs w:val="20"/>
        </w:rPr>
        <w:t xml:space="preserve"> Management</w:t>
      </w:r>
      <w:r w:rsidR="0077269F" w:rsidRPr="00614EA8">
        <w:rPr>
          <w:sz w:val="20"/>
          <w:szCs w:val="20"/>
        </w:rPr>
        <w:t>,</w:t>
      </w:r>
      <w:r w:rsidR="0065293D">
        <w:rPr>
          <w:sz w:val="20"/>
          <w:szCs w:val="20"/>
        </w:rPr>
        <w:t xml:space="preserve"> </w:t>
      </w:r>
      <w:r w:rsidR="00FB7B01" w:rsidRPr="00614EA8">
        <w:rPr>
          <w:sz w:val="20"/>
          <w:szCs w:val="20"/>
        </w:rPr>
        <w:t>DMC (</w:t>
      </w:r>
      <w:r w:rsidR="0077269F" w:rsidRPr="00614EA8">
        <w:rPr>
          <w:sz w:val="20"/>
          <w:szCs w:val="20"/>
        </w:rPr>
        <w:t>East)</w:t>
      </w:r>
      <w:r w:rsidR="00133C29">
        <w:rPr>
          <w:sz w:val="20"/>
          <w:szCs w:val="20"/>
        </w:rPr>
        <w:t xml:space="preserve"> </w:t>
      </w:r>
    </w:p>
    <w:p w:rsidR="007D45F8" w:rsidRDefault="005D45CD" w:rsidP="00947F21">
      <w:pPr>
        <w:spacing w:after="0" w:line="240" w:lineRule="auto"/>
        <w:ind w:left="810" w:hanging="810"/>
        <w:jc w:val="both"/>
        <w:rPr>
          <w:rFonts w:ascii="Tahoma" w:hAnsi="Tahoma" w:cs="Tahoma"/>
          <w:sz w:val="18"/>
          <w:szCs w:val="18"/>
        </w:rPr>
      </w:pPr>
      <w:r>
        <w:rPr>
          <w:sz w:val="20"/>
          <w:szCs w:val="20"/>
        </w:rPr>
        <w:t xml:space="preserve">                 </w:t>
      </w:r>
      <w:r w:rsidR="00133C29">
        <w:rPr>
          <w:sz w:val="20"/>
          <w:szCs w:val="20"/>
        </w:rPr>
        <w:t xml:space="preserve"> </w:t>
      </w:r>
      <w:r w:rsidR="0077269F" w:rsidRPr="00614EA8">
        <w:rPr>
          <w:sz w:val="20"/>
          <w:szCs w:val="20"/>
        </w:rPr>
        <w:t xml:space="preserve">situated at </w:t>
      </w:r>
      <w:r w:rsidR="00947F21" w:rsidRPr="003C5F62">
        <w:rPr>
          <w:rFonts w:ascii="Tahoma" w:hAnsi="Tahoma" w:cs="Tahoma"/>
          <w:sz w:val="18"/>
          <w:szCs w:val="18"/>
        </w:rPr>
        <w:t xml:space="preserve">Office of the </w:t>
      </w:r>
      <w:r w:rsidR="00947F21">
        <w:rPr>
          <w:rFonts w:ascii="Tahoma" w:hAnsi="Tahoma" w:cs="Tahoma"/>
          <w:sz w:val="18"/>
          <w:szCs w:val="18"/>
        </w:rPr>
        <w:t xml:space="preserve">Sr.Director Solid Waste Management DMC East </w:t>
      </w:r>
      <w:r w:rsidR="00947F21" w:rsidRPr="003C5F62">
        <w:rPr>
          <w:rFonts w:ascii="Tahoma" w:hAnsi="Tahoma" w:cs="Tahoma"/>
          <w:sz w:val="18"/>
          <w:szCs w:val="18"/>
        </w:rPr>
        <w:t xml:space="preserve"> </w:t>
      </w:r>
      <w:r w:rsidR="007D45F8" w:rsidRPr="007D45F8">
        <w:rPr>
          <w:rFonts w:ascii="Tahoma" w:hAnsi="Tahoma" w:cs="Tahoma"/>
          <w:sz w:val="18"/>
          <w:szCs w:val="18"/>
        </w:rPr>
        <w:t xml:space="preserve">at Gol Market block"B" SMCHS near Darwaishia Masjid,  Jamshed Zone, Karachi  during 09.00 A.M to </w:t>
      </w:r>
      <w:r w:rsidR="00AA587C">
        <w:rPr>
          <w:rFonts w:ascii="Tahoma" w:hAnsi="Tahoma" w:cs="Tahoma"/>
          <w:sz w:val="18"/>
          <w:szCs w:val="18"/>
        </w:rPr>
        <w:t>12.00</w:t>
      </w:r>
      <w:r w:rsidR="007D45F8" w:rsidRPr="007D45F8">
        <w:rPr>
          <w:rFonts w:ascii="Tahoma" w:hAnsi="Tahoma" w:cs="Tahoma"/>
          <w:sz w:val="18"/>
          <w:szCs w:val="18"/>
        </w:rPr>
        <w:t xml:space="preserve"> P.M on any working day on payment of non refundable cost of tender mentioned  against  work, through Pay Order  from any Schedule bank in favour of DMC (East)  and  on  submission of  a written application.  The Tender  cost  pay order should be prepared from company’s / Firms / bidders own account and counter file of the pay order  will also be provide. No tender will be sold on the Tender Opening Day.</w:t>
      </w:r>
      <w:r w:rsidR="00947F21">
        <w:rPr>
          <w:rFonts w:ascii="Tahoma" w:hAnsi="Tahoma" w:cs="Tahoma"/>
          <w:sz w:val="18"/>
          <w:szCs w:val="18"/>
        </w:rPr>
        <w:t xml:space="preserve"> </w:t>
      </w:r>
    </w:p>
    <w:p w:rsidR="0077269F" w:rsidRPr="00614EA8" w:rsidRDefault="0077269F" w:rsidP="00947F21">
      <w:pPr>
        <w:spacing w:after="0" w:line="240" w:lineRule="auto"/>
        <w:ind w:left="810" w:hanging="810"/>
        <w:jc w:val="both"/>
        <w:rPr>
          <w:sz w:val="20"/>
          <w:szCs w:val="20"/>
        </w:rPr>
      </w:pPr>
    </w:p>
    <w:p w:rsidR="00FB7B01" w:rsidRDefault="00FB7B01" w:rsidP="00FB7B01">
      <w:pPr>
        <w:tabs>
          <w:tab w:val="left" w:pos="360"/>
          <w:tab w:val="left" w:pos="450"/>
          <w:tab w:val="left" w:pos="54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3.        </w:t>
      </w:r>
      <w:r w:rsidRPr="005F3EB3">
        <w:rPr>
          <w:b/>
          <w:sz w:val="20"/>
          <w:szCs w:val="20"/>
          <w:u w:val="single"/>
        </w:rPr>
        <w:t>Eligibility Criteria: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(a)    Bidders may be excluded if ,  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(i)     A Firm is black listed/debarred by the Procuring Agency and the matter has been reported to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the Authority.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(b)     Bidders included are.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( i)     Registered with relevant Tax authorities(Income/Sale tax) where applicable.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(ii)     Registered with Sindh Revenue Board {SRB}</w:t>
      </w:r>
    </w:p>
    <w:p w:rsidR="00AA587C" w:rsidRDefault="00AA587C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(iii)    Registration with Pakistan Engineering Council in Relevant Category  {NA}</w:t>
      </w:r>
    </w:p>
    <w:p w:rsidR="00FB7B01" w:rsidRPr="00D21075" w:rsidRDefault="00FB7B01" w:rsidP="00FB7B01">
      <w:pPr>
        <w:tabs>
          <w:tab w:val="left" w:pos="900"/>
          <w:tab w:val="left" w:pos="990"/>
        </w:tabs>
        <w:spacing w:after="0" w:line="240" w:lineRule="auto"/>
        <w:ind w:left="360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 </w:t>
      </w:r>
      <w:r w:rsidRPr="00B8799F">
        <w:rPr>
          <w:b/>
          <w:sz w:val="20"/>
          <w:szCs w:val="20"/>
        </w:rPr>
        <w:t xml:space="preserve">  </w:t>
      </w:r>
      <w:r w:rsidRPr="00D21075">
        <w:rPr>
          <w:b/>
          <w:sz w:val="20"/>
          <w:szCs w:val="20"/>
          <w:u w:val="single"/>
        </w:rPr>
        <w:t>Minimum Qualification Criteria: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  i)    List of similar assignment with cost (At least two Projects)</w:t>
      </w:r>
      <w:r w:rsidRPr="001068EC">
        <w:rPr>
          <w:sz w:val="20"/>
          <w:szCs w:val="20"/>
        </w:rPr>
        <w:t xml:space="preserve"> </w:t>
      </w:r>
      <w:r>
        <w:rPr>
          <w:sz w:val="20"/>
          <w:szCs w:val="20"/>
        </w:rPr>
        <w:t>undertaken over the past(03) Three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years.</w:t>
      </w:r>
    </w:p>
    <w:p w:rsidR="00FB7B01" w:rsidRDefault="00FB7B01" w:rsidP="00FB7B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ii)     Detail of equipments, Machinery and Transport owned/Leased/Hired</w:t>
      </w:r>
      <w:r w:rsidRPr="001068EC">
        <w:rPr>
          <w:sz w:val="20"/>
          <w:szCs w:val="20"/>
        </w:rPr>
        <w:t xml:space="preserve"> </w:t>
      </w:r>
      <w:r>
        <w:rPr>
          <w:sz w:val="20"/>
          <w:szCs w:val="20"/>
        </w:rPr>
        <w:t>by Firm/Contractor.</w:t>
      </w:r>
    </w:p>
    <w:p w:rsidR="00FB7B01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iii)     Financial Statement (Summary) and Income Tax return for the last  three (03) years. </w:t>
      </w:r>
    </w:p>
    <w:p w:rsidR="00FB7B01" w:rsidRPr="00614EA8" w:rsidRDefault="00FB7B01" w:rsidP="00FB7B01">
      <w:pPr>
        <w:tabs>
          <w:tab w:val="left" w:pos="540"/>
          <w:tab w:val="left" w:pos="63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iv)     Affidavit that firm has never been Black listed</w:t>
      </w:r>
    </w:p>
    <w:p w:rsidR="00FB7B01" w:rsidRDefault="00FB7B01" w:rsidP="00FB7B01">
      <w:pPr>
        <w:tabs>
          <w:tab w:val="left" w:pos="450"/>
          <w:tab w:val="left" w:pos="63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4.      </w:t>
      </w:r>
      <w:r w:rsidRPr="002C5F3D">
        <w:rPr>
          <w:sz w:val="20"/>
          <w:szCs w:val="20"/>
        </w:rPr>
        <w:t xml:space="preserve">Earnest Money equal </w:t>
      </w:r>
      <w:r>
        <w:rPr>
          <w:sz w:val="20"/>
          <w:szCs w:val="20"/>
        </w:rPr>
        <w:t xml:space="preserve">5 </w:t>
      </w:r>
      <w:r w:rsidRPr="002C5F3D">
        <w:rPr>
          <w:sz w:val="20"/>
          <w:szCs w:val="20"/>
        </w:rPr>
        <w:t>% of the Offered Amount should be enclosed along</w:t>
      </w:r>
      <w:r>
        <w:rPr>
          <w:sz w:val="20"/>
          <w:szCs w:val="20"/>
        </w:rPr>
        <w:t xml:space="preserve"> </w:t>
      </w:r>
      <w:r w:rsidRPr="002C5F3D">
        <w:rPr>
          <w:sz w:val="20"/>
          <w:szCs w:val="20"/>
        </w:rPr>
        <w:t xml:space="preserve">with tender in shape of Pay </w:t>
      </w:r>
      <w:r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order from any Schedule Bank  </w:t>
      </w:r>
      <w:r w:rsidRPr="00310566">
        <w:rPr>
          <w:sz w:val="20"/>
          <w:szCs w:val="20"/>
        </w:rPr>
        <w:t>in favour of DMC(East).</w:t>
      </w:r>
    </w:p>
    <w:p w:rsidR="00FB7B01" w:rsidRPr="00BC1F11" w:rsidRDefault="00FB7B01" w:rsidP="00FB7B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5.    </w:t>
      </w:r>
      <w:r w:rsidRPr="00815999">
        <w:rPr>
          <w:sz w:val="20"/>
          <w:szCs w:val="20"/>
        </w:rPr>
        <w:t xml:space="preserve"> In case of opening date is declared as a public holiday by the Government, the next official working day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BC1F11">
        <w:rPr>
          <w:sz w:val="20"/>
          <w:szCs w:val="20"/>
        </w:rPr>
        <w:t>shall be</w:t>
      </w:r>
      <w:r>
        <w:rPr>
          <w:sz w:val="20"/>
          <w:szCs w:val="20"/>
        </w:rPr>
        <w:t xml:space="preserve">  </w:t>
      </w:r>
      <w:r w:rsidRPr="00BC1F11">
        <w:rPr>
          <w:sz w:val="20"/>
          <w:szCs w:val="20"/>
        </w:rPr>
        <w:t>Deemed to be the date for submission and opening of tenders at the same time.</w:t>
      </w:r>
    </w:p>
    <w:p w:rsidR="00FB7B01" w:rsidRPr="00815999" w:rsidRDefault="00FB7B01" w:rsidP="00FB7B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6.  </w:t>
      </w:r>
      <w:r w:rsidRPr="0081599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815999">
        <w:rPr>
          <w:sz w:val="20"/>
          <w:szCs w:val="20"/>
        </w:rPr>
        <w:t>Conditional tender will not be accepted.</w:t>
      </w:r>
    </w:p>
    <w:p w:rsidR="00FB7B01" w:rsidRDefault="00FB7B01" w:rsidP="00FB7B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7.    </w:t>
      </w:r>
      <w:r w:rsidRPr="00815999">
        <w:rPr>
          <w:sz w:val="20"/>
          <w:szCs w:val="20"/>
        </w:rPr>
        <w:t xml:space="preserve">Tender in unsealed covers will not be accepted. </w:t>
      </w:r>
    </w:p>
    <w:p w:rsidR="00FB7B01" w:rsidRPr="00815999" w:rsidRDefault="00FB7B01" w:rsidP="00FB7B01">
      <w:pPr>
        <w:tabs>
          <w:tab w:val="left" w:pos="45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8.    </w:t>
      </w:r>
      <w:r w:rsidRPr="00815999">
        <w:rPr>
          <w:sz w:val="20"/>
          <w:szCs w:val="20"/>
        </w:rPr>
        <w:t xml:space="preserve">The total bid as well as the rates in items must be filled in both IN FIGURE &amp; WORDS and in case of any 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      corr</w:t>
      </w:r>
      <w:r w:rsidRPr="00815999">
        <w:rPr>
          <w:sz w:val="20"/>
          <w:szCs w:val="20"/>
        </w:rPr>
        <w:t>ection is</w:t>
      </w:r>
      <w:r>
        <w:rPr>
          <w:sz w:val="20"/>
          <w:szCs w:val="20"/>
        </w:rPr>
        <w:t xml:space="preserve">  </w:t>
      </w:r>
      <w:r w:rsidRPr="00815999">
        <w:rPr>
          <w:sz w:val="20"/>
          <w:szCs w:val="20"/>
        </w:rPr>
        <w:t>made by the Contractor himself, then each correction must be initialed by the Contractor</w:t>
      </w:r>
    </w:p>
    <w:p w:rsidR="00FB7B01" w:rsidRPr="00815999" w:rsidRDefault="00FB7B01" w:rsidP="00FB7B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9.     </w:t>
      </w:r>
      <w:r w:rsidRPr="00815999">
        <w:rPr>
          <w:sz w:val="20"/>
          <w:szCs w:val="20"/>
        </w:rPr>
        <w:t>Bid Security shall be released to the un-successful bidders once the Contact has been signed with the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815999">
        <w:rPr>
          <w:sz w:val="20"/>
          <w:szCs w:val="20"/>
        </w:rPr>
        <w:t xml:space="preserve">Successful </w:t>
      </w:r>
      <w:r>
        <w:rPr>
          <w:sz w:val="20"/>
          <w:szCs w:val="20"/>
        </w:rPr>
        <w:t xml:space="preserve">  </w:t>
      </w:r>
      <w:r w:rsidRPr="00815999">
        <w:rPr>
          <w:sz w:val="20"/>
          <w:szCs w:val="20"/>
        </w:rPr>
        <w:t xml:space="preserve">bidder or validity period has expired. </w:t>
      </w:r>
    </w:p>
    <w:p w:rsidR="00FB7B01" w:rsidRPr="00815999" w:rsidRDefault="00FB7B01" w:rsidP="00FB7B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10.     </w:t>
      </w:r>
      <w:r w:rsidRPr="00815999">
        <w:rPr>
          <w:sz w:val="20"/>
          <w:szCs w:val="20"/>
        </w:rPr>
        <w:t xml:space="preserve">Canvassing in connection with tenders is strictly prohibited and tenders submitted by the Contractors </w:t>
      </w:r>
      <w:r>
        <w:rPr>
          <w:sz w:val="20"/>
          <w:szCs w:val="20"/>
        </w:rPr>
        <w:tab/>
      </w:r>
      <w:r w:rsidRPr="00815999">
        <w:rPr>
          <w:sz w:val="20"/>
          <w:szCs w:val="20"/>
        </w:rPr>
        <w:t>who</w:t>
      </w:r>
      <w:r w:rsidRPr="00A25607">
        <w:rPr>
          <w:sz w:val="20"/>
          <w:szCs w:val="20"/>
        </w:rPr>
        <w:t xml:space="preserve"> </w:t>
      </w:r>
      <w:r w:rsidRPr="00815999">
        <w:rPr>
          <w:sz w:val="20"/>
          <w:szCs w:val="20"/>
        </w:rPr>
        <w:t>resort  to</w:t>
      </w:r>
      <w:r>
        <w:rPr>
          <w:sz w:val="20"/>
          <w:szCs w:val="20"/>
        </w:rPr>
        <w:t xml:space="preserve"> </w:t>
      </w:r>
      <w:r w:rsidRPr="00815999">
        <w:rPr>
          <w:sz w:val="20"/>
          <w:szCs w:val="20"/>
        </w:rPr>
        <w:t>canvassing will be liable for rejection.</w:t>
      </w:r>
    </w:p>
    <w:p w:rsidR="00FB7B01" w:rsidRPr="00815999" w:rsidRDefault="00FB7B01" w:rsidP="00FB7B0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11.     </w:t>
      </w:r>
      <w:r w:rsidRPr="00815999">
        <w:rPr>
          <w:sz w:val="20"/>
          <w:szCs w:val="20"/>
        </w:rPr>
        <w:t xml:space="preserve">The Tenders can be seen/downloaded from the SPPRA Website </w:t>
      </w:r>
      <w:r w:rsidRPr="00815999">
        <w:rPr>
          <w:b/>
          <w:sz w:val="20"/>
          <w:szCs w:val="20"/>
          <w:u w:val="single"/>
        </w:rPr>
        <w:t>(</w:t>
      </w:r>
      <w:hyperlink r:id="rId8" w:history="1">
        <w:r w:rsidRPr="00815999">
          <w:rPr>
            <w:rStyle w:val="Hyperlink"/>
            <w:b/>
            <w:sz w:val="20"/>
            <w:szCs w:val="20"/>
          </w:rPr>
          <w:t>www.pprasindh.gov.pk</w:t>
        </w:r>
      </w:hyperlink>
      <w:r w:rsidRPr="00815999">
        <w:rPr>
          <w:b/>
          <w:sz w:val="20"/>
          <w:szCs w:val="20"/>
          <w:u w:val="single"/>
        </w:rPr>
        <w:t xml:space="preserve">) </w:t>
      </w:r>
      <w:r w:rsidRPr="00815999">
        <w:rPr>
          <w:sz w:val="20"/>
          <w:szCs w:val="20"/>
        </w:rPr>
        <w:t xml:space="preserve">with tender fee </w:t>
      </w:r>
      <w:r>
        <w:rPr>
          <w:sz w:val="20"/>
          <w:szCs w:val="20"/>
        </w:rPr>
        <w:tab/>
      </w:r>
      <w:r w:rsidR="009139F1" w:rsidRPr="00815999">
        <w:rPr>
          <w:sz w:val="20"/>
          <w:szCs w:val="20"/>
        </w:rPr>
        <w:t>mentioned</w:t>
      </w:r>
      <w:r w:rsidR="009139F1">
        <w:rPr>
          <w:b/>
          <w:sz w:val="20"/>
          <w:szCs w:val="20"/>
        </w:rPr>
        <w:t xml:space="preserve"> as</w:t>
      </w:r>
      <w:r w:rsidRPr="00815999">
        <w:rPr>
          <w:sz w:val="20"/>
          <w:szCs w:val="20"/>
        </w:rPr>
        <w:t xml:space="preserve"> above by mail or by hand.</w:t>
      </w:r>
    </w:p>
    <w:p w:rsidR="00FB7B01" w:rsidRDefault="00FB7B01" w:rsidP="00FB7B01">
      <w:pPr>
        <w:tabs>
          <w:tab w:val="left" w:pos="450"/>
          <w:tab w:val="left" w:pos="63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12.    </w:t>
      </w:r>
      <w:r w:rsidRPr="00815999">
        <w:rPr>
          <w:sz w:val="20"/>
          <w:szCs w:val="20"/>
        </w:rPr>
        <w:t xml:space="preserve">The Authority of </w:t>
      </w:r>
      <w:r w:rsidR="00EC33CE" w:rsidRPr="00815999">
        <w:rPr>
          <w:sz w:val="20"/>
          <w:szCs w:val="20"/>
        </w:rPr>
        <w:t>DMC (</w:t>
      </w:r>
      <w:r w:rsidRPr="00815999">
        <w:rPr>
          <w:sz w:val="20"/>
          <w:szCs w:val="20"/>
        </w:rPr>
        <w:t xml:space="preserve">East), Karachi may accept or reject any or all tenders to the Provision of SPPRA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 w:rsidRPr="00815999">
        <w:rPr>
          <w:sz w:val="20"/>
          <w:szCs w:val="20"/>
        </w:rPr>
        <w:t xml:space="preserve">Rules </w:t>
      </w:r>
      <w:r>
        <w:rPr>
          <w:sz w:val="20"/>
          <w:szCs w:val="20"/>
        </w:rPr>
        <w:t>-</w:t>
      </w:r>
      <w:r w:rsidRPr="00815999">
        <w:rPr>
          <w:sz w:val="20"/>
          <w:szCs w:val="20"/>
        </w:rPr>
        <w:t>2010</w:t>
      </w:r>
      <w:r>
        <w:rPr>
          <w:sz w:val="20"/>
          <w:szCs w:val="20"/>
        </w:rPr>
        <w:t xml:space="preserve">    </w:t>
      </w:r>
      <w:r w:rsidRPr="00815999">
        <w:rPr>
          <w:rFonts w:ascii="Times New Roman" w:hAnsi="Times New Roman" w:cs="Times New Roman"/>
          <w:sz w:val="20"/>
          <w:szCs w:val="20"/>
        </w:rPr>
        <w:t>(</w:t>
      </w:r>
      <w:r w:rsidR="00EC33CE" w:rsidRPr="00815999">
        <w:rPr>
          <w:rFonts w:ascii="Times New Roman" w:hAnsi="Times New Roman" w:cs="Times New Roman"/>
          <w:sz w:val="20"/>
          <w:szCs w:val="20"/>
        </w:rPr>
        <w:t>Amended 2017</w:t>
      </w:r>
      <w:r w:rsidRPr="00815999">
        <w:rPr>
          <w:rFonts w:ascii="Times New Roman" w:hAnsi="Times New Roman" w:cs="Times New Roman"/>
          <w:sz w:val="20"/>
          <w:szCs w:val="20"/>
        </w:rPr>
        <w:t>)</w:t>
      </w:r>
      <w:r w:rsidRPr="00815999">
        <w:rPr>
          <w:sz w:val="20"/>
          <w:szCs w:val="20"/>
        </w:rPr>
        <w:t>.</w:t>
      </w:r>
    </w:p>
    <w:p w:rsidR="00FB7B01" w:rsidRPr="00815999" w:rsidRDefault="00FB7B01" w:rsidP="00FB7B01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</w:p>
    <w:p w:rsidR="0077269F" w:rsidRDefault="0077269F" w:rsidP="0077269F">
      <w:pPr>
        <w:spacing w:after="0" w:line="240" w:lineRule="auto"/>
        <w:rPr>
          <w:sz w:val="20"/>
          <w:szCs w:val="20"/>
        </w:rPr>
      </w:pPr>
    </w:p>
    <w:p w:rsidR="0077269F" w:rsidRDefault="0077269F" w:rsidP="0077269F">
      <w:pPr>
        <w:spacing w:after="0" w:line="240" w:lineRule="auto"/>
        <w:rPr>
          <w:sz w:val="20"/>
          <w:szCs w:val="20"/>
        </w:rPr>
      </w:pPr>
    </w:p>
    <w:p w:rsidR="0077269F" w:rsidRDefault="0077269F" w:rsidP="0077269F">
      <w:pPr>
        <w:spacing w:after="0" w:line="240" w:lineRule="auto"/>
        <w:rPr>
          <w:sz w:val="20"/>
          <w:szCs w:val="20"/>
        </w:rPr>
      </w:pPr>
    </w:p>
    <w:p w:rsidR="0077269F" w:rsidRPr="005229E6" w:rsidRDefault="0077269F" w:rsidP="0077269F">
      <w:pPr>
        <w:spacing w:after="0" w:line="240" w:lineRule="auto"/>
        <w:rPr>
          <w:sz w:val="20"/>
          <w:szCs w:val="20"/>
        </w:rPr>
      </w:pPr>
    </w:p>
    <w:p w:rsidR="0077269F" w:rsidRDefault="0077269F" w:rsidP="00374047">
      <w:pPr>
        <w:spacing w:after="0" w:line="240" w:lineRule="auto"/>
        <w:jc w:val="right"/>
        <w:rPr>
          <w:sz w:val="20"/>
          <w:szCs w:val="20"/>
        </w:rPr>
      </w:pPr>
      <w:r w:rsidRPr="005229E6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5229E6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</w:t>
      </w:r>
      <w:r w:rsidR="00B57E70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</w:t>
      </w:r>
      <w:r w:rsidRPr="005229E6">
        <w:rPr>
          <w:sz w:val="20"/>
          <w:szCs w:val="20"/>
        </w:rPr>
        <w:t xml:space="preserve">    </w:t>
      </w:r>
      <w:r w:rsidR="00374047">
        <w:rPr>
          <w:rFonts w:ascii="Arial" w:hAnsi="Arial" w:cs="Arial"/>
          <w:noProof/>
        </w:rPr>
        <w:drawing>
          <wp:inline distT="0" distB="0" distL="0" distR="0">
            <wp:extent cx="2724150" cy="7905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</w:t>
      </w:r>
    </w:p>
    <w:p w:rsidR="00374047" w:rsidRDefault="0077269F" w:rsidP="0077269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74047" w:rsidRDefault="00374047" w:rsidP="0077269F">
      <w:pPr>
        <w:spacing w:after="0" w:line="240" w:lineRule="auto"/>
        <w:rPr>
          <w:sz w:val="20"/>
          <w:szCs w:val="20"/>
        </w:rPr>
      </w:pPr>
    </w:p>
    <w:p w:rsidR="0077269F" w:rsidRDefault="0077269F" w:rsidP="0077269F">
      <w:p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</w:t>
      </w:r>
      <w:r w:rsidRPr="005229E6">
        <w:rPr>
          <w:b/>
          <w:sz w:val="20"/>
          <w:szCs w:val="20"/>
          <w:u w:val="single"/>
        </w:rPr>
        <w:t>Director (CB) SPPRA, Government of Sindh</w:t>
      </w:r>
    </w:p>
    <w:p w:rsidR="0077269F" w:rsidRPr="00527F01" w:rsidRDefault="0077269F" w:rsidP="0077269F">
      <w:pPr>
        <w:spacing w:after="0" w:line="240" w:lineRule="auto"/>
        <w:rPr>
          <w:sz w:val="20"/>
          <w:szCs w:val="20"/>
        </w:rPr>
      </w:pPr>
      <w:r w:rsidRPr="00527F01">
        <w:rPr>
          <w:sz w:val="20"/>
          <w:szCs w:val="20"/>
        </w:rPr>
        <w:t xml:space="preserve">                             with request to upload on the  Website of SPPRA/Authority.</w:t>
      </w:r>
    </w:p>
    <w:p w:rsidR="0077269F" w:rsidRPr="00527F01" w:rsidRDefault="0077269F" w:rsidP="0077269F">
      <w:pPr>
        <w:spacing w:after="0" w:line="240" w:lineRule="auto"/>
        <w:rPr>
          <w:sz w:val="20"/>
          <w:szCs w:val="20"/>
        </w:rPr>
      </w:pPr>
    </w:p>
    <w:p w:rsidR="0077269F" w:rsidRPr="00A94923" w:rsidRDefault="0077269F" w:rsidP="0077269F">
      <w:pPr>
        <w:spacing w:after="0" w:line="240" w:lineRule="auto"/>
        <w:rPr>
          <w:b/>
          <w:sz w:val="20"/>
          <w:szCs w:val="20"/>
          <w:u w:val="single"/>
        </w:rPr>
      </w:pPr>
      <w:r w:rsidRPr="00A94923">
        <w:rPr>
          <w:b/>
          <w:sz w:val="20"/>
          <w:szCs w:val="20"/>
          <w:u w:val="single"/>
        </w:rPr>
        <w:t xml:space="preserve">    Copy for information to:-</w:t>
      </w:r>
    </w:p>
    <w:p w:rsidR="009E1455" w:rsidRPr="00527F01" w:rsidRDefault="009E1455" w:rsidP="0077269F">
      <w:pPr>
        <w:spacing w:after="0" w:line="240" w:lineRule="auto"/>
        <w:rPr>
          <w:sz w:val="20"/>
          <w:szCs w:val="20"/>
        </w:rPr>
      </w:pPr>
    </w:p>
    <w:p w:rsidR="0077269F" w:rsidRPr="009E1455" w:rsidRDefault="00A94923" w:rsidP="00A949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9E1455">
        <w:rPr>
          <w:sz w:val="20"/>
          <w:szCs w:val="20"/>
        </w:rPr>
        <w:t>1)</w:t>
      </w:r>
      <w:r>
        <w:rPr>
          <w:sz w:val="20"/>
          <w:szCs w:val="20"/>
        </w:rPr>
        <w:t xml:space="preserve">  </w:t>
      </w:r>
      <w:r w:rsidR="0077269F" w:rsidRPr="009E1455">
        <w:rPr>
          <w:sz w:val="20"/>
          <w:szCs w:val="20"/>
        </w:rPr>
        <w:t xml:space="preserve">The </w:t>
      </w:r>
      <w:r w:rsidR="000826E3">
        <w:rPr>
          <w:sz w:val="20"/>
          <w:szCs w:val="20"/>
        </w:rPr>
        <w:t>Chairman ,</w:t>
      </w:r>
      <w:r w:rsidR="0077269F" w:rsidRPr="009E1455">
        <w:rPr>
          <w:sz w:val="20"/>
          <w:szCs w:val="20"/>
        </w:rPr>
        <w:t xml:space="preserve"> DMC(East), Karachi.</w:t>
      </w:r>
    </w:p>
    <w:p w:rsidR="0077269F" w:rsidRPr="009E1455" w:rsidRDefault="009E1455" w:rsidP="009E1455">
      <w:pPr>
        <w:spacing w:after="0" w:line="240" w:lineRule="auto"/>
        <w:ind w:left="1080"/>
        <w:rPr>
          <w:sz w:val="20"/>
          <w:szCs w:val="20"/>
        </w:rPr>
      </w:pPr>
      <w:r>
        <w:rPr>
          <w:sz w:val="20"/>
          <w:szCs w:val="20"/>
        </w:rPr>
        <w:t>2)</w:t>
      </w:r>
      <w:r w:rsidR="00A94923">
        <w:rPr>
          <w:sz w:val="20"/>
          <w:szCs w:val="20"/>
        </w:rPr>
        <w:t xml:space="preserve">  </w:t>
      </w:r>
      <w:r w:rsidR="0077269F" w:rsidRPr="009E1455">
        <w:rPr>
          <w:sz w:val="20"/>
          <w:szCs w:val="20"/>
        </w:rPr>
        <w:t>The Municipal Commissioner, DMC(East), Karachi.</w:t>
      </w:r>
    </w:p>
    <w:p w:rsidR="0077269F" w:rsidRPr="009E1455" w:rsidRDefault="00B57E70" w:rsidP="009E1455">
      <w:pPr>
        <w:spacing w:after="0" w:line="240" w:lineRule="auto"/>
        <w:ind w:left="1080"/>
        <w:rPr>
          <w:sz w:val="20"/>
          <w:szCs w:val="20"/>
        </w:rPr>
      </w:pPr>
      <w:r>
        <w:rPr>
          <w:sz w:val="20"/>
          <w:szCs w:val="20"/>
        </w:rPr>
        <w:t>3</w:t>
      </w:r>
      <w:r w:rsidR="009E1455">
        <w:rPr>
          <w:sz w:val="20"/>
          <w:szCs w:val="20"/>
        </w:rPr>
        <w:t>)</w:t>
      </w:r>
      <w:r w:rsidR="00A94923">
        <w:rPr>
          <w:sz w:val="20"/>
          <w:szCs w:val="20"/>
        </w:rPr>
        <w:t xml:space="preserve">  </w:t>
      </w:r>
      <w:r w:rsidR="0077269F" w:rsidRPr="009E1455">
        <w:rPr>
          <w:sz w:val="20"/>
          <w:szCs w:val="20"/>
        </w:rPr>
        <w:t xml:space="preserve"> All Members/Chairman Procurement Committee, DMC(East), Karachi.</w:t>
      </w:r>
    </w:p>
    <w:p w:rsidR="0077269F" w:rsidRPr="009E1455" w:rsidRDefault="00B57E70" w:rsidP="009E1455">
      <w:pPr>
        <w:spacing w:after="0" w:line="240" w:lineRule="auto"/>
        <w:ind w:left="1080"/>
        <w:rPr>
          <w:b/>
          <w:sz w:val="20"/>
          <w:szCs w:val="20"/>
        </w:rPr>
      </w:pPr>
      <w:r>
        <w:rPr>
          <w:sz w:val="20"/>
          <w:szCs w:val="20"/>
        </w:rPr>
        <w:t>4</w:t>
      </w:r>
      <w:r w:rsidR="009E1455">
        <w:rPr>
          <w:sz w:val="20"/>
          <w:szCs w:val="20"/>
        </w:rPr>
        <w:t>)</w:t>
      </w:r>
      <w:r w:rsidR="00A94923">
        <w:rPr>
          <w:sz w:val="20"/>
          <w:szCs w:val="20"/>
        </w:rPr>
        <w:t xml:space="preserve">  </w:t>
      </w:r>
      <w:r w:rsidR="0077269F" w:rsidRPr="009E1455">
        <w:rPr>
          <w:sz w:val="20"/>
          <w:szCs w:val="20"/>
        </w:rPr>
        <w:t>Notice Board.</w:t>
      </w:r>
      <w:r w:rsidR="0077269F" w:rsidRPr="009E1455">
        <w:rPr>
          <w:b/>
          <w:sz w:val="20"/>
          <w:szCs w:val="20"/>
        </w:rPr>
        <w:t xml:space="preserve"> </w:t>
      </w:r>
    </w:p>
    <w:p w:rsidR="0077269F" w:rsidRDefault="0077269F" w:rsidP="0077269F">
      <w:pPr>
        <w:spacing w:after="0" w:line="240" w:lineRule="auto"/>
        <w:ind w:left="1440"/>
        <w:rPr>
          <w:b/>
          <w:sz w:val="20"/>
          <w:szCs w:val="20"/>
        </w:rPr>
      </w:pPr>
    </w:p>
    <w:p w:rsidR="0077269F" w:rsidRDefault="0077269F" w:rsidP="0077269F"/>
    <w:p w:rsidR="00947F21" w:rsidRDefault="00947F21" w:rsidP="0077269F"/>
    <w:p w:rsidR="00947F21" w:rsidRDefault="00947F21" w:rsidP="0077269F"/>
    <w:p w:rsidR="005D3DC1" w:rsidRDefault="005D3DC1" w:rsidP="0077269F"/>
    <w:sectPr w:rsidR="005D3DC1" w:rsidSect="00567DAC">
      <w:pgSz w:w="12240" w:h="20160" w:code="5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841" w:rsidRDefault="00CC0841" w:rsidP="00CF5990">
      <w:pPr>
        <w:spacing w:after="0" w:line="240" w:lineRule="auto"/>
      </w:pPr>
      <w:r>
        <w:separator/>
      </w:r>
    </w:p>
  </w:endnote>
  <w:endnote w:type="continuationSeparator" w:id="1">
    <w:p w:rsidR="00CC0841" w:rsidRDefault="00CC0841" w:rsidP="00CF5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841" w:rsidRDefault="00CC0841" w:rsidP="00CF5990">
      <w:pPr>
        <w:spacing w:after="0" w:line="240" w:lineRule="auto"/>
      </w:pPr>
      <w:r>
        <w:separator/>
      </w:r>
    </w:p>
  </w:footnote>
  <w:footnote w:type="continuationSeparator" w:id="1">
    <w:p w:rsidR="00CC0841" w:rsidRDefault="00CC0841" w:rsidP="00CF5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574C2"/>
    <w:multiLevelType w:val="hybridMultilevel"/>
    <w:tmpl w:val="134C90D8"/>
    <w:lvl w:ilvl="0" w:tplc="8E0C0BA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717A9"/>
    <w:multiLevelType w:val="hybridMultilevel"/>
    <w:tmpl w:val="023C1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81049"/>
    <w:multiLevelType w:val="hybridMultilevel"/>
    <w:tmpl w:val="2FD68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52B33"/>
    <w:multiLevelType w:val="hybridMultilevel"/>
    <w:tmpl w:val="01F20DD2"/>
    <w:lvl w:ilvl="0" w:tplc="C106A97A">
      <w:start w:val="1"/>
      <w:numFmt w:val="decimal"/>
      <w:lvlText w:val="%1)"/>
      <w:lvlJc w:val="center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D9C2F12"/>
    <w:multiLevelType w:val="hybridMultilevel"/>
    <w:tmpl w:val="2FD68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02618"/>
    <w:multiLevelType w:val="hybridMultilevel"/>
    <w:tmpl w:val="2FD68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37F3"/>
    <w:rsid w:val="000015F1"/>
    <w:rsid w:val="00017788"/>
    <w:rsid w:val="00024C1D"/>
    <w:rsid w:val="00054D83"/>
    <w:rsid w:val="0006715F"/>
    <w:rsid w:val="000826E3"/>
    <w:rsid w:val="000B5B84"/>
    <w:rsid w:val="000D3C1D"/>
    <w:rsid w:val="000D5AE3"/>
    <w:rsid w:val="000E6463"/>
    <w:rsid w:val="001046C3"/>
    <w:rsid w:val="001078A7"/>
    <w:rsid w:val="001103B9"/>
    <w:rsid w:val="00133C29"/>
    <w:rsid w:val="0016501F"/>
    <w:rsid w:val="001C0C49"/>
    <w:rsid w:val="001C18DB"/>
    <w:rsid w:val="001C6C8B"/>
    <w:rsid w:val="001E09BF"/>
    <w:rsid w:val="001F285D"/>
    <w:rsid w:val="002042FB"/>
    <w:rsid w:val="002044D7"/>
    <w:rsid w:val="0021690C"/>
    <w:rsid w:val="00223E4B"/>
    <w:rsid w:val="00225D77"/>
    <w:rsid w:val="00246A8D"/>
    <w:rsid w:val="00261355"/>
    <w:rsid w:val="00263153"/>
    <w:rsid w:val="00264A4B"/>
    <w:rsid w:val="00271955"/>
    <w:rsid w:val="0029039B"/>
    <w:rsid w:val="002B1C2D"/>
    <w:rsid w:val="002B70F5"/>
    <w:rsid w:val="002C2F73"/>
    <w:rsid w:val="002C5F3D"/>
    <w:rsid w:val="00324035"/>
    <w:rsid w:val="0032669B"/>
    <w:rsid w:val="0034245A"/>
    <w:rsid w:val="00345063"/>
    <w:rsid w:val="0036161B"/>
    <w:rsid w:val="00374047"/>
    <w:rsid w:val="003848F3"/>
    <w:rsid w:val="003B37F3"/>
    <w:rsid w:val="003C0797"/>
    <w:rsid w:val="003D42E6"/>
    <w:rsid w:val="00400773"/>
    <w:rsid w:val="00417FA4"/>
    <w:rsid w:val="004413B2"/>
    <w:rsid w:val="004646ED"/>
    <w:rsid w:val="00483055"/>
    <w:rsid w:val="00483D6C"/>
    <w:rsid w:val="004B1B92"/>
    <w:rsid w:val="004B409A"/>
    <w:rsid w:val="004B7EB4"/>
    <w:rsid w:val="004E02F0"/>
    <w:rsid w:val="00514215"/>
    <w:rsid w:val="005153E5"/>
    <w:rsid w:val="00517BE9"/>
    <w:rsid w:val="00535C51"/>
    <w:rsid w:val="00536C08"/>
    <w:rsid w:val="00544D1A"/>
    <w:rsid w:val="00553088"/>
    <w:rsid w:val="00567DAC"/>
    <w:rsid w:val="00585F62"/>
    <w:rsid w:val="005A4E8D"/>
    <w:rsid w:val="005C42A8"/>
    <w:rsid w:val="005C74B2"/>
    <w:rsid w:val="005D3DC1"/>
    <w:rsid w:val="005D45CD"/>
    <w:rsid w:val="005D7CBF"/>
    <w:rsid w:val="005F71DA"/>
    <w:rsid w:val="00611091"/>
    <w:rsid w:val="00626470"/>
    <w:rsid w:val="00631F2B"/>
    <w:rsid w:val="00633071"/>
    <w:rsid w:val="006349FA"/>
    <w:rsid w:val="00640E8F"/>
    <w:rsid w:val="0065293D"/>
    <w:rsid w:val="006A4055"/>
    <w:rsid w:val="006A75B4"/>
    <w:rsid w:val="006B7184"/>
    <w:rsid w:val="006C0908"/>
    <w:rsid w:val="006E3CBE"/>
    <w:rsid w:val="006F128C"/>
    <w:rsid w:val="006F5E9E"/>
    <w:rsid w:val="007003BB"/>
    <w:rsid w:val="007231F7"/>
    <w:rsid w:val="00770631"/>
    <w:rsid w:val="0077269F"/>
    <w:rsid w:val="007A1662"/>
    <w:rsid w:val="007C36FF"/>
    <w:rsid w:val="007C642D"/>
    <w:rsid w:val="007D45F8"/>
    <w:rsid w:val="00815999"/>
    <w:rsid w:val="00817773"/>
    <w:rsid w:val="00823AB2"/>
    <w:rsid w:val="0088566D"/>
    <w:rsid w:val="008D086E"/>
    <w:rsid w:val="008D76ED"/>
    <w:rsid w:val="008E66F0"/>
    <w:rsid w:val="008F7C72"/>
    <w:rsid w:val="009017C3"/>
    <w:rsid w:val="009060E0"/>
    <w:rsid w:val="00906C3C"/>
    <w:rsid w:val="009139F1"/>
    <w:rsid w:val="00922226"/>
    <w:rsid w:val="009311CD"/>
    <w:rsid w:val="00933E0D"/>
    <w:rsid w:val="00947F21"/>
    <w:rsid w:val="00966D7A"/>
    <w:rsid w:val="009831C5"/>
    <w:rsid w:val="009D1824"/>
    <w:rsid w:val="009E13CB"/>
    <w:rsid w:val="009E1455"/>
    <w:rsid w:val="009F40EF"/>
    <w:rsid w:val="00A0197A"/>
    <w:rsid w:val="00A02319"/>
    <w:rsid w:val="00A26911"/>
    <w:rsid w:val="00A35BC7"/>
    <w:rsid w:val="00A40AB0"/>
    <w:rsid w:val="00A6069D"/>
    <w:rsid w:val="00A6231B"/>
    <w:rsid w:val="00A626DE"/>
    <w:rsid w:val="00A91ED4"/>
    <w:rsid w:val="00A94923"/>
    <w:rsid w:val="00AA587C"/>
    <w:rsid w:val="00AD4A90"/>
    <w:rsid w:val="00AD62F2"/>
    <w:rsid w:val="00AD65BA"/>
    <w:rsid w:val="00AE498E"/>
    <w:rsid w:val="00B00F0D"/>
    <w:rsid w:val="00B0374D"/>
    <w:rsid w:val="00B10437"/>
    <w:rsid w:val="00B241C7"/>
    <w:rsid w:val="00B279B3"/>
    <w:rsid w:val="00B57E70"/>
    <w:rsid w:val="00B90EDB"/>
    <w:rsid w:val="00B943DB"/>
    <w:rsid w:val="00BB74B4"/>
    <w:rsid w:val="00BC1F11"/>
    <w:rsid w:val="00BC3964"/>
    <w:rsid w:val="00BC40DA"/>
    <w:rsid w:val="00BD6342"/>
    <w:rsid w:val="00BE0103"/>
    <w:rsid w:val="00C01F6D"/>
    <w:rsid w:val="00C150D6"/>
    <w:rsid w:val="00C252DA"/>
    <w:rsid w:val="00C662B7"/>
    <w:rsid w:val="00CB0D9E"/>
    <w:rsid w:val="00CB3CFA"/>
    <w:rsid w:val="00CC0841"/>
    <w:rsid w:val="00CF5990"/>
    <w:rsid w:val="00D212B2"/>
    <w:rsid w:val="00D33D24"/>
    <w:rsid w:val="00D76BCF"/>
    <w:rsid w:val="00D82EF8"/>
    <w:rsid w:val="00D97D83"/>
    <w:rsid w:val="00DA5955"/>
    <w:rsid w:val="00DB1D19"/>
    <w:rsid w:val="00DB2B5F"/>
    <w:rsid w:val="00DB4386"/>
    <w:rsid w:val="00DB76A2"/>
    <w:rsid w:val="00DD14A6"/>
    <w:rsid w:val="00DE7716"/>
    <w:rsid w:val="00DF706E"/>
    <w:rsid w:val="00E1193A"/>
    <w:rsid w:val="00E15AC5"/>
    <w:rsid w:val="00E24811"/>
    <w:rsid w:val="00E42B7B"/>
    <w:rsid w:val="00E50688"/>
    <w:rsid w:val="00E50BF2"/>
    <w:rsid w:val="00E52A58"/>
    <w:rsid w:val="00E53610"/>
    <w:rsid w:val="00E57FD8"/>
    <w:rsid w:val="00E64A6F"/>
    <w:rsid w:val="00E7122D"/>
    <w:rsid w:val="00E86B0F"/>
    <w:rsid w:val="00E94132"/>
    <w:rsid w:val="00EC04FE"/>
    <w:rsid w:val="00EC05FD"/>
    <w:rsid w:val="00EC1419"/>
    <w:rsid w:val="00EC33CE"/>
    <w:rsid w:val="00F65365"/>
    <w:rsid w:val="00F65E24"/>
    <w:rsid w:val="00F740C2"/>
    <w:rsid w:val="00F91214"/>
    <w:rsid w:val="00F96DE0"/>
    <w:rsid w:val="00FA470B"/>
    <w:rsid w:val="00FA492D"/>
    <w:rsid w:val="00FB7B01"/>
    <w:rsid w:val="00FE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F5"/>
  </w:style>
  <w:style w:type="paragraph" w:styleId="Heading2">
    <w:name w:val="heading 2"/>
    <w:basedOn w:val="Normal"/>
    <w:next w:val="Normal"/>
    <w:link w:val="Heading2Char"/>
    <w:qFormat/>
    <w:rsid w:val="006349FA"/>
    <w:pPr>
      <w:keepNext/>
      <w:tabs>
        <w:tab w:val="left" w:pos="0"/>
      </w:tabs>
      <w:spacing w:after="0" w:line="240" w:lineRule="auto"/>
      <w:ind w:right="-368"/>
      <w:jc w:val="both"/>
      <w:outlineLvl w:val="1"/>
    </w:pPr>
    <w:rPr>
      <w:rFonts w:ascii="Times New Roman" w:eastAsia="Times New Roman" w:hAnsi="Times New Roman" w:cs="Times New Roman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7F3"/>
    <w:pPr>
      <w:ind w:left="720"/>
      <w:contextualSpacing/>
    </w:pPr>
  </w:style>
  <w:style w:type="table" w:styleId="TableGrid">
    <w:name w:val="Table Grid"/>
    <w:basedOn w:val="TableNormal"/>
    <w:uiPriority w:val="59"/>
    <w:rsid w:val="003B3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B37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9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349FA"/>
    <w:pPr>
      <w:spacing w:after="0" w:line="240" w:lineRule="auto"/>
    </w:pPr>
    <w:rPr>
      <w:rFonts w:eastAsiaTheme="minorHAnsi"/>
    </w:rPr>
  </w:style>
  <w:style w:type="character" w:customStyle="1" w:styleId="Heading2Char">
    <w:name w:val="Heading 2 Char"/>
    <w:basedOn w:val="DefaultParagraphFont"/>
    <w:link w:val="Heading2"/>
    <w:rsid w:val="006349FA"/>
    <w:rPr>
      <w:rFonts w:ascii="Times New Roman" w:eastAsia="Times New Roman" w:hAnsi="Times New Roman" w:cs="Times New Roman"/>
      <w:bCs/>
    </w:rPr>
  </w:style>
  <w:style w:type="paragraph" w:styleId="Title">
    <w:name w:val="Title"/>
    <w:basedOn w:val="Normal"/>
    <w:link w:val="TitleChar"/>
    <w:qFormat/>
    <w:rsid w:val="006349FA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sz w:val="50"/>
      <w:szCs w:val="24"/>
    </w:rPr>
  </w:style>
  <w:style w:type="character" w:customStyle="1" w:styleId="TitleChar">
    <w:name w:val="Title Char"/>
    <w:basedOn w:val="DefaultParagraphFont"/>
    <w:link w:val="Title"/>
    <w:rsid w:val="006349FA"/>
    <w:rPr>
      <w:rFonts w:ascii="Times New Roman" w:eastAsia="Times New Roman" w:hAnsi="Times New Roman" w:cs="Times New Roman"/>
      <w:sz w:val="5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F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990"/>
  </w:style>
  <w:style w:type="paragraph" w:styleId="Footer">
    <w:name w:val="footer"/>
    <w:basedOn w:val="Normal"/>
    <w:link w:val="FooterChar"/>
    <w:uiPriority w:val="99"/>
    <w:semiHidden/>
    <w:unhideWhenUsed/>
    <w:rsid w:val="00CF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5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sarmad</cp:lastModifiedBy>
  <cp:revision>376</cp:revision>
  <cp:lastPrinted>2017-06-01T09:48:00Z</cp:lastPrinted>
  <dcterms:created xsi:type="dcterms:W3CDTF">2014-08-13T12:33:00Z</dcterms:created>
  <dcterms:modified xsi:type="dcterms:W3CDTF">2017-06-01T10:35:00Z</dcterms:modified>
</cp:coreProperties>
</file>