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945EA4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05AA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3C4A8E">
        <w:rPr>
          <w:b/>
        </w:rPr>
        <w:t>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3C4A8E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95000E" w:rsidRDefault="006704AA" w:rsidP="0095000E">
      <w:pPr>
        <w:spacing w:after="0" w:line="240" w:lineRule="auto"/>
        <w:ind w:left="2880" w:hanging="2880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5000E" w:rsidRPr="0095000E">
        <w:rPr>
          <w:b/>
          <w:sz w:val="30"/>
          <w:szCs w:val="30"/>
        </w:rPr>
        <w:t>Providing / Laying / Jointing &amp; Testing Sewerage at Ghanwar Goth</w:t>
      </w:r>
      <w:r w:rsidR="0095000E">
        <w:rPr>
          <w:b/>
          <w:sz w:val="30"/>
          <w:szCs w:val="30"/>
        </w:rPr>
        <w:t xml:space="preserve">, Sobhan </w:t>
      </w:r>
      <w:r w:rsidR="0095000E" w:rsidRPr="0095000E">
        <w:rPr>
          <w:b/>
          <w:sz w:val="30"/>
          <w:szCs w:val="30"/>
        </w:rPr>
        <w:t>Mohalla U.C Shah Mureed.</w:t>
      </w:r>
    </w:p>
    <w:p w:rsidR="006704AA" w:rsidRDefault="006704AA" w:rsidP="0095000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8F67E0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8F67E0">
        <w:rPr>
          <w:sz w:val="28"/>
          <w:szCs w:val="28"/>
        </w:rPr>
        <w:t>9</w:t>
      </w:r>
      <w:r w:rsidR="0095000E">
        <w:rPr>
          <w:sz w:val="28"/>
          <w:szCs w:val="28"/>
        </w:rPr>
        <w:t>9</w:t>
      </w:r>
      <w:r w:rsidR="00524D0D">
        <w:rPr>
          <w:sz w:val="28"/>
          <w:szCs w:val="28"/>
        </w:rPr>
        <w:t>,</w:t>
      </w:r>
      <w:r w:rsidR="00E5477F">
        <w:rPr>
          <w:sz w:val="28"/>
          <w:szCs w:val="28"/>
        </w:rPr>
        <w:t>00</w:t>
      </w:r>
      <w:r w:rsidR="008F2621">
        <w:rPr>
          <w:sz w:val="28"/>
          <w:szCs w:val="28"/>
        </w:rPr>
        <w:t>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935AC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935AC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935A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935AC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935AC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935AC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935AC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935A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935AC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6BEA" w:rsidRDefault="00523FDB" w:rsidP="00C86BEA">
      <w:pPr>
        <w:spacing w:after="0" w:line="240" w:lineRule="auto"/>
        <w:rPr>
          <w:b/>
          <w:sz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C86BEA" w:rsidRPr="00C86BEA">
        <w:rPr>
          <w:b/>
          <w:sz w:val="20"/>
          <w:u w:val="single"/>
        </w:rPr>
        <w:t xml:space="preserve">Providing / Laying / Jointing &amp; Testing Sewerage at Ghanwar Goth, Sobhan Mohalla </w:t>
      </w:r>
    </w:p>
    <w:p w:rsidR="00836BDB" w:rsidRDefault="00C86BEA" w:rsidP="00C86BEA">
      <w:pPr>
        <w:spacing w:after="0" w:line="240" w:lineRule="auto"/>
        <w:ind w:left="2160" w:firstLine="720"/>
        <w:rPr>
          <w:b/>
          <w:sz w:val="22"/>
          <w:u w:val="single"/>
        </w:rPr>
      </w:pPr>
      <w:r w:rsidRPr="00C86BEA">
        <w:rPr>
          <w:b/>
          <w:sz w:val="20"/>
          <w:u w:val="single"/>
        </w:rPr>
        <w:t>U.C Shah Mureed.</w:t>
      </w:r>
    </w:p>
    <w:p w:rsidR="00836BDB" w:rsidRPr="00836BDB" w:rsidRDefault="00836BDB" w:rsidP="00836BDB">
      <w:pPr>
        <w:spacing w:after="0" w:line="240" w:lineRule="auto"/>
        <w:rPr>
          <w:b/>
          <w:sz w:val="22"/>
          <w:u w:val="single"/>
        </w:rPr>
      </w:pPr>
      <w:r w:rsidRPr="00836BDB">
        <w:rPr>
          <w:b/>
          <w:sz w:val="22"/>
          <w:u w:val="single"/>
        </w:rPr>
        <w:t xml:space="preserve"> </w:t>
      </w:r>
    </w:p>
    <w:p w:rsidR="00836BDB" w:rsidRPr="005664DB" w:rsidRDefault="00836BDB" w:rsidP="00836B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C86BE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50C1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C86BEA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96B1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3A427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945EA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45EA4">
        <w:rPr>
          <w:rFonts w:ascii="Times New Roman" w:hAnsi="Times New Roman" w:cs="Times New Roman"/>
          <w:b/>
          <w:bCs/>
          <w:sz w:val="24"/>
          <w:szCs w:val="24"/>
          <w:u w:val="single"/>
        </w:rPr>
        <w:t>02.06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657F4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945EA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945EA4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657F4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935AC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935AC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935AC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935AC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935AC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935AC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935AC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935AC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935AC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935AC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6169F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6505AA">
        <w:rPr>
          <w:bCs/>
          <w:iCs/>
          <w:sz w:val="18"/>
          <w:szCs w:val="18"/>
          <w:u w:val="single"/>
        </w:rPr>
        <w:t>09</w:t>
      </w:r>
      <w:r>
        <w:rPr>
          <w:bCs/>
          <w:iCs/>
          <w:sz w:val="18"/>
          <w:szCs w:val="18"/>
          <w:u w:val="single"/>
        </w:rPr>
        <w:t xml:space="preserve">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6505AA">
        <w:rPr>
          <w:bCs/>
          <w:iCs/>
          <w:sz w:val="18"/>
          <w:szCs w:val="18"/>
          <w:u w:val="single"/>
        </w:rPr>
        <w:t xml:space="preserve"> 09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760078" w:rsidRDefault="0055183C" w:rsidP="00051036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051036" w:rsidRPr="00051036">
        <w:rPr>
          <w:b/>
          <w:sz w:val="22"/>
          <w:u w:val="single"/>
        </w:rPr>
        <w:t xml:space="preserve">Providing / Laying / Jointing &amp; Testing Sewerage at Ghanwar Goth, Sobhan Mohalla </w:t>
      </w:r>
      <w:r w:rsidR="00051036">
        <w:rPr>
          <w:b/>
          <w:sz w:val="22"/>
          <w:u w:val="single"/>
        </w:rPr>
        <w:t xml:space="preserve"> </w:t>
      </w:r>
      <w:r w:rsidR="00051036" w:rsidRPr="00051036">
        <w:rPr>
          <w:b/>
          <w:sz w:val="22"/>
          <w:u w:val="single"/>
        </w:rPr>
        <w:t>U.C Shah Mureed.</w:t>
      </w:r>
      <w:r w:rsidR="006505AA" w:rsidRPr="006505AA">
        <w:rPr>
          <w:b/>
          <w:sz w:val="22"/>
          <w:u w:val="single"/>
        </w:rPr>
        <w:t xml:space="preserve">  </w:t>
      </w:r>
      <w:r w:rsidR="006429F2" w:rsidRPr="006429F2">
        <w:rPr>
          <w:b/>
          <w:sz w:val="22"/>
          <w:u w:val="single"/>
        </w:rPr>
        <w:t xml:space="preserve"> </w:t>
      </w:r>
    </w:p>
    <w:p w:rsidR="009923DD" w:rsidRDefault="009923DD" w:rsidP="00760078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6429F2">
      <w:pPr>
        <w:widowControl/>
        <w:spacing w:after="0" w:line="240" w:lineRule="auto"/>
        <w:ind w:firstLine="720"/>
        <w:jc w:val="center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1221"/>
        <w:gridCol w:w="5262"/>
        <w:gridCol w:w="925"/>
        <w:gridCol w:w="747"/>
        <w:gridCol w:w="1200"/>
      </w:tblGrid>
      <w:tr w:rsidR="009923DD" w:rsidRPr="006807D6" w:rsidTr="00FB50FC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FB50FC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CD2268" w:rsidRPr="005B0C3E" w:rsidTr="009F43BB">
        <w:trPr>
          <w:trHeight w:val="23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7457AE" w:rsidRDefault="00CD2268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9375.00 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pStyle w:val="BodyText"/>
              <w:spacing w:before="60" w:after="60"/>
              <w:contextualSpacing/>
              <w:rPr>
                <w:szCs w:val="16"/>
              </w:rPr>
            </w:pPr>
            <w:r w:rsidRPr="00BB01BC">
              <w:rPr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4650.00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43,594.00</w:t>
            </w:r>
          </w:p>
        </w:tc>
      </w:tr>
      <w:tr w:rsidR="00CD2268" w:rsidRPr="005B0C3E" w:rsidTr="00CD2268">
        <w:trPr>
          <w:trHeight w:val="528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7457AE" w:rsidRDefault="00CD2268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1000.00 Rft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Providing R.C.C pipes of rubbering joints and fixing in trenches i/c cutting fitting and jointing with rubber ring i/c testing with water to specified pressure   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367/=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P.Rft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3,67,000.00</w:t>
            </w:r>
          </w:p>
        </w:tc>
      </w:tr>
      <w:tr w:rsidR="00CD2268" w:rsidRPr="005B0C3E" w:rsidTr="009F43BB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7457AE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8438.00 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Refilling the excavated stuff in trenches 6” thick layer i/c watering ramming to full compaction etc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2760.00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  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23,289.00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7457AE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26 Nos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13707/=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Each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356382.00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24.66.00 Rft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Add or less depth beyond 5 ft depth in manhole 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 etc compete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3046/=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P Rft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(-) 75127.00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26 Nos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pStyle w:val="BodyText2"/>
              <w:contextualSpacing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1906.60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Each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49572.00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26 Nos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pStyle w:val="BodyText2"/>
              <w:contextualSpacing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913/63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Each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23754.00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393.00 Cft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393.00 Cft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393.00 Cft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393.00 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CD2268">
            <w:pPr>
              <w:pStyle w:val="BodyText"/>
              <w:spacing w:before="60" w:after="60"/>
              <w:contextualSpacing/>
              <w:rPr>
                <w:szCs w:val="16"/>
              </w:rPr>
            </w:pPr>
            <w:r w:rsidRPr="00BB01BC">
              <w:rPr>
                <w:szCs w:val="16"/>
              </w:rPr>
              <w:t xml:space="preserve">Excivation of well in dry upto 20’ below ground level and disposal of soil within one chain.  </w:t>
            </w:r>
          </w:p>
          <w:p w:rsidR="00CD2268" w:rsidRDefault="00CD2268" w:rsidP="00CD2268">
            <w:pPr>
              <w:pStyle w:val="BodyText"/>
              <w:spacing w:before="60" w:after="60"/>
              <w:contextualSpacing/>
              <w:rPr>
                <w:szCs w:val="16"/>
              </w:rPr>
            </w:pPr>
          </w:p>
          <w:p w:rsidR="00CD2268" w:rsidRDefault="00CD2268" w:rsidP="00CD2268">
            <w:pPr>
              <w:pStyle w:val="BodyText"/>
              <w:spacing w:before="60" w:after="60"/>
              <w:contextualSpacing/>
              <w:rPr>
                <w:szCs w:val="16"/>
              </w:rPr>
            </w:pPr>
          </w:p>
          <w:p w:rsidR="00CD2268" w:rsidRPr="00BB01BC" w:rsidRDefault="00CD2268" w:rsidP="00CD2268">
            <w:pPr>
              <w:pStyle w:val="BodyText"/>
              <w:spacing w:before="60" w:after="60"/>
              <w:contextualSpacing/>
              <w:rPr>
                <w:szCs w:val="16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2247.58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2347.40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2641.00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3518.08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8,83.00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9,22.00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10,38.00</w:t>
            </w: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1,383.00</w:t>
            </w:r>
          </w:p>
        </w:tc>
      </w:tr>
      <w:tr w:rsidR="00CD2268" w:rsidRPr="005B0C3E" w:rsidTr="005F6091">
        <w:trPr>
          <w:trHeight w:val="41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393.00 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pStyle w:val="BodyText"/>
              <w:spacing w:before="60" w:after="60"/>
              <w:contextualSpacing/>
              <w:rPr>
                <w:szCs w:val="16"/>
              </w:rPr>
            </w:pPr>
            <w:r w:rsidRPr="00BB01BC">
              <w:rPr>
                <w:szCs w:val="16"/>
              </w:rPr>
              <w:t xml:space="preserve">Dry sinking of well including loading and removing excabated material.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18150.0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7133.00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250.00Cft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Stone pitching including sub-base with hammer dressed stone on surface laid in courses including carriage of material chains.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2737.36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‰Cft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6844.00</w:t>
            </w:r>
          </w:p>
        </w:tc>
      </w:tr>
      <w:tr w:rsidR="00CD2268" w:rsidRPr="005B0C3E" w:rsidTr="00CD2268">
        <w:trPr>
          <w:trHeight w:val="141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393.00Cft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line="240" w:lineRule="auto"/>
              <w:contextualSpacing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Making R.C Well Curb.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105.55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P.Cft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9566C2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41481.00</w:t>
            </w:r>
          </w:p>
        </w:tc>
      </w:tr>
      <w:tr w:rsidR="00CD2268" w:rsidRPr="005B0C3E" w:rsidTr="00CD2268">
        <w:trPr>
          <w:trHeight w:val="555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2.62 Cwt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 xml:space="preserve">Fabrication of mild steel reinforcement using tore bars for cement concrete i/c cutting laying bending in positon making joints &amp; fastening i/c cost of binding wire (also i/c removal of rust from bars) etc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5001/70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P.Cwt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13104.00</w:t>
            </w:r>
          </w:p>
        </w:tc>
      </w:tr>
      <w:tr w:rsidR="00CD2268" w:rsidRPr="005B0C3E" w:rsidTr="00FB50FC">
        <w:trPr>
          <w:trHeight w:val="42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Default="00CD2268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81.00 Cft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268" w:rsidRPr="00BB01BC" w:rsidRDefault="00CD2268" w:rsidP="00CD2268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Reinforced cement concrete work i/c all labour ^ material except the cost of steel reinforcement &amp; its labour for binding &amp; binding which will be paid separately. This rate also i/c all kinds of forms moulds lifting shuttering curing, rendering &amp; finishing the exposed surface ( i/c screening &amp; washing of single ) a) RCC work in roof slab beams columns rafts lintels &amp; other structural members laid in situ precast laid in position complete in all respect ( 90) lbs cement 2 cft sand 4 cft single 8 to ¼ gauge)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337/=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P-Cft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268" w:rsidRPr="00BB01BC" w:rsidRDefault="00CD2268" w:rsidP="00CD2268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BB01BC">
              <w:rPr>
                <w:sz w:val="16"/>
                <w:szCs w:val="16"/>
              </w:rPr>
              <w:t>27297.00</w:t>
            </w:r>
          </w:p>
        </w:tc>
      </w:tr>
    </w:tbl>
    <w:p w:rsidR="009923DD" w:rsidRPr="00E325D3" w:rsidRDefault="009923DD" w:rsidP="000B531C">
      <w:pPr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</w:t>
      </w:r>
      <w:r w:rsidR="000B531C">
        <w:rPr>
          <w:sz w:val="24"/>
          <w:szCs w:val="24"/>
        </w:rPr>
        <w:t xml:space="preserve">                                           </w:t>
      </w:r>
      <w:r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2A5939" w:rsidRPr="002A5939">
        <w:rPr>
          <w:b/>
          <w:bCs/>
          <w:sz w:val="24"/>
          <w:szCs w:val="24"/>
          <w:u w:val="single"/>
        </w:rPr>
        <w:t>10,18,985/=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32690D" w:rsidP="00842C43">
      <w:pPr>
        <w:spacing w:line="240" w:lineRule="auto"/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4536854</wp:posOffset>
            </wp:positionH>
            <wp:positionV relativeFrom="paragraph">
              <wp:posOffset>190500</wp:posOffset>
            </wp:positionV>
            <wp:extent cx="1094133" cy="540688"/>
            <wp:effectExtent l="19050" t="0" r="0" b="0"/>
            <wp:wrapNone/>
            <wp:docPr id="2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</w:r>
      <w:r w:rsidR="009F7C2C">
        <w:rPr>
          <w:sz w:val="18"/>
          <w:szCs w:val="18"/>
        </w:rPr>
        <w:tab/>
        <w:t xml:space="preserve">                Total (A) = a+b in words &amp; figures:</w:t>
      </w:r>
      <w:r w:rsidR="009F7C2C"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 w:rsidR="009F7C2C">
        <w:rPr>
          <w:sz w:val="18"/>
          <w:szCs w:val="18"/>
        </w:rPr>
        <w:t>__________________</w:t>
      </w:r>
      <w:r w:rsidR="009F7C2C">
        <w:rPr>
          <w:sz w:val="18"/>
          <w:szCs w:val="18"/>
        </w:rPr>
        <w:tab/>
      </w:r>
    </w:p>
    <w:p w:rsidR="007D08CC" w:rsidRDefault="007D08CC" w:rsidP="00842C43">
      <w:pPr>
        <w:spacing w:line="240" w:lineRule="auto"/>
        <w:jc w:val="center"/>
      </w:pPr>
    </w:p>
    <w:p w:rsidR="007D08CC" w:rsidRDefault="009F7C2C" w:rsidP="00842C43">
      <w:pPr>
        <w:spacing w:line="240" w:lineRule="auto"/>
        <w:jc w:val="center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7D08CC" w:rsidP="00CD2268">
      <w:pPr>
        <w:widowControl/>
        <w:jc w:val="center"/>
        <w:rPr>
          <w:b/>
        </w:rPr>
      </w:pPr>
      <w:r>
        <w:br w:type="page"/>
      </w:r>
      <w:r w:rsidR="009F7C2C">
        <w:rPr>
          <w:b/>
        </w:rPr>
        <w:lastRenderedPageBreak/>
        <w:t>Summary of Bill of Quantities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2636C1" w:rsidRDefault="002636C1" w:rsidP="002636C1">
      <w:pPr>
        <w:ind w:firstLine="360"/>
        <w:rPr>
          <w:sz w:val="22"/>
        </w:rPr>
      </w:pPr>
      <w:r>
        <w:rPr>
          <w:sz w:val="22"/>
        </w:rPr>
        <w:t>2.    (B</w:t>
      </w:r>
      <w:r w:rsidRPr="0055183C">
        <w:rPr>
          <w:sz w:val="22"/>
        </w:rPr>
        <w:t>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2636C1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(C</w:t>
      </w:r>
      <w:r w:rsidR="009F7C2C">
        <w:rPr>
          <w:sz w:val="22"/>
        </w:rPr>
        <w:t>) Cost of based on Non / Offered Schedule of Rates.</w:t>
      </w:r>
      <w:r w:rsidR="009F7C2C">
        <w:rPr>
          <w:sz w:val="22"/>
        </w:rPr>
        <w:tab/>
      </w:r>
      <w:r w:rsidR="009F7C2C"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A43F6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12"/>
  </w:num>
  <w:num w:numId="11">
    <w:abstractNumId w:val="6"/>
  </w:num>
  <w:num w:numId="12">
    <w:abstractNumId w:val="17"/>
  </w:num>
  <w:num w:numId="13">
    <w:abstractNumId w:val="13"/>
  </w:num>
  <w:num w:numId="14">
    <w:abstractNumId w:val="11"/>
  </w:num>
  <w:num w:numId="15">
    <w:abstractNumId w:val="10"/>
  </w:num>
  <w:num w:numId="16">
    <w:abstractNumId w:val="7"/>
  </w:num>
  <w:num w:numId="17">
    <w:abstractNumId w:val="16"/>
  </w:num>
  <w:num w:numId="18">
    <w:abstractNumId w:val="8"/>
  </w:num>
  <w:num w:numId="19">
    <w:abstractNumId w:val="1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51036"/>
    <w:rsid w:val="00061CD4"/>
    <w:rsid w:val="00065152"/>
    <w:rsid w:val="000657F4"/>
    <w:rsid w:val="00066D2A"/>
    <w:rsid w:val="00075090"/>
    <w:rsid w:val="00076562"/>
    <w:rsid w:val="00076EAA"/>
    <w:rsid w:val="00080FAD"/>
    <w:rsid w:val="00081642"/>
    <w:rsid w:val="00087990"/>
    <w:rsid w:val="00090B75"/>
    <w:rsid w:val="00091BE0"/>
    <w:rsid w:val="00092566"/>
    <w:rsid w:val="00093326"/>
    <w:rsid w:val="0009361D"/>
    <w:rsid w:val="000940AF"/>
    <w:rsid w:val="000A060B"/>
    <w:rsid w:val="000A6374"/>
    <w:rsid w:val="000B01F3"/>
    <w:rsid w:val="000B2602"/>
    <w:rsid w:val="000B531C"/>
    <w:rsid w:val="000D07B2"/>
    <w:rsid w:val="000D4D2C"/>
    <w:rsid w:val="000D7CAD"/>
    <w:rsid w:val="000E2E60"/>
    <w:rsid w:val="000E75E7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66785"/>
    <w:rsid w:val="00171D6F"/>
    <w:rsid w:val="00177127"/>
    <w:rsid w:val="001807BE"/>
    <w:rsid w:val="00184DD9"/>
    <w:rsid w:val="00187634"/>
    <w:rsid w:val="001949B5"/>
    <w:rsid w:val="00194CEF"/>
    <w:rsid w:val="00197DDC"/>
    <w:rsid w:val="001A59F0"/>
    <w:rsid w:val="001B47EE"/>
    <w:rsid w:val="001B50A2"/>
    <w:rsid w:val="001B533B"/>
    <w:rsid w:val="001C5594"/>
    <w:rsid w:val="001D4DA8"/>
    <w:rsid w:val="001E07FE"/>
    <w:rsid w:val="001E2827"/>
    <w:rsid w:val="001E4F47"/>
    <w:rsid w:val="001F579F"/>
    <w:rsid w:val="001F7578"/>
    <w:rsid w:val="00200A03"/>
    <w:rsid w:val="00211673"/>
    <w:rsid w:val="00214775"/>
    <w:rsid w:val="00215318"/>
    <w:rsid w:val="0021732F"/>
    <w:rsid w:val="00225BD6"/>
    <w:rsid w:val="002458B6"/>
    <w:rsid w:val="00246338"/>
    <w:rsid w:val="00250C17"/>
    <w:rsid w:val="002532FA"/>
    <w:rsid w:val="00253A62"/>
    <w:rsid w:val="00255D1F"/>
    <w:rsid w:val="00256760"/>
    <w:rsid w:val="002571D1"/>
    <w:rsid w:val="00261BB7"/>
    <w:rsid w:val="002636C1"/>
    <w:rsid w:val="00265302"/>
    <w:rsid w:val="002667B4"/>
    <w:rsid w:val="00275B21"/>
    <w:rsid w:val="002822BF"/>
    <w:rsid w:val="00283660"/>
    <w:rsid w:val="002842C3"/>
    <w:rsid w:val="002A5939"/>
    <w:rsid w:val="002B014B"/>
    <w:rsid w:val="002B0F46"/>
    <w:rsid w:val="002B359E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ACC"/>
    <w:rsid w:val="002F6CB9"/>
    <w:rsid w:val="00303014"/>
    <w:rsid w:val="00306048"/>
    <w:rsid w:val="00314295"/>
    <w:rsid w:val="003144B1"/>
    <w:rsid w:val="0031475E"/>
    <w:rsid w:val="00321595"/>
    <w:rsid w:val="003233FC"/>
    <w:rsid w:val="0032690D"/>
    <w:rsid w:val="00330E88"/>
    <w:rsid w:val="003330AB"/>
    <w:rsid w:val="00336139"/>
    <w:rsid w:val="0033725F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6B19"/>
    <w:rsid w:val="003A36BA"/>
    <w:rsid w:val="003A4279"/>
    <w:rsid w:val="003B1161"/>
    <w:rsid w:val="003C4A8E"/>
    <w:rsid w:val="003C4CDE"/>
    <w:rsid w:val="003C7C24"/>
    <w:rsid w:val="003D073C"/>
    <w:rsid w:val="003E2DB3"/>
    <w:rsid w:val="003E65F7"/>
    <w:rsid w:val="003F3EEA"/>
    <w:rsid w:val="003F5633"/>
    <w:rsid w:val="003F675E"/>
    <w:rsid w:val="0040431E"/>
    <w:rsid w:val="00405AAE"/>
    <w:rsid w:val="00407C5E"/>
    <w:rsid w:val="004128BF"/>
    <w:rsid w:val="00414659"/>
    <w:rsid w:val="00416423"/>
    <w:rsid w:val="00416743"/>
    <w:rsid w:val="0042034D"/>
    <w:rsid w:val="00420AF8"/>
    <w:rsid w:val="004216F0"/>
    <w:rsid w:val="00423878"/>
    <w:rsid w:val="00425B1E"/>
    <w:rsid w:val="00427917"/>
    <w:rsid w:val="00433B1A"/>
    <w:rsid w:val="00434FB3"/>
    <w:rsid w:val="0043603D"/>
    <w:rsid w:val="004436FC"/>
    <w:rsid w:val="004468BA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B6667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5F6091"/>
    <w:rsid w:val="006074E2"/>
    <w:rsid w:val="0061216A"/>
    <w:rsid w:val="00613427"/>
    <w:rsid w:val="00616625"/>
    <w:rsid w:val="00621FC3"/>
    <w:rsid w:val="006243E6"/>
    <w:rsid w:val="00630AA7"/>
    <w:rsid w:val="006344E3"/>
    <w:rsid w:val="006429F2"/>
    <w:rsid w:val="00647686"/>
    <w:rsid w:val="00647A83"/>
    <w:rsid w:val="006505AA"/>
    <w:rsid w:val="00650C53"/>
    <w:rsid w:val="006536A4"/>
    <w:rsid w:val="00654F76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230CB"/>
    <w:rsid w:val="00731F83"/>
    <w:rsid w:val="00734B0F"/>
    <w:rsid w:val="0074401A"/>
    <w:rsid w:val="00744A72"/>
    <w:rsid w:val="007457AE"/>
    <w:rsid w:val="00746DF1"/>
    <w:rsid w:val="00750A7C"/>
    <w:rsid w:val="00750D1F"/>
    <w:rsid w:val="00760078"/>
    <w:rsid w:val="007712E4"/>
    <w:rsid w:val="007721DC"/>
    <w:rsid w:val="0077296C"/>
    <w:rsid w:val="00772EE3"/>
    <w:rsid w:val="007754D1"/>
    <w:rsid w:val="00775B76"/>
    <w:rsid w:val="007844D3"/>
    <w:rsid w:val="007951F9"/>
    <w:rsid w:val="00795C1E"/>
    <w:rsid w:val="007B1A2E"/>
    <w:rsid w:val="007B4D04"/>
    <w:rsid w:val="007B7887"/>
    <w:rsid w:val="007C0E41"/>
    <w:rsid w:val="007D08CC"/>
    <w:rsid w:val="007D1655"/>
    <w:rsid w:val="007D173E"/>
    <w:rsid w:val="007E23C2"/>
    <w:rsid w:val="007E2488"/>
    <w:rsid w:val="007E3525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599D"/>
    <w:rsid w:val="00836BDB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12C5"/>
    <w:rsid w:val="008E514C"/>
    <w:rsid w:val="008F2621"/>
    <w:rsid w:val="008F67E0"/>
    <w:rsid w:val="008F6BFD"/>
    <w:rsid w:val="00905762"/>
    <w:rsid w:val="00910DE8"/>
    <w:rsid w:val="00926802"/>
    <w:rsid w:val="00930CB5"/>
    <w:rsid w:val="00931490"/>
    <w:rsid w:val="0093269E"/>
    <w:rsid w:val="00935023"/>
    <w:rsid w:val="00940A5E"/>
    <w:rsid w:val="00945EA4"/>
    <w:rsid w:val="0095000E"/>
    <w:rsid w:val="009538AB"/>
    <w:rsid w:val="00955EDD"/>
    <w:rsid w:val="009628AF"/>
    <w:rsid w:val="0096304B"/>
    <w:rsid w:val="00967558"/>
    <w:rsid w:val="00967567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5A40"/>
    <w:rsid w:val="009D7607"/>
    <w:rsid w:val="009E2AC6"/>
    <w:rsid w:val="009E5052"/>
    <w:rsid w:val="009E6520"/>
    <w:rsid w:val="009E7AD8"/>
    <w:rsid w:val="009E7B3F"/>
    <w:rsid w:val="009F43BB"/>
    <w:rsid w:val="009F5BCE"/>
    <w:rsid w:val="009F7AC5"/>
    <w:rsid w:val="009F7C2C"/>
    <w:rsid w:val="00A0518F"/>
    <w:rsid w:val="00A076AB"/>
    <w:rsid w:val="00A108C6"/>
    <w:rsid w:val="00A1290C"/>
    <w:rsid w:val="00A27CFA"/>
    <w:rsid w:val="00A319CC"/>
    <w:rsid w:val="00A41478"/>
    <w:rsid w:val="00A424A9"/>
    <w:rsid w:val="00A44F26"/>
    <w:rsid w:val="00A46DDA"/>
    <w:rsid w:val="00A50BDD"/>
    <w:rsid w:val="00A54BBE"/>
    <w:rsid w:val="00A55404"/>
    <w:rsid w:val="00A55AF9"/>
    <w:rsid w:val="00A55EC4"/>
    <w:rsid w:val="00A672EF"/>
    <w:rsid w:val="00A72736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5EE3"/>
    <w:rsid w:val="00AB64A6"/>
    <w:rsid w:val="00AB6998"/>
    <w:rsid w:val="00AC0737"/>
    <w:rsid w:val="00AC359C"/>
    <w:rsid w:val="00AD3B3D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35AC"/>
    <w:rsid w:val="00B9613B"/>
    <w:rsid w:val="00B97B1B"/>
    <w:rsid w:val="00BA43B1"/>
    <w:rsid w:val="00BA4C89"/>
    <w:rsid w:val="00BA722E"/>
    <w:rsid w:val="00BB3D05"/>
    <w:rsid w:val="00BC6D12"/>
    <w:rsid w:val="00BD3A5A"/>
    <w:rsid w:val="00BD5B58"/>
    <w:rsid w:val="00BE408D"/>
    <w:rsid w:val="00BE7173"/>
    <w:rsid w:val="00BE7363"/>
    <w:rsid w:val="00BF179D"/>
    <w:rsid w:val="00BF5E4B"/>
    <w:rsid w:val="00BF6103"/>
    <w:rsid w:val="00BF6A52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7768F"/>
    <w:rsid w:val="00C81C81"/>
    <w:rsid w:val="00C837DE"/>
    <w:rsid w:val="00C86BEA"/>
    <w:rsid w:val="00C92D44"/>
    <w:rsid w:val="00C93FEF"/>
    <w:rsid w:val="00C946D0"/>
    <w:rsid w:val="00C97264"/>
    <w:rsid w:val="00CA5948"/>
    <w:rsid w:val="00CA7C89"/>
    <w:rsid w:val="00CC05F2"/>
    <w:rsid w:val="00CD21B5"/>
    <w:rsid w:val="00CD2268"/>
    <w:rsid w:val="00CD3DE5"/>
    <w:rsid w:val="00CD43E3"/>
    <w:rsid w:val="00CD4475"/>
    <w:rsid w:val="00CE5A27"/>
    <w:rsid w:val="00CE67AE"/>
    <w:rsid w:val="00CE7529"/>
    <w:rsid w:val="00CF3727"/>
    <w:rsid w:val="00CF6344"/>
    <w:rsid w:val="00D026F2"/>
    <w:rsid w:val="00D05EFA"/>
    <w:rsid w:val="00D14848"/>
    <w:rsid w:val="00D156A3"/>
    <w:rsid w:val="00D21AF8"/>
    <w:rsid w:val="00D2419F"/>
    <w:rsid w:val="00D24C26"/>
    <w:rsid w:val="00D26206"/>
    <w:rsid w:val="00D32A70"/>
    <w:rsid w:val="00D32E34"/>
    <w:rsid w:val="00D473E6"/>
    <w:rsid w:val="00D53674"/>
    <w:rsid w:val="00D63A2C"/>
    <w:rsid w:val="00D668D3"/>
    <w:rsid w:val="00D773A0"/>
    <w:rsid w:val="00D856B9"/>
    <w:rsid w:val="00D96F6E"/>
    <w:rsid w:val="00D9722E"/>
    <w:rsid w:val="00DA179C"/>
    <w:rsid w:val="00DA3E60"/>
    <w:rsid w:val="00DA4552"/>
    <w:rsid w:val="00DA4CAA"/>
    <w:rsid w:val="00DA4FD4"/>
    <w:rsid w:val="00DB16AB"/>
    <w:rsid w:val="00DB2888"/>
    <w:rsid w:val="00DB616F"/>
    <w:rsid w:val="00DB7427"/>
    <w:rsid w:val="00DC0938"/>
    <w:rsid w:val="00DC4CDA"/>
    <w:rsid w:val="00DD3268"/>
    <w:rsid w:val="00DE304A"/>
    <w:rsid w:val="00DF0FF6"/>
    <w:rsid w:val="00DF33B2"/>
    <w:rsid w:val="00DF4811"/>
    <w:rsid w:val="00E0024E"/>
    <w:rsid w:val="00E02831"/>
    <w:rsid w:val="00E0393D"/>
    <w:rsid w:val="00E064C2"/>
    <w:rsid w:val="00E06BD0"/>
    <w:rsid w:val="00E10411"/>
    <w:rsid w:val="00E11F16"/>
    <w:rsid w:val="00E123E9"/>
    <w:rsid w:val="00E15FB1"/>
    <w:rsid w:val="00E16B9E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5376"/>
    <w:rsid w:val="00E47600"/>
    <w:rsid w:val="00E536D1"/>
    <w:rsid w:val="00E5477F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96C9B"/>
    <w:rsid w:val="00EA35FD"/>
    <w:rsid w:val="00EA380F"/>
    <w:rsid w:val="00EA4D33"/>
    <w:rsid w:val="00EA6DD2"/>
    <w:rsid w:val="00EC6068"/>
    <w:rsid w:val="00ED43FF"/>
    <w:rsid w:val="00ED52B9"/>
    <w:rsid w:val="00EE6CBD"/>
    <w:rsid w:val="00EE7609"/>
    <w:rsid w:val="00EF0522"/>
    <w:rsid w:val="00EF2EC9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20B3"/>
    <w:rsid w:val="00F35384"/>
    <w:rsid w:val="00F35DBE"/>
    <w:rsid w:val="00F404D5"/>
    <w:rsid w:val="00F4289A"/>
    <w:rsid w:val="00F55B80"/>
    <w:rsid w:val="00F60F91"/>
    <w:rsid w:val="00F84395"/>
    <w:rsid w:val="00F92D8E"/>
    <w:rsid w:val="00F96C4A"/>
    <w:rsid w:val="00FA4817"/>
    <w:rsid w:val="00FA57AB"/>
    <w:rsid w:val="00FB1F1A"/>
    <w:rsid w:val="00FB25BB"/>
    <w:rsid w:val="00FB42C2"/>
    <w:rsid w:val="00FB50FC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8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rsid w:val="0040431E"/>
    <w:pPr>
      <w:widowControl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0431E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4790</Words>
  <Characters>27304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31</cp:revision>
  <cp:lastPrinted>2016-12-19T18:06:00Z</cp:lastPrinted>
  <dcterms:created xsi:type="dcterms:W3CDTF">2017-05-08T06:09:00Z</dcterms:created>
  <dcterms:modified xsi:type="dcterms:W3CDTF">2017-05-15T15:27:00Z</dcterms:modified>
</cp:coreProperties>
</file>