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314284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457CA4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457CA4">
        <w:rPr>
          <w:b/>
        </w:rPr>
        <w:t>9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457CA4">
        <w:rPr>
          <w:b/>
        </w:rPr>
        <w:t>9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AC0737" w:rsidRDefault="006704AA" w:rsidP="006751D2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751D2">
        <w:rPr>
          <w:b/>
          <w:sz w:val="30"/>
          <w:szCs w:val="30"/>
        </w:rPr>
        <w:t>P/L Water line at Khair Muhammad Brohi Goth &amp; Naik</w:t>
      </w:r>
      <w:r w:rsidR="00405AAE">
        <w:rPr>
          <w:b/>
          <w:sz w:val="30"/>
          <w:szCs w:val="30"/>
        </w:rPr>
        <w:t xml:space="preserve">  </w:t>
      </w:r>
    </w:p>
    <w:p w:rsidR="006704AA" w:rsidRPr="00A83FCF" w:rsidRDefault="006751D2" w:rsidP="006751D2">
      <w:pPr>
        <w:spacing w:after="0" w:line="240" w:lineRule="auto"/>
        <w:ind w:left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b/>
          <w:sz w:val="30"/>
          <w:szCs w:val="30"/>
        </w:rPr>
        <w:t>Muhammad Brohi Goth</w:t>
      </w:r>
      <w:r w:rsidR="00405AAE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UC Allah Phai. D.C.K</w:t>
      </w:r>
      <w:r w:rsidR="00EF0522">
        <w:rPr>
          <w:b/>
          <w:sz w:val="30"/>
          <w:szCs w:val="30"/>
        </w:rPr>
        <w:t>.</w:t>
      </w:r>
    </w:p>
    <w:p w:rsidR="006704AA" w:rsidRDefault="006704AA" w:rsidP="00524D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524D0D">
        <w:rPr>
          <w:sz w:val="28"/>
          <w:szCs w:val="28"/>
        </w:rPr>
        <w:t>10,00,000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067BA9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67BA9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067BA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67BA9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067BA9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67BA9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67BA9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67BA9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67BA9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67BA9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67BA9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67BA9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67BA9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67BA9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067BA9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67BA9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67BA9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67BA9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4D0D" w:rsidRPr="00524D0D" w:rsidRDefault="00523FDB" w:rsidP="00524D0D">
      <w:pPr>
        <w:spacing w:after="0" w:line="240" w:lineRule="auto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524D0D" w:rsidRPr="00524D0D">
        <w:rPr>
          <w:b/>
          <w:sz w:val="22"/>
          <w:u w:val="single"/>
        </w:rPr>
        <w:t xml:space="preserve">P/L Water line at Khair Muhammad Brohi Goth &amp; Naik Muhammad Brohi  </w:t>
      </w:r>
    </w:p>
    <w:p w:rsidR="00FA57AB" w:rsidRDefault="00524D0D" w:rsidP="00524D0D">
      <w:pPr>
        <w:spacing w:after="0" w:line="240" w:lineRule="auto"/>
        <w:rPr>
          <w:b/>
          <w:sz w:val="22"/>
          <w:u w:val="single"/>
        </w:rPr>
      </w:pPr>
      <w:r>
        <w:rPr>
          <w:b/>
          <w:sz w:val="22"/>
        </w:rPr>
        <w:t xml:space="preserve">                                                         </w:t>
      </w:r>
      <w:r w:rsidRPr="00524D0D">
        <w:rPr>
          <w:b/>
          <w:sz w:val="22"/>
          <w:u w:val="single"/>
        </w:rPr>
        <w:t>Goth UC Allah Phai. D.C.K.</w:t>
      </w:r>
    </w:p>
    <w:p w:rsidR="00524D0D" w:rsidRPr="005664DB" w:rsidRDefault="00524D0D" w:rsidP="00524D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D63A2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63A2C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63A2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63A2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D60E8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D60E89">
        <w:rPr>
          <w:rFonts w:ascii="Times New Roman" w:hAnsi="Times New Roman" w:cs="Times New Roman"/>
          <w:b/>
          <w:bCs/>
          <w:sz w:val="24"/>
          <w:szCs w:val="24"/>
          <w:u w:val="single"/>
        </w:rPr>
        <w:t>05-06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60E89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D60E8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55E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60E89">
        <w:rPr>
          <w:rFonts w:ascii="Times New Roman" w:hAnsi="Times New Roman" w:cs="Times New Roman"/>
          <w:b/>
          <w:bCs/>
          <w:sz w:val="24"/>
          <w:szCs w:val="24"/>
          <w:u w:val="single"/>
        </w:rPr>
        <w:t>05-06</w:t>
      </w:r>
      <w:r w:rsidR="001A064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60E89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067BA9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067BA9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067BA9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67BA9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67BA9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67BA9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67BA9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67BA9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67BA9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67BA9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67BA9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67BA9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67BA9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67BA9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67BA9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067BA9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67BA9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67BA9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67BA9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67BA9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457CA4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r w:rsidR="00483823">
        <w:rPr>
          <w:bCs/>
          <w:iCs/>
          <w:sz w:val="18"/>
          <w:szCs w:val="18"/>
          <w:u w:val="single"/>
        </w:rPr>
        <w:t>0</w:t>
      </w:r>
      <w:r w:rsidR="00457CA4">
        <w:rPr>
          <w:bCs/>
          <w:iCs/>
          <w:sz w:val="18"/>
          <w:szCs w:val="18"/>
          <w:u w:val="single"/>
        </w:rPr>
        <w:t>9</w:t>
      </w:r>
      <w:r>
        <w:rPr>
          <w:bCs/>
          <w:iCs/>
          <w:sz w:val="18"/>
          <w:szCs w:val="18"/>
          <w:u w:val="single"/>
        </w:rPr>
        <w:t xml:space="preserve">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483823">
        <w:rPr>
          <w:bCs/>
          <w:iCs/>
          <w:sz w:val="18"/>
          <w:szCs w:val="18"/>
          <w:u w:val="single"/>
        </w:rPr>
        <w:t xml:space="preserve"> 0</w:t>
      </w:r>
      <w:r w:rsidR="00457CA4">
        <w:rPr>
          <w:bCs/>
          <w:iCs/>
          <w:sz w:val="18"/>
          <w:szCs w:val="18"/>
          <w:u w:val="single"/>
        </w:rPr>
        <w:t>9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BC6D12" w:rsidRPr="00524D0D" w:rsidRDefault="0055183C" w:rsidP="00BC6D12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BC6D12" w:rsidRPr="00524D0D">
        <w:rPr>
          <w:b/>
          <w:sz w:val="22"/>
          <w:u w:val="single"/>
        </w:rPr>
        <w:t xml:space="preserve">P/L Water line at Khair Muhammad Brohi Goth &amp; Naik Muhammad Brohi Goth UC Allah Phai. D.C.K. </w:t>
      </w:r>
    </w:p>
    <w:p w:rsidR="009923DD" w:rsidRDefault="009923DD" w:rsidP="00214775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4468BA" w:rsidRPr="005B0C3E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7457AE" w:rsidRDefault="004468BA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121246" w:rsidP="00FB1F1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23962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2F6CB9" w:rsidRDefault="004468BA" w:rsidP="005B0C3E">
            <w:pPr>
              <w:contextualSpacing/>
              <w:jc w:val="both"/>
              <w:rPr>
                <w:rFonts w:asciiTheme="majorBidi" w:eastAsia="SimSun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 xml:space="preserve">Excavation for pipe lines in trenches and pits in all kinds of soil of murum i/c trimming and dressing sides to true alignment and shape leveling off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 (30.5m). </w:t>
            </w:r>
          </w:p>
          <w:p w:rsidR="004468BA" w:rsidRPr="002F6CB9" w:rsidRDefault="004468BA" w:rsidP="004468BA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>0’-0” to 5’-0”</w:t>
            </w:r>
          </w:p>
          <w:p w:rsidR="004468BA" w:rsidRPr="002F6CB9" w:rsidRDefault="004468BA" w:rsidP="005B0C3E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>3” Dia</w:t>
            </w: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&gt;                    </w:t>
            </w:r>
          </w:p>
          <w:p w:rsidR="004468BA" w:rsidRPr="002F6CB9" w:rsidRDefault="004468BA" w:rsidP="005B0C3E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>4” Dia</w:t>
            </w: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&gt;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4650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%0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583265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1,11,423/=</w:t>
            </w:r>
          </w:p>
        </w:tc>
      </w:tr>
      <w:tr w:rsidR="004468BA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7457AE" w:rsidRDefault="004468BA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121246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2000 Rft</w:t>
            </w:r>
          </w:p>
          <w:p w:rsidR="00121246" w:rsidRPr="002F6CB9" w:rsidRDefault="00121246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1195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C3E" w:rsidRPr="002F6CB9" w:rsidRDefault="004468BA" w:rsidP="005B0C3E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Providing Laying and fixing in i/c cutting fitting and testing etc complete in all respect the high density polythene P.E Pipe jointing with “Z” joint with one  rubber ring i/c testing with water to head 61 m or 200 ft.</w:t>
            </w:r>
          </w:p>
          <w:p w:rsidR="005B0C3E" w:rsidRPr="002F6CB9" w:rsidRDefault="005B0C3E" w:rsidP="005B0C3E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 xml:space="preserve"> </w:t>
            </w:r>
            <w:r w:rsidR="004468BA"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>3” Dia</w:t>
            </w:r>
            <w:r w:rsidR="004468BA"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&gt;   </w:t>
            </w:r>
          </w:p>
          <w:p w:rsidR="004468BA" w:rsidRPr="002F6CB9" w:rsidRDefault="004468BA" w:rsidP="005B0C3E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 xml:space="preserve">4” Dia </w:t>
            </w: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&gt;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148 / 00</w:t>
            </w: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224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P / Rft</w:t>
            </w: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P / 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583265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2,96,000/=</w:t>
            </w:r>
          </w:p>
          <w:p w:rsidR="00583265" w:rsidRPr="002F6CB9" w:rsidRDefault="00583265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2,67,680/=</w:t>
            </w:r>
          </w:p>
        </w:tc>
      </w:tr>
      <w:tr w:rsidR="004468BA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7457AE" w:rsidRDefault="004468BA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731F83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21566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2F6CB9" w:rsidRDefault="004468BA" w:rsidP="005B0C3E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eastAsia="SimSun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 xml:space="preserve">Refilling of the excavated stuff in trenches 6” thick layers i/c watering ramming to full compacting etc </w:t>
            </w:r>
            <w:r w:rsidR="005B0C3E" w:rsidRPr="002F6CB9">
              <w:rPr>
                <w:rFonts w:asciiTheme="majorBidi" w:eastAsia="SimSun" w:hAnsiTheme="majorBidi" w:cstheme="majorBidi"/>
                <w:sz w:val="16"/>
                <w:szCs w:val="16"/>
              </w:rPr>
              <w:t>complete</w:t>
            </w:r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2760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%0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583265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59,522/=</w:t>
            </w:r>
          </w:p>
        </w:tc>
      </w:tr>
      <w:tr w:rsidR="004468BA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7457AE" w:rsidRDefault="004468BA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731F83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 Nos.</w:t>
            </w:r>
          </w:p>
          <w:p w:rsidR="00731F83" w:rsidRPr="002F6CB9" w:rsidRDefault="00731F83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2F6CB9" w:rsidRDefault="004468BA" w:rsidP="001F7578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Cast Iron Sluice Valve Heavy Pattern (test pressure 300 lb/sq. inch (imported)</w:t>
            </w:r>
            <w:r w:rsidR="001F7578" w:rsidRPr="002F6CB9">
              <w:rPr>
                <w:rFonts w:asciiTheme="majorBidi" w:hAnsiTheme="majorBidi" w:cstheme="majorBidi"/>
                <w:sz w:val="16"/>
                <w:szCs w:val="16"/>
              </w:rPr>
              <w:t>.</w:t>
            </w: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  <w:p w:rsidR="001F7578" w:rsidRPr="002F6CB9" w:rsidRDefault="004468BA" w:rsidP="001F7578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>3” Dia</w:t>
            </w: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&gt;    </w:t>
            </w:r>
          </w:p>
          <w:p w:rsidR="004468BA" w:rsidRPr="002F6CB9" w:rsidRDefault="004468BA" w:rsidP="001F7578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 xml:space="preserve">4” Dia </w:t>
            </w: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&gt;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6223 /80</w:t>
            </w: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7844 /40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583265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12,447/=</w:t>
            </w:r>
          </w:p>
          <w:p w:rsidR="00583265" w:rsidRPr="002F6CB9" w:rsidRDefault="00583265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7,844/=</w:t>
            </w:r>
          </w:p>
        </w:tc>
      </w:tr>
      <w:tr w:rsidR="004468BA" w:rsidRPr="005B0C3E" w:rsidTr="00F20DA9">
        <w:trPr>
          <w:trHeight w:val="60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7457AE" w:rsidRDefault="004468BA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731F83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4 Nos.</w:t>
            </w:r>
          </w:p>
          <w:p w:rsidR="00731F83" w:rsidRPr="002F6CB9" w:rsidRDefault="00731F83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02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2F6CB9" w:rsidRDefault="00F20DA9" w:rsidP="00F20DA9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C.I. Short piece .</w:t>
            </w:r>
          </w:p>
          <w:p w:rsidR="001F7578" w:rsidRPr="002F6CB9" w:rsidRDefault="004468BA" w:rsidP="00F20DA9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>3” Dia</w:t>
            </w: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&gt;                       </w:t>
            </w:r>
          </w:p>
          <w:p w:rsidR="004468BA" w:rsidRPr="002F6CB9" w:rsidRDefault="004468BA" w:rsidP="00F20DA9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 xml:space="preserve">4” Dia </w:t>
            </w: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&gt;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375 / 00</w:t>
            </w: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487 / 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2F6CB9">
            <w:pPr>
              <w:contextualSpacing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0D7CAD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1,500/=</w:t>
            </w:r>
          </w:p>
          <w:p w:rsidR="000D7CAD" w:rsidRPr="002F6CB9" w:rsidRDefault="000D7CAD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975/=</w:t>
            </w:r>
          </w:p>
        </w:tc>
      </w:tr>
      <w:tr w:rsidR="004468BA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7457AE" w:rsidRDefault="004468BA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D773A0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3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2F6CB9" w:rsidRDefault="004468BA" w:rsidP="004468BA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Providing chamber 21/2x2 ½ (750x750mm) inside dimension 4 ½” (1372 mm) deep as per approved design for sluice valve 3” to 12” dia with 18” (457mm) dia inside cost iron cover and </w:t>
            </w:r>
          </w:p>
          <w:p w:rsidR="004468BA" w:rsidRPr="002F6CB9" w:rsidRDefault="004468BA" w:rsidP="00F20DA9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frame (wt=1 cwt. 3 qr) fixed in RCC 1:2:4 (102mm) thick (with 5 lbs steel per cft) 9” (299mm) thick brick masonry walls set in 1:6 cement concrete 6” (1152 mm) thick cement concrete 1:3:6 in foundation 1: (25mm) thick cement concrete 1:2:4 flooring ½” (25mm) thick cement concrete 1:2:4 flooring ½” (12.5mm) thick cement plaster 1:3 to all inside wall surface and to top i/c providing and fixing M.S foot rest at every one foot beyond 2 ½ ft. depth curing excavation back filling and disposal </w:t>
            </w:r>
            <w:r w:rsidR="00F20DA9">
              <w:rPr>
                <w:rFonts w:asciiTheme="majorBidi" w:hAnsiTheme="majorBidi" w:cstheme="majorBidi"/>
                <w:sz w:val="16"/>
                <w:szCs w:val="16"/>
              </w:rPr>
              <w:t>of surplus earth etc. complete.</w:t>
            </w: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18820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0D7CAD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56,460/=</w:t>
            </w:r>
          </w:p>
        </w:tc>
      </w:tr>
      <w:tr w:rsidR="00893FC0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C0" w:rsidRDefault="00893FC0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FC0" w:rsidRPr="002F6CB9" w:rsidRDefault="00D773A0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 Nos.</w:t>
            </w:r>
          </w:p>
          <w:p w:rsidR="00D773A0" w:rsidRPr="002F6CB9" w:rsidRDefault="00D773A0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1 No.</w:t>
            </w:r>
          </w:p>
          <w:p w:rsidR="00D773A0" w:rsidRPr="002F6CB9" w:rsidRDefault="00D773A0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 Nos.</w:t>
            </w:r>
          </w:p>
          <w:p w:rsidR="00D773A0" w:rsidRPr="002F6CB9" w:rsidRDefault="00D773A0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1 No.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C0" w:rsidRPr="002F6CB9" w:rsidRDefault="00893FC0" w:rsidP="002F6CB9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Special fitting the high density polythene P.E Pipe (HDPE-100) </w:t>
            </w:r>
          </w:p>
          <w:p w:rsidR="00893FC0" w:rsidRPr="002F6CB9" w:rsidRDefault="00893FC0" w:rsidP="001F7578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Tee 3” Dia =&gt;</w:t>
            </w:r>
          </w:p>
          <w:p w:rsidR="00893FC0" w:rsidRPr="002F6CB9" w:rsidRDefault="00893FC0" w:rsidP="001F7578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Tee 4” Dia =&gt;</w:t>
            </w:r>
          </w:p>
          <w:p w:rsidR="001F7578" w:rsidRPr="002F6CB9" w:rsidRDefault="00893FC0" w:rsidP="001F7578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Elbow  3” Dia =&gt;</w:t>
            </w:r>
          </w:p>
          <w:p w:rsidR="00893FC0" w:rsidRPr="002F6CB9" w:rsidRDefault="00893FC0" w:rsidP="00A74059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Elbow  4” Dia =&gt;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FC0" w:rsidRPr="002F6CB9" w:rsidRDefault="00893FC0" w:rsidP="00C54640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1475 / 10</w:t>
            </w:r>
          </w:p>
          <w:p w:rsidR="00893FC0" w:rsidRPr="002F6CB9" w:rsidRDefault="00893FC0" w:rsidP="00C54640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2184 / 60</w:t>
            </w:r>
          </w:p>
          <w:p w:rsidR="00893FC0" w:rsidRPr="002F6CB9" w:rsidRDefault="00893FC0" w:rsidP="00C54640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1229 / 80</w:t>
            </w:r>
          </w:p>
          <w:p w:rsidR="00893FC0" w:rsidRPr="002F6CB9" w:rsidRDefault="00893FC0" w:rsidP="00C54640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1820 / 50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FC0" w:rsidRPr="002F6CB9" w:rsidRDefault="00893FC0" w:rsidP="00C54640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  <w:p w:rsidR="00893FC0" w:rsidRPr="002F6CB9" w:rsidRDefault="00893FC0" w:rsidP="00C54640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  <w:p w:rsidR="00893FC0" w:rsidRPr="002F6CB9" w:rsidRDefault="00893FC0" w:rsidP="00C54640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  <w:p w:rsidR="00893FC0" w:rsidRPr="002F6CB9" w:rsidRDefault="00893FC0" w:rsidP="00C54640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FC0" w:rsidRPr="002F6CB9" w:rsidRDefault="000D7CAD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2,950/=</w:t>
            </w:r>
          </w:p>
          <w:p w:rsidR="000D7CAD" w:rsidRPr="002F6CB9" w:rsidRDefault="000D7CAD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2,184/=</w:t>
            </w:r>
          </w:p>
          <w:p w:rsidR="000D7CAD" w:rsidRPr="002F6CB9" w:rsidRDefault="000D7CAD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2,460/=</w:t>
            </w:r>
          </w:p>
          <w:p w:rsidR="000D7CAD" w:rsidRPr="002F6CB9" w:rsidRDefault="000D7CAD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1,820/=</w:t>
            </w:r>
          </w:p>
        </w:tc>
      </w:tr>
      <w:tr w:rsidR="00D05EFA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FA" w:rsidRDefault="00D05EFA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EFA" w:rsidRPr="002F6CB9" w:rsidRDefault="00D773A0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 Nos.</w:t>
            </w:r>
          </w:p>
          <w:p w:rsidR="00D773A0" w:rsidRPr="002F6CB9" w:rsidRDefault="00D773A0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1No.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FA" w:rsidRPr="002F6CB9" w:rsidRDefault="00D05EFA" w:rsidP="002F6CB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Air valve double acting (local) </w:t>
            </w:r>
          </w:p>
          <w:p w:rsidR="00A74059" w:rsidRPr="002F6CB9" w:rsidRDefault="00D05EFA" w:rsidP="002F6CB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3”    Dia   =&gt;  </w:t>
            </w:r>
          </w:p>
          <w:p w:rsidR="00D05EFA" w:rsidRPr="002F6CB9" w:rsidRDefault="00D05EFA" w:rsidP="002F6CB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4”    Dia   =&gt;                                      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EFA" w:rsidRPr="002F6CB9" w:rsidRDefault="00D05EFA" w:rsidP="002F6C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4400 / 00</w:t>
            </w:r>
          </w:p>
          <w:p w:rsidR="00D05EFA" w:rsidRPr="002F6CB9" w:rsidRDefault="00D05EFA" w:rsidP="002F6C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6600 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EFA" w:rsidRPr="002F6CB9" w:rsidRDefault="00D05EFA" w:rsidP="002F6C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  <w:p w:rsidR="00D05EFA" w:rsidRPr="002F6CB9" w:rsidRDefault="00D05EFA" w:rsidP="002F6C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EFA" w:rsidRPr="002F6CB9" w:rsidRDefault="000D7CAD" w:rsidP="002F6CB9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8,800/=</w:t>
            </w:r>
          </w:p>
          <w:p w:rsidR="000D7CAD" w:rsidRPr="002F6CB9" w:rsidRDefault="000D7CAD" w:rsidP="002F6CB9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6,600/=</w:t>
            </w:r>
          </w:p>
        </w:tc>
      </w:tr>
      <w:tr w:rsidR="00D05EFA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FA" w:rsidRDefault="00D05EFA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EFA" w:rsidRPr="002F6CB9" w:rsidRDefault="00D773A0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2 Nos</w:t>
            </w:r>
          </w:p>
          <w:p w:rsidR="00D773A0" w:rsidRPr="002F6CB9" w:rsidRDefault="00D773A0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FA" w:rsidRPr="002F6CB9" w:rsidRDefault="00D05EFA" w:rsidP="002F6CB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Butt Fusion Joint. P/106</w:t>
            </w:r>
          </w:p>
          <w:p w:rsidR="00A74059" w:rsidRPr="002F6CB9" w:rsidRDefault="00D05EFA" w:rsidP="002F6CB9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  <w:u w:val="single"/>
              </w:rPr>
              <w:t>3” Dia</w:t>
            </w: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 &gt;  </w:t>
            </w:r>
          </w:p>
          <w:p w:rsidR="00D05EFA" w:rsidRPr="002F6CB9" w:rsidRDefault="00D05EFA" w:rsidP="002F6CB9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  <w:u w:val="single"/>
              </w:rPr>
              <w:t>4” Dia</w:t>
            </w: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 &gt;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EFA" w:rsidRPr="002F6CB9" w:rsidRDefault="00D05EFA" w:rsidP="002F6C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660 / 00</w:t>
            </w:r>
          </w:p>
          <w:p w:rsidR="00D05EFA" w:rsidRPr="002F6CB9" w:rsidRDefault="00D05EFA" w:rsidP="002F6C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1100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EFA" w:rsidRPr="002F6CB9" w:rsidRDefault="00D05EFA" w:rsidP="002F6C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  <w:p w:rsidR="00D05EFA" w:rsidRPr="002F6CB9" w:rsidRDefault="00D05EFA" w:rsidP="002F6C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Each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5EFA" w:rsidRPr="002F6CB9" w:rsidRDefault="000D7CAD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1,320/=</w:t>
            </w:r>
          </w:p>
          <w:p w:rsidR="000D7CAD" w:rsidRPr="002F6CB9" w:rsidRDefault="000D7CAD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1,100/=</w:t>
            </w:r>
          </w:p>
        </w:tc>
      </w:tr>
    </w:tbl>
    <w:p w:rsidR="009923DD" w:rsidRPr="00E325D3" w:rsidRDefault="009923DD" w:rsidP="002532FA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8,</w:t>
      </w:r>
      <w:r w:rsidR="002532FA">
        <w:rPr>
          <w:b/>
          <w:bCs/>
          <w:sz w:val="24"/>
          <w:szCs w:val="24"/>
          <w:u w:val="single"/>
        </w:rPr>
        <w:t>41</w:t>
      </w:r>
      <w:r>
        <w:rPr>
          <w:b/>
          <w:bCs/>
          <w:sz w:val="24"/>
          <w:szCs w:val="24"/>
          <w:u w:val="single"/>
        </w:rPr>
        <w:t>,</w:t>
      </w:r>
      <w:r w:rsidR="00DB2888">
        <w:rPr>
          <w:b/>
          <w:bCs/>
          <w:sz w:val="24"/>
          <w:szCs w:val="24"/>
          <w:u w:val="single"/>
        </w:rPr>
        <w:t>0</w:t>
      </w:r>
      <w:r w:rsidR="002532FA">
        <w:rPr>
          <w:b/>
          <w:bCs/>
          <w:sz w:val="24"/>
          <w:szCs w:val="24"/>
          <w:u w:val="single"/>
        </w:rPr>
        <w:t>85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F20DA9" w:rsidRDefault="00E85FFD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4520952</wp:posOffset>
            </wp:positionH>
            <wp:positionV relativeFrom="paragraph">
              <wp:posOffset>152234</wp:posOffset>
            </wp:positionV>
            <wp:extent cx="1094132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2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0DA9" w:rsidRDefault="00F20DA9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48B"/>
    <w:rsid w:val="0003380A"/>
    <w:rsid w:val="00042B71"/>
    <w:rsid w:val="00046AF5"/>
    <w:rsid w:val="00046DA3"/>
    <w:rsid w:val="000500D0"/>
    <w:rsid w:val="00055A87"/>
    <w:rsid w:val="00061CD4"/>
    <w:rsid w:val="00065152"/>
    <w:rsid w:val="00066D2A"/>
    <w:rsid w:val="00067BA9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D7CAD"/>
    <w:rsid w:val="000E2E60"/>
    <w:rsid w:val="000F0377"/>
    <w:rsid w:val="000F0797"/>
    <w:rsid w:val="000F1585"/>
    <w:rsid w:val="000F6610"/>
    <w:rsid w:val="00102AEC"/>
    <w:rsid w:val="00120CE7"/>
    <w:rsid w:val="00121246"/>
    <w:rsid w:val="0012424F"/>
    <w:rsid w:val="001249E4"/>
    <w:rsid w:val="00124A36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A064B"/>
    <w:rsid w:val="001B47EE"/>
    <w:rsid w:val="001B50A2"/>
    <w:rsid w:val="001B533B"/>
    <w:rsid w:val="001C1FD0"/>
    <w:rsid w:val="001C5594"/>
    <w:rsid w:val="001D4DA8"/>
    <w:rsid w:val="001E07FE"/>
    <w:rsid w:val="001E2827"/>
    <w:rsid w:val="001F579F"/>
    <w:rsid w:val="001F7578"/>
    <w:rsid w:val="00200A03"/>
    <w:rsid w:val="00214775"/>
    <w:rsid w:val="00215318"/>
    <w:rsid w:val="0021732F"/>
    <w:rsid w:val="00225BD6"/>
    <w:rsid w:val="002458B6"/>
    <w:rsid w:val="00246338"/>
    <w:rsid w:val="002532FA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2F6CB9"/>
    <w:rsid w:val="00303014"/>
    <w:rsid w:val="00306048"/>
    <w:rsid w:val="00314284"/>
    <w:rsid w:val="003144B1"/>
    <w:rsid w:val="0031475E"/>
    <w:rsid w:val="00321595"/>
    <w:rsid w:val="003233FC"/>
    <w:rsid w:val="00330E88"/>
    <w:rsid w:val="003330AB"/>
    <w:rsid w:val="00336139"/>
    <w:rsid w:val="003428DE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325"/>
    <w:rsid w:val="00367DD4"/>
    <w:rsid w:val="0037097F"/>
    <w:rsid w:val="003722CE"/>
    <w:rsid w:val="00385D70"/>
    <w:rsid w:val="00387477"/>
    <w:rsid w:val="003A36BA"/>
    <w:rsid w:val="003B1161"/>
    <w:rsid w:val="003C4CDE"/>
    <w:rsid w:val="003C7C24"/>
    <w:rsid w:val="003D073C"/>
    <w:rsid w:val="003E2DB3"/>
    <w:rsid w:val="003E65F7"/>
    <w:rsid w:val="003F3EEA"/>
    <w:rsid w:val="003F675E"/>
    <w:rsid w:val="00405AAE"/>
    <w:rsid w:val="004128BF"/>
    <w:rsid w:val="00414659"/>
    <w:rsid w:val="00416423"/>
    <w:rsid w:val="00416743"/>
    <w:rsid w:val="00420AF8"/>
    <w:rsid w:val="004216F0"/>
    <w:rsid w:val="00423878"/>
    <w:rsid w:val="00425B1E"/>
    <w:rsid w:val="00427917"/>
    <w:rsid w:val="00434FB3"/>
    <w:rsid w:val="0043603D"/>
    <w:rsid w:val="004436FC"/>
    <w:rsid w:val="004468BA"/>
    <w:rsid w:val="00450DCE"/>
    <w:rsid w:val="00456D57"/>
    <w:rsid w:val="00457CA4"/>
    <w:rsid w:val="00460CF0"/>
    <w:rsid w:val="004655F0"/>
    <w:rsid w:val="00466E2C"/>
    <w:rsid w:val="0047726F"/>
    <w:rsid w:val="00477702"/>
    <w:rsid w:val="00483823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C59"/>
    <w:rsid w:val="004F4F68"/>
    <w:rsid w:val="00500EFD"/>
    <w:rsid w:val="005041B4"/>
    <w:rsid w:val="0052130B"/>
    <w:rsid w:val="0052365D"/>
    <w:rsid w:val="00523FDB"/>
    <w:rsid w:val="00524D0D"/>
    <w:rsid w:val="00526938"/>
    <w:rsid w:val="00527E36"/>
    <w:rsid w:val="0055183C"/>
    <w:rsid w:val="00564B98"/>
    <w:rsid w:val="005664DB"/>
    <w:rsid w:val="00567AFB"/>
    <w:rsid w:val="00567DE3"/>
    <w:rsid w:val="005740BA"/>
    <w:rsid w:val="00576062"/>
    <w:rsid w:val="00583265"/>
    <w:rsid w:val="00583FD9"/>
    <w:rsid w:val="00592D5E"/>
    <w:rsid w:val="00593FD3"/>
    <w:rsid w:val="0059583E"/>
    <w:rsid w:val="00595DC4"/>
    <w:rsid w:val="005A030E"/>
    <w:rsid w:val="005B0C3E"/>
    <w:rsid w:val="005B19D7"/>
    <w:rsid w:val="005B1CFD"/>
    <w:rsid w:val="005C5778"/>
    <w:rsid w:val="005D2B9C"/>
    <w:rsid w:val="005D53A6"/>
    <w:rsid w:val="005E4421"/>
    <w:rsid w:val="005E4470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51D2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31F83"/>
    <w:rsid w:val="0074401A"/>
    <w:rsid w:val="00744A72"/>
    <w:rsid w:val="007457AE"/>
    <w:rsid w:val="00746DF1"/>
    <w:rsid w:val="00750A7C"/>
    <w:rsid w:val="00750D1F"/>
    <w:rsid w:val="007721DC"/>
    <w:rsid w:val="0077296C"/>
    <w:rsid w:val="00772EE3"/>
    <w:rsid w:val="007754D1"/>
    <w:rsid w:val="00775B76"/>
    <w:rsid w:val="007844D3"/>
    <w:rsid w:val="007951F9"/>
    <w:rsid w:val="00795C1E"/>
    <w:rsid w:val="007B7887"/>
    <w:rsid w:val="007C0E41"/>
    <w:rsid w:val="007D1655"/>
    <w:rsid w:val="007D173E"/>
    <w:rsid w:val="007E23C2"/>
    <w:rsid w:val="007E2488"/>
    <w:rsid w:val="007F1F0A"/>
    <w:rsid w:val="007F31AF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3DC1"/>
    <w:rsid w:val="00887B33"/>
    <w:rsid w:val="00893FC0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4059"/>
    <w:rsid w:val="00A76351"/>
    <w:rsid w:val="00A80C4D"/>
    <w:rsid w:val="00A81939"/>
    <w:rsid w:val="00A82EC8"/>
    <w:rsid w:val="00A83FCF"/>
    <w:rsid w:val="00A92180"/>
    <w:rsid w:val="00A92A4E"/>
    <w:rsid w:val="00A94B2B"/>
    <w:rsid w:val="00AA0710"/>
    <w:rsid w:val="00AA4A65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3F5D"/>
    <w:rsid w:val="00BA43B1"/>
    <w:rsid w:val="00BA4C89"/>
    <w:rsid w:val="00BA722E"/>
    <w:rsid w:val="00BB3D05"/>
    <w:rsid w:val="00BC6D12"/>
    <w:rsid w:val="00BD3A5A"/>
    <w:rsid w:val="00BD5B58"/>
    <w:rsid w:val="00BE408D"/>
    <w:rsid w:val="00BE7173"/>
    <w:rsid w:val="00BF179D"/>
    <w:rsid w:val="00BF6103"/>
    <w:rsid w:val="00BF6A52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05EFA"/>
    <w:rsid w:val="00D156A3"/>
    <w:rsid w:val="00D21AF8"/>
    <w:rsid w:val="00D2419F"/>
    <w:rsid w:val="00D32A70"/>
    <w:rsid w:val="00D32E34"/>
    <w:rsid w:val="00D473E6"/>
    <w:rsid w:val="00D53674"/>
    <w:rsid w:val="00D60E89"/>
    <w:rsid w:val="00D63A2C"/>
    <w:rsid w:val="00D668D3"/>
    <w:rsid w:val="00D773A0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536D1"/>
    <w:rsid w:val="00E55EC1"/>
    <w:rsid w:val="00E6169F"/>
    <w:rsid w:val="00E66659"/>
    <w:rsid w:val="00E707F7"/>
    <w:rsid w:val="00E752C7"/>
    <w:rsid w:val="00E75722"/>
    <w:rsid w:val="00E83019"/>
    <w:rsid w:val="00E85FFD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510"/>
    <w:rsid w:val="00EE7609"/>
    <w:rsid w:val="00EF0522"/>
    <w:rsid w:val="00EF7223"/>
    <w:rsid w:val="00F02FE0"/>
    <w:rsid w:val="00F06BDD"/>
    <w:rsid w:val="00F106B9"/>
    <w:rsid w:val="00F1332B"/>
    <w:rsid w:val="00F203A7"/>
    <w:rsid w:val="00F20DA9"/>
    <w:rsid w:val="00F23A75"/>
    <w:rsid w:val="00F24B4F"/>
    <w:rsid w:val="00F25A92"/>
    <w:rsid w:val="00F30686"/>
    <w:rsid w:val="00F35384"/>
    <w:rsid w:val="00F35DBE"/>
    <w:rsid w:val="00F404D5"/>
    <w:rsid w:val="00F4289A"/>
    <w:rsid w:val="00F55B80"/>
    <w:rsid w:val="00F60F91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9F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4650</Words>
  <Characters>26511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</dc:creator>
  <cp:keywords/>
  <dc:description/>
  <cp:lastModifiedBy>Asif Ali</cp:lastModifiedBy>
  <cp:revision>11</cp:revision>
  <cp:lastPrinted>2016-12-19T18:06:00Z</cp:lastPrinted>
  <dcterms:created xsi:type="dcterms:W3CDTF">2017-04-27T06:13:00Z</dcterms:created>
  <dcterms:modified xsi:type="dcterms:W3CDTF">2017-05-15T15:06:00Z</dcterms:modified>
</cp:coreProperties>
</file>