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038" w:rsidRDefault="00627038"/>
    <w:tbl>
      <w:tblPr>
        <w:tblStyle w:val="TableGrid"/>
        <w:tblW w:w="10548" w:type="dxa"/>
        <w:tblLook w:val="04A0" w:firstRow="1" w:lastRow="0" w:firstColumn="1" w:lastColumn="0" w:noHBand="0" w:noVBand="1"/>
      </w:tblPr>
      <w:tblGrid>
        <w:gridCol w:w="2268"/>
        <w:gridCol w:w="8280"/>
      </w:tblGrid>
      <w:tr w:rsidR="00654BD5" w:rsidRPr="00D0597B" w:rsidTr="00D56E37">
        <w:tc>
          <w:tcPr>
            <w:tcW w:w="2268" w:type="dxa"/>
          </w:tcPr>
          <w:p w:rsidR="00654BD5" w:rsidRPr="00A01A76" w:rsidRDefault="00654BD5" w:rsidP="00D56E37">
            <w:pPr>
              <w:rPr>
                <w:rFonts w:ascii="Arial" w:hAnsi="Arial" w:cs="Arial"/>
                <w:b/>
                <w:sz w:val="16"/>
              </w:rPr>
            </w:pPr>
            <w:r w:rsidRPr="00A01A76">
              <w:rPr>
                <w:rFonts w:ascii="Arial" w:hAnsi="Arial" w:cs="Arial"/>
                <w:b/>
                <w:sz w:val="16"/>
              </w:rPr>
              <w:t>NAME OF WORK :-</w:t>
            </w:r>
          </w:p>
        </w:tc>
        <w:tc>
          <w:tcPr>
            <w:tcW w:w="8280" w:type="dxa"/>
          </w:tcPr>
          <w:p w:rsidR="00654BD5" w:rsidRPr="00F363A1" w:rsidRDefault="009C576D" w:rsidP="002F6EE9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F363A1">
              <w:rPr>
                <w:rFonts w:ascii="Arial" w:hAnsi="Arial" w:cs="Arial"/>
                <w:b/>
                <w:sz w:val="20"/>
              </w:rPr>
              <w:t>OPERATION &amp; MAINTENANCE OF LIFTS INSTALLED AT</w:t>
            </w:r>
            <w:r w:rsidR="00AE30B6" w:rsidRPr="00F363A1">
              <w:rPr>
                <w:rFonts w:ascii="Arial" w:hAnsi="Arial" w:cs="Arial"/>
                <w:b/>
                <w:sz w:val="20"/>
              </w:rPr>
              <w:t xml:space="preserve"> SI</w:t>
            </w:r>
            <w:r w:rsidR="00C36386" w:rsidRPr="00F363A1">
              <w:rPr>
                <w:rFonts w:ascii="Arial" w:hAnsi="Arial" w:cs="Arial"/>
                <w:b/>
                <w:sz w:val="20"/>
              </w:rPr>
              <w:t>NDH SECRETARIAT BUILDINGS NO.I,  II</w:t>
            </w:r>
            <w:r w:rsidR="00427190">
              <w:rPr>
                <w:rFonts w:ascii="Arial" w:hAnsi="Arial" w:cs="Arial"/>
                <w:b/>
                <w:sz w:val="20"/>
              </w:rPr>
              <w:t>,III</w:t>
            </w:r>
            <w:r w:rsidR="002F6EE9">
              <w:rPr>
                <w:rFonts w:ascii="Arial" w:hAnsi="Arial" w:cs="Arial"/>
                <w:b/>
                <w:sz w:val="20"/>
              </w:rPr>
              <w:t>(OLD KDA BUILDING)</w:t>
            </w:r>
            <w:r w:rsidR="00427190">
              <w:rPr>
                <w:rFonts w:ascii="Arial" w:hAnsi="Arial" w:cs="Arial"/>
                <w:b/>
                <w:sz w:val="20"/>
              </w:rPr>
              <w:t>,</w:t>
            </w:r>
            <w:r w:rsidR="002F6EE9">
              <w:rPr>
                <w:rFonts w:ascii="Arial" w:hAnsi="Arial" w:cs="Arial"/>
                <w:b/>
                <w:sz w:val="20"/>
              </w:rPr>
              <w:t>(</w:t>
            </w:r>
            <w:r w:rsidR="00427190">
              <w:rPr>
                <w:rFonts w:ascii="Arial" w:hAnsi="Arial" w:cs="Arial"/>
                <w:b/>
                <w:sz w:val="20"/>
              </w:rPr>
              <w:t>VI, Old State Bank</w:t>
            </w:r>
            <w:r w:rsidR="002F6EE9">
              <w:rPr>
                <w:rFonts w:ascii="Arial" w:hAnsi="Arial" w:cs="Arial"/>
                <w:b/>
                <w:sz w:val="20"/>
              </w:rPr>
              <w:t>)</w:t>
            </w:r>
            <w:r w:rsidR="00C36386" w:rsidRPr="00F363A1">
              <w:rPr>
                <w:rFonts w:ascii="Arial" w:hAnsi="Arial" w:cs="Arial"/>
                <w:b/>
                <w:sz w:val="20"/>
              </w:rPr>
              <w:t xml:space="preserve"> &amp; F.D. BUILDING KARACHI </w:t>
            </w:r>
          </w:p>
        </w:tc>
      </w:tr>
    </w:tbl>
    <w:p w:rsidR="00654BD5" w:rsidRPr="00D0597B" w:rsidRDefault="003E7149" w:rsidP="00A01A76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proofErr w:type="gramStart"/>
      <w:r w:rsidRPr="00D0597B">
        <w:rPr>
          <w:rFonts w:ascii="Arial" w:hAnsi="Arial" w:cs="Arial"/>
          <w:b/>
          <w:u w:val="single"/>
        </w:rPr>
        <w:t xml:space="preserve">“ </w:t>
      </w:r>
      <w:r>
        <w:rPr>
          <w:rFonts w:ascii="Arial" w:hAnsi="Arial" w:cs="Arial"/>
          <w:b/>
          <w:u w:val="single"/>
        </w:rPr>
        <w:t>SCHEDULE</w:t>
      </w:r>
      <w:proofErr w:type="gramEnd"/>
      <w:r>
        <w:rPr>
          <w:rFonts w:ascii="Arial" w:hAnsi="Arial" w:cs="Arial"/>
          <w:b/>
          <w:u w:val="single"/>
        </w:rPr>
        <w:t xml:space="preserve">  ‘B’ </w:t>
      </w:r>
      <w:r w:rsidRPr="00D0597B">
        <w:rPr>
          <w:rFonts w:ascii="Arial" w:hAnsi="Arial" w:cs="Arial"/>
          <w:b/>
          <w:u w:val="single"/>
        </w:rPr>
        <w:t>“</w:t>
      </w:r>
    </w:p>
    <w:tbl>
      <w:tblPr>
        <w:tblStyle w:val="TableGrid"/>
        <w:tblW w:w="10548" w:type="dxa"/>
        <w:tblLayout w:type="fixed"/>
        <w:tblLook w:val="04A0" w:firstRow="1" w:lastRow="0" w:firstColumn="1" w:lastColumn="0" w:noHBand="0" w:noVBand="1"/>
      </w:tblPr>
      <w:tblGrid>
        <w:gridCol w:w="577"/>
        <w:gridCol w:w="4841"/>
        <w:gridCol w:w="1170"/>
        <w:gridCol w:w="1170"/>
        <w:gridCol w:w="1260"/>
        <w:gridCol w:w="1530"/>
      </w:tblGrid>
      <w:tr w:rsidR="00654BD5" w:rsidRPr="00D0597B" w:rsidTr="003E7149">
        <w:tc>
          <w:tcPr>
            <w:tcW w:w="577" w:type="dxa"/>
          </w:tcPr>
          <w:p w:rsidR="00654BD5" w:rsidRPr="00D0597B" w:rsidRDefault="00654BD5" w:rsidP="00D56E37">
            <w:pPr>
              <w:jc w:val="center"/>
              <w:rPr>
                <w:rFonts w:ascii="Arial" w:hAnsi="Arial" w:cs="Arial"/>
                <w:b/>
              </w:rPr>
            </w:pPr>
            <w:r w:rsidRPr="00D0597B">
              <w:rPr>
                <w:rFonts w:ascii="Arial" w:hAnsi="Arial" w:cs="Arial"/>
                <w:b/>
              </w:rPr>
              <w:t>S.#</w:t>
            </w:r>
          </w:p>
        </w:tc>
        <w:tc>
          <w:tcPr>
            <w:tcW w:w="4841" w:type="dxa"/>
          </w:tcPr>
          <w:p w:rsidR="00654BD5" w:rsidRPr="00D0597B" w:rsidRDefault="00654BD5" w:rsidP="00D56E37">
            <w:pPr>
              <w:jc w:val="center"/>
              <w:rPr>
                <w:rFonts w:ascii="Arial" w:hAnsi="Arial" w:cs="Arial"/>
                <w:b/>
              </w:rPr>
            </w:pPr>
            <w:r w:rsidRPr="00D0597B">
              <w:rPr>
                <w:rFonts w:ascii="Arial" w:hAnsi="Arial" w:cs="Arial"/>
                <w:b/>
              </w:rPr>
              <w:t>DESCRIPTION OF ITEMS</w:t>
            </w:r>
          </w:p>
        </w:tc>
        <w:tc>
          <w:tcPr>
            <w:tcW w:w="1170" w:type="dxa"/>
          </w:tcPr>
          <w:p w:rsidR="00654BD5" w:rsidRPr="00D0597B" w:rsidRDefault="00654BD5" w:rsidP="00D56E37">
            <w:pPr>
              <w:jc w:val="center"/>
              <w:rPr>
                <w:rFonts w:ascii="Arial" w:hAnsi="Arial" w:cs="Arial"/>
                <w:b/>
              </w:rPr>
            </w:pPr>
            <w:r w:rsidRPr="00D0597B">
              <w:rPr>
                <w:rFonts w:ascii="Arial" w:hAnsi="Arial" w:cs="Arial"/>
                <w:b/>
              </w:rPr>
              <w:t>QTY:</w:t>
            </w:r>
          </w:p>
        </w:tc>
        <w:tc>
          <w:tcPr>
            <w:tcW w:w="1170" w:type="dxa"/>
          </w:tcPr>
          <w:p w:rsidR="00654BD5" w:rsidRPr="00D0597B" w:rsidRDefault="00654BD5" w:rsidP="00D56E37">
            <w:pPr>
              <w:jc w:val="center"/>
              <w:rPr>
                <w:rFonts w:ascii="Arial" w:hAnsi="Arial" w:cs="Arial"/>
                <w:b/>
              </w:rPr>
            </w:pPr>
            <w:r w:rsidRPr="00D0597B">
              <w:rPr>
                <w:rFonts w:ascii="Arial" w:hAnsi="Arial" w:cs="Arial"/>
                <w:b/>
              </w:rPr>
              <w:t>RATE</w:t>
            </w:r>
          </w:p>
        </w:tc>
        <w:tc>
          <w:tcPr>
            <w:tcW w:w="1260" w:type="dxa"/>
          </w:tcPr>
          <w:p w:rsidR="00654BD5" w:rsidRPr="00D0597B" w:rsidRDefault="00654BD5" w:rsidP="00D56E37">
            <w:pPr>
              <w:jc w:val="center"/>
              <w:rPr>
                <w:rFonts w:ascii="Arial" w:hAnsi="Arial" w:cs="Arial"/>
                <w:b/>
              </w:rPr>
            </w:pPr>
            <w:r w:rsidRPr="00D0597B">
              <w:rPr>
                <w:rFonts w:ascii="Arial" w:hAnsi="Arial" w:cs="Arial"/>
                <w:b/>
              </w:rPr>
              <w:t>UNIT</w:t>
            </w:r>
          </w:p>
        </w:tc>
        <w:tc>
          <w:tcPr>
            <w:tcW w:w="1530" w:type="dxa"/>
          </w:tcPr>
          <w:p w:rsidR="00654BD5" w:rsidRPr="00D0597B" w:rsidRDefault="00654BD5" w:rsidP="00D56E37">
            <w:pPr>
              <w:jc w:val="center"/>
              <w:rPr>
                <w:rFonts w:ascii="Arial" w:hAnsi="Arial" w:cs="Arial"/>
                <w:b/>
              </w:rPr>
            </w:pPr>
            <w:r w:rsidRPr="00D0597B">
              <w:rPr>
                <w:rFonts w:ascii="Arial" w:hAnsi="Arial" w:cs="Arial"/>
                <w:b/>
              </w:rPr>
              <w:t>AMOUNT</w:t>
            </w:r>
          </w:p>
        </w:tc>
      </w:tr>
      <w:tr w:rsidR="00654BD5" w:rsidRPr="00D0597B" w:rsidTr="003E7149">
        <w:tc>
          <w:tcPr>
            <w:tcW w:w="577" w:type="dxa"/>
          </w:tcPr>
          <w:p w:rsidR="00654BD5" w:rsidRPr="00D0597B" w:rsidRDefault="00654BD5" w:rsidP="00D56E37">
            <w:pPr>
              <w:jc w:val="center"/>
              <w:rPr>
                <w:rFonts w:ascii="Arial" w:hAnsi="Arial" w:cs="Arial"/>
              </w:rPr>
            </w:pPr>
            <w:r w:rsidRPr="00D0597B">
              <w:rPr>
                <w:rFonts w:ascii="Arial" w:hAnsi="Arial" w:cs="Arial"/>
              </w:rPr>
              <w:t>1.</w:t>
            </w:r>
          </w:p>
        </w:tc>
        <w:tc>
          <w:tcPr>
            <w:tcW w:w="4841" w:type="dxa"/>
          </w:tcPr>
          <w:p w:rsidR="00654BD5" w:rsidRPr="00A01A76" w:rsidRDefault="009400AD" w:rsidP="00176C39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>Monthly maintenance of</w:t>
            </w:r>
            <w:r w:rsidR="00176C39">
              <w:rPr>
                <w:rFonts w:ascii="Arial" w:hAnsi="Arial" w:cs="Arial"/>
                <w:sz w:val="20"/>
                <w:szCs w:val="24"/>
              </w:rPr>
              <w:t xml:space="preserve"> 03 </w:t>
            </w:r>
            <w:proofErr w:type="spellStart"/>
            <w:r w:rsidR="00176C39">
              <w:rPr>
                <w:rFonts w:ascii="Arial" w:hAnsi="Arial" w:cs="Arial"/>
                <w:sz w:val="20"/>
                <w:szCs w:val="24"/>
              </w:rPr>
              <w:t>Nos</w:t>
            </w:r>
            <w:proofErr w:type="spellEnd"/>
            <w:r w:rsidR="00176C39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4A1E52" w:rsidRPr="00A01A76">
              <w:rPr>
                <w:rFonts w:ascii="Arial" w:hAnsi="Arial" w:cs="Arial"/>
                <w:sz w:val="20"/>
                <w:szCs w:val="24"/>
              </w:rPr>
              <w:t>lifts</w:t>
            </w:r>
            <w:r w:rsidR="00176C39">
              <w:rPr>
                <w:rFonts w:ascii="Arial" w:hAnsi="Arial" w:cs="Arial"/>
                <w:sz w:val="20"/>
                <w:szCs w:val="24"/>
              </w:rPr>
              <w:t xml:space="preserve"> in Sindh Secretariat No-I, </w:t>
            </w:r>
            <w:r w:rsidRPr="00A01A76">
              <w:rPr>
                <w:rFonts w:ascii="Arial" w:hAnsi="Arial" w:cs="Arial"/>
                <w:sz w:val="20"/>
                <w:szCs w:val="24"/>
              </w:rPr>
              <w:t xml:space="preserve">with parts including routine servicing, Oiling, greasing and providing and fixing consumable parts as well as replacement of any defective parts </w:t>
            </w:r>
            <w:proofErr w:type="spellStart"/>
            <w:r w:rsidRPr="00A01A76">
              <w:rPr>
                <w:rFonts w:ascii="Arial" w:hAnsi="Arial" w:cs="Arial"/>
                <w:sz w:val="20"/>
                <w:szCs w:val="24"/>
              </w:rPr>
              <w:t>viz</w:t>
            </w:r>
            <w:proofErr w:type="spellEnd"/>
            <w:r w:rsidRPr="00A01A76">
              <w:rPr>
                <w:rFonts w:ascii="Arial" w:hAnsi="Arial" w:cs="Arial"/>
                <w:sz w:val="20"/>
                <w:szCs w:val="24"/>
              </w:rPr>
              <w:t xml:space="preserve"> indicating bulbs, switches, electronic cards, sensors </w:t>
            </w:r>
            <w:proofErr w:type="spellStart"/>
            <w:r w:rsidRPr="00A01A76">
              <w:rPr>
                <w:rFonts w:ascii="Arial" w:hAnsi="Arial" w:cs="Arial"/>
                <w:sz w:val="20"/>
                <w:szCs w:val="24"/>
              </w:rPr>
              <w:t>etc</w:t>
            </w:r>
            <w:proofErr w:type="spellEnd"/>
            <w:r w:rsidRPr="00A01A76">
              <w:rPr>
                <w:rFonts w:ascii="Arial" w:hAnsi="Arial" w:cs="Arial"/>
                <w:sz w:val="20"/>
                <w:szCs w:val="24"/>
              </w:rPr>
              <w:t xml:space="preserve"> and running and maintaining the lift in good working condition as directed by Engineer </w:t>
            </w:r>
            <w:proofErr w:type="spellStart"/>
            <w:r w:rsidRPr="00A01A76">
              <w:rPr>
                <w:rFonts w:ascii="Arial" w:hAnsi="Arial" w:cs="Arial"/>
                <w:sz w:val="20"/>
                <w:szCs w:val="24"/>
              </w:rPr>
              <w:t>Incharge</w:t>
            </w:r>
            <w:proofErr w:type="spellEnd"/>
            <w:r w:rsidRPr="00A01A76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1170" w:type="dxa"/>
          </w:tcPr>
          <w:p w:rsidR="00654BD5" w:rsidRPr="00A01A76" w:rsidRDefault="00391AB2" w:rsidP="004C4C2B">
            <w:pPr>
              <w:jc w:val="center"/>
              <w:rPr>
                <w:rFonts w:ascii="Arial" w:hAnsi="Arial" w:cs="Arial"/>
                <w:sz w:val="18"/>
              </w:rPr>
            </w:pPr>
            <w:r w:rsidRPr="00A01A76">
              <w:rPr>
                <w:rFonts w:ascii="Arial" w:hAnsi="Arial" w:cs="Arial"/>
                <w:sz w:val="18"/>
              </w:rPr>
              <w:t>1</w:t>
            </w:r>
            <w:r w:rsidR="004C4C2B" w:rsidRPr="00A01A76">
              <w:rPr>
                <w:rFonts w:ascii="Arial" w:hAnsi="Arial" w:cs="Arial"/>
                <w:sz w:val="18"/>
              </w:rPr>
              <w:t>2</w:t>
            </w:r>
            <w:r w:rsidRPr="00A01A76">
              <w:rPr>
                <w:rFonts w:ascii="Arial" w:hAnsi="Arial" w:cs="Arial"/>
                <w:sz w:val="18"/>
              </w:rPr>
              <w:t xml:space="preserve"> </w:t>
            </w:r>
            <w:r w:rsidR="004C4C2B" w:rsidRPr="00A01A76">
              <w:rPr>
                <w:rFonts w:ascii="Arial" w:hAnsi="Arial" w:cs="Arial"/>
                <w:sz w:val="18"/>
              </w:rPr>
              <w:t>Months</w:t>
            </w:r>
          </w:p>
          <w:p w:rsidR="00E65EB3" w:rsidRPr="00A01A76" w:rsidRDefault="00E65EB3" w:rsidP="004C4C2B">
            <w:pPr>
              <w:jc w:val="center"/>
              <w:rPr>
                <w:rFonts w:ascii="Arial" w:hAnsi="Arial" w:cs="Arial"/>
                <w:sz w:val="18"/>
              </w:rPr>
            </w:pPr>
            <w:r w:rsidRPr="00A01A76">
              <w:rPr>
                <w:rFonts w:ascii="Arial" w:hAnsi="Arial" w:cs="Arial"/>
                <w:sz w:val="18"/>
              </w:rPr>
              <w:t>03-Nos</w:t>
            </w:r>
          </w:p>
          <w:p w:rsidR="00E65EB3" w:rsidRPr="00A01A76" w:rsidRDefault="00E65EB3" w:rsidP="004C4C2B">
            <w:pPr>
              <w:jc w:val="center"/>
              <w:rPr>
                <w:rFonts w:ascii="Arial" w:hAnsi="Arial" w:cs="Arial"/>
                <w:sz w:val="18"/>
              </w:rPr>
            </w:pPr>
            <w:r w:rsidRPr="00A01A76">
              <w:rPr>
                <w:rFonts w:ascii="Arial" w:hAnsi="Arial" w:cs="Arial"/>
                <w:sz w:val="18"/>
              </w:rPr>
              <w:t>Lifts</w:t>
            </w:r>
          </w:p>
        </w:tc>
        <w:tc>
          <w:tcPr>
            <w:tcW w:w="1170" w:type="dxa"/>
          </w:tcPr>
          <w:p w:rsidR="00DE69B1" w:rsidRDefault="00DE69B1" w:rsidP="00D56E37">
            <w:pPr>
              <w:jc w:val="center"/>
              <w:rPr>
                <w:rFonts w:ascii="Arial" w:hAnsi="Arial" w:cs="Arial"/>
                <w:sz w:val="18"/>
              </w:rPr>
            </w:pPr>
          </w:p>
          <w:p w:rsidR="00DE69B1" w:rsidRDefault="00DE69B1" w:rsidP="00DE69B1">
            <w:pPr>
              <w:rPr>
                <w:rFonts w:ascii="Arial" w:hAnsi="Arial" w:cs="Arial"/>
                <w:sz w:val="18"/>
              </w:rPr>
            </w:pPr>
          </w:p>
          <w:p w:rsidR="00654BD5" w:rsidRPr="00DE69B1" w:rsidRDefault="00DE69B1" w:rsidP="00DE69B1">
            <w:pPr>
              <w:tabs>
                <w:tab w:val="left" w:pos="765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</w:tc>
        <w:tc>
          <w:tcPr>
            <w:tcW w:w="1260" w:type="dxa"/>
          </w:tcPr>
          <w:p w:rsidR="00654BD5" w:rsidRPr="00A01A76" w:rsidRDefault="003E7149" w:rsidP="00E65EB3">
            <w:pPr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A01A76">
              <w:rPr>
                <w:rFonts w:ascii="Arial" w:hAnsi="Arial" w:cs="Arial"/>
                <w:sz w:val="18"/>
              </w:rPr>
              <w:t>P</w:t>
            </w:r>
            <w:r w:rsidR="00E65EB3" w:rsidRPr="00A01A76">
              <w:rPr>
                <w:rFonts w:ascii="Arial" w:hAnsi="Arial" w:cs="Arial"/>
                <w:sz w:val="18"/>
              </w:rPr>
              <w:t>.</w:t>
            </w:r>
            <w:r w:rsidRPr="00A01A76">
              <w:rPr>
                <w:rFonts w:ascii="Arial" w:hAnsi="Arial" w:cs="Arial"/>
                <w:sz w:val="18"/>
              </w:rPr>
              <w:t>Month</w:t>
            </w:r>
            <w:proofErr w:type="spellEnd"/>
          </w:p>
          <w:p w:rsidR="00E65EB3" w:rsidRPr="00A01A76" w:rsidRDefault="001573D3" w:rsidP="00E65EB3">
            <w:pPr>
              <w:jc w:val="center"/>
              <w:rPr>
                <w:rFonts w:ascii="Arial" w:hAnsi="Arial" w:cs="Arial"/>
                <w:sz w:val="18"/>
              </w:rPr>
            </w:pPr>
            <w:r w:rsidRPr="00A01A76">
              <w:rPr>
                <w:rFonts w:ascii="Arial" w:hAnsi="Arial" w:cs="Arial"/>
                <w:sz w:val="18"/>
              </w:rPr>
              <w:t>For 03-Nos Lifts</w:t>
            </w:r>
          </w:p>
        </w:tc>
        <w:tc>
          <w:tcPr>
            <w:tcW w:w="1530" w:type="dxa"/>
          </w:tcPr>
          <w:p w:rsidR="00654BD5" w:rsidRPr="00D0597B" w:rsidRDefault="00654BD5" w:rsidP="00D56E37">
            <w:pPr>
              <w:jc w:val="center"/>
              <w:rPr>
                <w:rFonts w:ascii="Arial" w:hAnsi="Arial" w:cs="Arial"/>
              </w:rPr>
            </w:pPr>
          </w:p>
        </w:tc>
      </w:tr>
      <w:tr w:rsidR="00B16464" w:rsidRPr="00D0597B" w:rsidTr="003E7149">
        <w:tc>
          <w:tcPr>
            <w:tcW w:w="577" w:type="dxa"/>
          </w:tcPr>
          <w:p w:rsidR="00B16464" w:rsidRPr="00D0597B" w:rsidRDefault="00B16464" w:rsidP="00D56E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841" w:type="dxa"/>
          </w:tcPr>
          <w:p w:rsidR="00B16464" w:rsidRPr="00A01A76" w:rsidRDefault="00B16464" w:rsidP="00176C3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A01A76">
              <w:rPr>
                <w:rFonts w:ascii="Arial" w:hAnsi="Arial" w:cs="Arial"/>
                <w:sz w:val="20"/>
                <w:szCs w:val="20"/>
              </w:rPr>
              <w:t>Monthly Operation and maintenance of</w:t>
            </w:r>
            <w:r w:rsidR="00176C39">
              <w:rPr>
                <w:rFonts w:ascii="Arial" w:hAnsi="Arial" w:cs="Arial"/>
                <w:sz w:val="20"/>
                <w:szCs w:val="20"/>
              </w:rPr>
              <w:t xml:space="preserve">  1 No </w:t>
            </w:r>
            <w:r w:rsidRPr="00A01A76">
              <w:rPr>
                <w:rFonts w:ascii="Arial" w:hAnsi="Arial" w:cs="Arial"/>
                <w:sz w:val="20"/>
                <w:szCs w:val="20"/>
              </w:rPr>
              <w:t xml:space="preserve"> lift</w:t>
            </w:r>
            <w:r w:rsidR="00176C39">
              <w:rPr>
                <w:rFonts w:ascii="Arial" w:hAnsi="Arial" w:cs="Arial"/>
                <w:sz w:val="20"/>
                <w:szCs w:val="20"/>
              </w:rPr>
              <w:t xml:space="preserve"> in Sindh Secretariat No-I, </w:t>
            </w:r>
            <w:r w:rsidRPr="00A01A76">
              <w:rPr>
                <w:rFonts w:ascii="Arial" w:hAnsi="Arial" w:cs="Arial"/>
                <w:sz w:val="20"/>
                <w:szCs w:val="20"/>
              </w:rPr>
              <w:t xml:space="preserve">with parts </w:t>
            </w:r>
            <w:r w:rsidR="00176C39" w:rsidRPr="00A01A76">
              <w:rPr>
                <w:rFonts w:ascii="Arial" w:hAnsi="Arial" w:cs="Arial"/>
                <w:sz w:val="20"/>
                <w:szCs w:val="20"/>
              </w:rPr>
              <w:t>along with</w:t>
            </w:r>
            <w:r w:rsidRPr="00A01A76">
              <w:rPr>
                <w:rFonts w:ascii="Arial" w:hAnsi="Arial" w:cs="Arial"/>
                <w:sz w:val="20"/>
                <w:szCs w:val="20"/>
              </w:rPr>
              <w:t xml:space="preserve"> lift</w:t>
            </w:r>
            <w:r w:rsidR="00001119" w:rsidRPr="00A01A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1A76">
              <w:rPr>
                <w:rFonts w:ascii="Arial" w:hAnsi="Arial" w:cs="Arial"/>
                <w:sz w:val="20"/>
                <w:szCs w:val="20"/>
              </w:rPr>
              <w:t xml:space="preserve"> operator including routine servicing, Oiling, greasing and providing and fixing consumable parts as well as replacement of any defective parts </w:t>
            </w:r>
            <w:proofErr w:type="spellStart"/>
            <w:r w:rsidRPr="00A01A76">
              <w:rPr>
                <w:rFonts w:ascii="Arial" w:hAnsi="Arial" w:cs="Arial"/>
                <w:sz w:val="20"/>
                <w:szCs w:val="20"/>
              </w:rPr>
              <w:t>viz</w:t>
            </w:r>
            <w:proofErr w:type="spellEnd"/>
            <w:r w:rsidRPr="00A01A76">
              <w:rPr>
                <w:rFonts w:ascii="Arial" w:hAnsi="Arial" w:cs="Arial"/>
                <w:sz w:val="20"/>
                <w:szCs w:val="20"/>
              </w:rPr>
              <w:t xml:space="preserve"> indicating bulbs, switches, electronic cards, sensors </w:t>
            </w:r>
            <w:proofErr w:type="spellStart"/>
            <w:r w:rsidRPr="00A01A76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A01A76">
              <w:rPr>
                <w:rFonts w:ascii="Arial" w:hAnsi="Arial" w:cs="Arial"/>
                <w:sz w:val="20"/>
                <w:szCs w:val="20"/>
              </w:rPr>
              <w:t xml:space="preserve"> and running  and maintaining the lift in good working condition as directed by Engineer </w:t>
            </w:r>
            <w:proofErr w:type="spellStart"/>
            <w:r w:rsidRPr="00A01A76">
              <w:rPr>
                <w:rFonts w:ascii="Arial" w:hAnsi="Arial" w:cs="Arial"/>
                <w:sz w:val="20"/>
                <w:szCs w:val="20"/>
              </w:rPr>
              <w:t>Incharge</w:t>
            </w:r>
            <w:proofErr w:type="spellEnd"/>
            <w:r w:rsidRPr="00A01A7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70" w:type="dxa"/>
          </w:tcPr>
          <w:p w:rsidR="00B16464" w:rsidRPr="00A01A76" w:rsidRDefault="00B16464" w:rsidP="004C4C2B">
            <w:pPr>
              <w:jc w:val="center"/>
              <w:rPr>
                <w:rFonts w:ascii="Arial" w:hAnsi="Arial" w:cs="Arial"/>
                <w:sz w:val="18"/>
              </w:rPr>
            </w:pPr>
            <w:r w:rsidRPr="00A01A76">
              <w:rPr>
                <w:rFonts w:ascii="Arial" w:hAnsi="Arial" w:cs="Arial"/>
                <w:sz w:val="18"/>
              </w:rPr>
              <w:t>12</w:t>
            </w:r>
          </w:p>
          <w:p w:rsidR="00B16464" w:rsidRPr="00A01A76" w:rsidRDefault="00B16464" w:rsidP="004C4C2B">
            <w:pPr>
              <w:jc w:val="center"/>
              <w:rPr>
                <w:rFonts w:ascii="Arial" w:hAnsi="Arial" w:cs="Arial"/>
                <w:sz w:val="18"/>
              </w:rPr>
            </w:pPr>
            <w:r w:rsidRPr="00A01A76">
              <w:rPr>
                <w:rFonts w:ascii="Arial" w:hAnsi="Arial" w:cs="Arial"/>
                <w:sz w:val="18"/>
              </w:rPr>
              <w:t>Months</w:t>
            </w:r>
          </w:p>
          <w:p w:rsidR="00B16464" w:rsidRPr="00A01A76" w:rsidRDefault="00B16464" w:rsidP="004C4C2B">
            <w:pPr>
              <w:jc w:val="center"/>
              <w:rPr>
                <w:rFonts w:ascii="Arial" w:hAnsi="Arial" w:cs="Arial"/>
                <w:sz w:val="18"/>
              </w:rPr>
            </w:pPr>
            <w:r w:rsidRPr="00A01A76">
              <w:rPr>
                <w:rFonts w:ascii="Arial" w:hAnsi="Arial" w:cs="Arial"/>
                <w:sz w:val="18"/>
              </w:rPr>
              <w:t>01-No</w:t>
            </w:r>
          </w:p>
          <w:p w:rsidR="00B16464" w:rsidRPr="00A01A76" w:rsidRDefault="00B16464" w:rsidP="004C4C2B">
            <w:pPr>
              <w:jc w:val="center"/>
              <w:rPr>
                <w:rFonts w:ascii="Arial" w:hAnsi="Arial" w:cs="Arial"/>
                <w:sz w:val="18"/>
              </w:rPr>
            </w:pPr>
            <w:r w:rsidRPr="00A01A76">
              <w:rPr>
                <w:rFonts w:ascii="Arial" w:hAnsi="Arial" w:cs="Arial"/>
                <w:sz w:val="18"/>
              </w:rPr>
              <w:t>Lift</w:t>
            </w:r>
          </w:p>
        </w:tc>
        <w:tc>
          <w:tcPr>
            <w:tcW w:w="1170" w:type="dxa"/>
          </w:tcPr>
          <w:p w:rsidR="00B16464" w:rsidRPr="00A01A76" w:rsidRDefault="00B16464" w:rsidP="00D56E37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60" w:type="dxa"/>
          </w:tcPr>
          <w:p w:rsidR="00B16464" w:rsidRPr="00A01A76" w:rsidRDefault="00B16464" w:rsidP="00E64D1E">
            <w:pPr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A01A76">
              <w:rPr>
                <w:rFonts w:ascii="Arial" w:hAnsi="Arial" w:cs="Arial"/>
                <w:sz w:val="18"/>
              </w:rPr>
              <w:t>P.Month</w:t>
            </w:r>
            <w:proofErr w:type="spellEnd"/>
          </w:p>
          <w:p w:rsidR="00417291" w:rsidRPr="00A01A76" w:rsidRDefault="00417291" w:rsidP="00417291">
            <w:pPr>
              <w:jc w:val="center"/>
              <w:rPr>
                <w:rFonts w:ascii="Arial" w:hAnsi="Arial" w:cs="Arial"/>
                <w:sz w:val="18"/>
              </w:rPr>
            </w:pPr>
            <w:r w:rsidRPr="00A01A76">
              <w:rPr>
                <w:rFonts w:ascii="Arial" w:hAnsi="Arial" w:cs="Arial"/>
                <w:sz w:val="18"/>
              </w:rPr>
              <w:t>For 01-No</w:t>
            </w:r>
          </w:p>
          <w:p w:rsidR="00B16464" w:rsidRPr="00A01A76" w:rsidRDefault="00417291" w:rsidP="00417291">
            <w:pPr>
              <w:jc w:val="center"/>
              <w:rPr>
                <w:rFonts w:ascii="Arial" w:hAnsi="Arial" w:cs="Arial"/>
                <w:sz w:val="18"/>
              </w:rPr>
            </w:pPr>
            <w:r w:rsidRPr="00A01A76">
              <w:rPr>
                <w:rFonts w:ascii="Arial" w:hAnsi="Arial" w:cs="Arial"/>
                <w:sz w:val="18"/>
              </w:rPr>
              <w:t>Lift</w:t>
            </w:r>
          </w:p>
        </w:tc>
        <w:tc>
          <w:tcPr>
            <w:tcW w:w="1530" w:type="dxa"/>
          </w:tcPr>
          <w:p w:rsidR="00B16464" w:rsidRPr="00D0597B" w:rsidRDefault="00B16464" w:rsidP="00E64D1E">
            <w:pPr>
              <w:jc w:val="center"/>
              <w:rPr>
                <w:rFonts w:ascii="Arial" w:hAnsi="Arial" w:cs="Arial"/>
              </w:rPr>
            </w:pPr>
          </w:p>
        </w:tc>
      </w:tr>
      <w:tr w:rsidR="00176C39" w:rsidRPr="00D0597B" w:rsidTr="003E7149">
        <w:tc>
          <w:tcPr>
            <w:tcW w:w="577" w:type="dxa"/>
          </w:tcPr>
          <w:p w:rsidR="00176C39" w:rsidRDefault="00176C39" w:rsidP="00D56E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841" w:type="dxa"/>
          </w:tcPr>
          <w:p w:rsidR="00176C39" w:rsidRPr="00BC71A1" w:rsidRDefault="00176C39" w:rsidP="003954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C71A1">
              <w:rPr>
                <w:rFonts w:ascii="Arial" w:hAnsi="Arial" w:cs="Arial"/>
                <w:sz w:val="20"/>
                <w:szCs w:val="20"/>
              </w:rPr>
              <w:t xml:space="preserve">Monthly Operation and maintenance of 2-Nos  lifts </w:t>
            </w:r>
            <w:r>
              <w:rPr>
                <w:rFonts w:ascii="Arial" w:hAnsi="Arial" w:cs="Arial"/>
                <w:sz w:val="20"/>
                <w:szCs w:val="20"/>
              </w:rPr>
              <w:t xml:space="preserve">in Sindh Secretariat No-II </w:t>
            </w:r>
            <w:r w:rsidRPr="00BC71A1">
              <w:rPr>
                <w:rFonts w:ascii="Arial" w:hAnsi="Arial" w:cs="Arial"/>
                <w:sz w:val="20"/>
                <w:szCs w:val="20"/>
              </w:rPr>
              <w:t xml:space="preserve">with parts along with lift operator including routine servicing, Oiling, greasing and providing and fixing consumable parts as well as replacement of any defective parts </w:t>
            </w:r>
            <w:proofErr w:type="spellStart"/>
            <w:r w:rsidRPr="00BC71A1">
              <w:rPr>
                <w:rFonts w:ascii="Arial" w:hAnsi="Arial" w:cs="Arial"/>
                <w:sz w:val="20"/>
                <w:szCs w:val="20"/>
              </w:rPr>
              <w:t>viz</w:t>
            </w:r>
            <w:proofErr w:type="spellEnd"/>
            <w:r w:rsidRPr="00BC71A1">
              <w:rPr>
                <w:rFonts w:ascii="Arial" w:hAnsi="Arial" w:cs="Arial"/>
                <w:sz w:val="20"/>
                <w:szCs w:val="20"/>
              </w:rPr>
              <w:t xml:space="preserve"> indicating bulbs, switches, electronic cards, sensors </w:t>
            </w:r>
            <w:proofErr w:type="spellStart"/>
            <w:r w:rsidRPr="00BC71A1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BC71A1">
              <w:rPr>
                <w:rFonts w:ascii="Arial" w:hAnsi="Arial" w:cs="Arial"/>
                <w:sz w:val="20"/>
                <w:szCs w:val="20"/>
              </w:rPr>
              <w:t xml:space="preserve"> and running  and maintaining the lift in good working  condition as directed by Engineer </w:t>
            </w:r>
            <w:proofErr w:type="spellStart"/>
            <w:r w:rsidRPr="00BC71A1">
              <w:rPr>
                <w:rFonts w:ascii="Arial" w:hAnsi="Arial" w:cs="Arial"/>
                <w:sz w:val="20"/>
                <w:szCs w:val="20"/>
              </w:rPr>
              <w:t>Incharge</w:t>
            </w:r>
            <w:proofErr w:type="spellEnd"/>
            <w:r w:rsidRPr="00BC71A1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70" w:type="dxa"/>
          </w:tcPr>
          <w:p w:rsidR="00176C39" w:rsidRPr="00BC71A1" w:rsidRDefault="00176C39" w:rsidP="00395411">
            <w:pPr>
              <w:jc w:val="center"/>
              <w:rPr>
                <w:rFonts w:ascii="Arial" w:hAnsi="Arial" w:cs="Arial"/>
                <w:sz w:val="20"/>
              </w:rPr>
            </w:pPr>
            <w:r w:rsidRPr="00BC71A1">
              <w:rPr>
                <w:rFonts w:ascii="Arial" w:hAnsi="Arial" w:cs="Arial"/>
                <w:sz w:val="20"/>
              </w:rPr>
              <w:t>12</w:t>
            </w:r>
          </w:p>
          <w:p w:rsidR="00176C39" w:rsidRPr="00BC71A1" w:rsidRDefault="00176C39" w:rsidP="00395411">
            <w:pPr>
              <w:jc w:val="center"/>
              <w:rPr>
                <w:rFonts w:ascii="Arial" w:hAnsi="Arial" w:cs="Arial"/>
                <w:sz w:val="20"/>
              </w:rPr>
            </w:pPr>
            <w:r w:rsidRPr="00BC71A1">
              <w:rPr>
                <w:rFonts w:ascii="Arial" w:hAnsi="Arial" w:cs="Arial"/>
                <w:sz w:val="20"/>
              </w:rPr>
              <w:t>Months</w:t>
            </w:r>
          </w:p>
          <w:p w:rsidR="00176C39" w:rsidRPr="00BC71A1" w:rsidRDefault="00176C39" w:rsidP="00395411">
            <w:pPr>
              <w:jc w:val="center"/>
              <w:rPr>
                <w:rFonts w:ascii="Arial" w:hAnsi="Arial" w:cs="Arial"/>
                <w:sz w:val="20"/>
              </w:rPr>
            </w:pPr>
            <w:r w:rsidRPr="00BC71A1">
              <w:rPr>
                <w:rFonts w:ascii="Arial" w:hAnsi="Arial" w:cs="Arial"/>
                <w:sz w:val="20"/>
              </w:rPr>
              <w:t>02-No</w:t>
            </w:r>
          </w:p>
          <w:p w:rsidR="00176C39" w:rsidRPr="00BC71A1" w:rsidRDefault="00176C39" w:rsidP="00395411">
            <w:pPr>
              <w:jc w:val="center"/>
              <w:rPr>
                <w:rFonts w:ascii="Arial" w:hAnsi="Arial" w:cs="Arial"/>
                <w:sz w:val="20"/>
              </w:rPr>
            </w:pPr>
            <w:r w:rsidRPr="00BC71A1">
              <w:rPr>
                <w:rFonts w:ascii="Arial" w:hAnsi="Arial" w:cs="Arial"/>
                <w:sz w:val="20"/>
              </w:rPr>
              <w:t>Lift</w:t>
            </w:r>
            <w:r w:rsidR="003A70A1">
              <w:rPr>
                <w:rFonts w:ascii="Arial" w:hAnsi="Arial" w:cs="Arial"/>
                <w:sz w:val="20"/>
              </w:rPr>
              <w:t>s</w:t>
            </w:r>
          </w:p>
        </w:tc>
        <w:tc>
          <w:tcPr>
            <w:tcW w:w="1170" w:type="dxa"/>
          </w:tcPr>
          <w:p w:rsidR="00176C39" w:rsidRPr="00BC71A1" w:rsidRDefault="00176C39" w:rsidP="0039541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176C39" w:rsidRPr="00BC71A1" w:rsidRDefault="00176C39" w:rsidP="00395411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BC71A1">
              <w:rPr>
                <w:rFonts w:ascii="Arial" w:hAnsi="Arial" w:cs="Arial"/>
                <w:sz w:val="20"/>
              </w:rPr>
              <w:t>P.Month</w:t>
            </w:r>
            <w:proofErr w:type="spellEnd"/>
          </w:p>
          <w:p w:rsidR="00176C39" w:rsidRPr="00BC71A1" w:rsidRDefault="00176C39" w:rsidP="00176C3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For 02</w:t>
            </w:r>
            <w:r w:rsidRPr="00BC71A1">
              <w:rPr>
                <w:rFonts w:ascii="Arial" w:hAnsi="Arial" w:cs="Arial"/>
                <w:sz w:val="20"/>
              </w:rPr>
              <w:t xml:space="preserve"> lifts</w:t>
            </w:r>
          </w:p>
        </w:tc>
        <w:tc>
          <w:tcPr>
            <w:tcW w:w="1530" w:type="dxa"/>
          </w:tcPr>
          <w:p w:rsidR="00176C39" w:rsidRPr="00D0597B" w:rsidRDefault="00176C39" w:rsidP="00E64D1E">
            <w:pPr>
              <w:jc w:val="center"/>
              <w:rPr>
                <w:rFonts w:ascii="Arial" w:hAnsi="Arial" w:cs="Arial"/>
              </w:rPr>
            </w:pPr>
          </w:p>
        </w:tc>
      </w:tr>
      <w:tr w:rsidR="00427190" w:rsidRPr="00D0597B" w:rsidTr="003E7149">
        <w:tc>
          <w:tcPr>
            <w:tcW w:w="577" w:type="dxa"/>
          </w:tcPr>
          <w:p w:rsidR="00427190" w:rsidRDefault="00427190" w:rsidP="00D56E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841" w:type="dxa"/>
          </w:tcPr>
          <w:p w:rsidR="00427190" w:rsidRPr="00BC71A1" w:rsidRDefault="00427190" w:rsidP="0039541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C71A1">
              <w:rPr>
                <w:rFonts w:ascii="Arial" w:hAnsi="Arial" w:cs="Arial"/>
                <w:sz w:val="20"/>
                <w:szCs w:val="20"/>
              </w:rPr>
              <w:t xml:space="preserve">Monthly Operation and maintenance of 2-Nos  lifts </w:t>
            </w:r>
            <w:r>
              <w:rPr>
                <w:rFonts w:ascii="Arial" w:hAnsi="Arial" w:cs="Arial"/>
                <w:sz w:val="20"/>
                <w:szCs w:val="20"/>
              </w:rPr>
              <w:t xml:space="preserve">in Sindh Secretariat No-VI </w:t>
            </w:r>
            <w:r w:rsidRPr="00BC71A1">
              <w:rPr>
                <w:rFonts w:ascii="Arial" w:hAnsi="Arial" w:cs="Arial"/>
                <w:sz w:val="20"/>
                <w:szCs w:val="20"/>
              </w:rPr>
              <w:t xml:space="preserve">with parts along with lift operator including routine servicing, Oiling, greasing and providing and fixing consumable parts as well as replacement of any defective parts </w:t>
            </w:r>
            <w:proofErr w:type="spellStart"/>
            <w:r w:rsidRPr="00BC71A1">
              <w:rPr>
                <w:rFonts w:ascii="Arial" w:hAnsi="Arial" w:cs="Arial"/>
                <w:sz w:val="20"/>
                <w:szCs w:val="20"/>
              </w:rPr>
              <w:t>viz</w:t>
            </w:r>
            <w:proofErr w:type="spellEnd"/>
            <w:r w:rsidRPr="00BC71A1">
              <w:rPr>
                <w:rFonts w:ascii="Arial" w:hAnsi="Arial" w:cs="Arial"/>
                <w:sz w:val="20"/>
                <w:szCs w:val="20"/>
              </w:rPr>
              <w:t xml:space="preserve"> indicating bulbs, switches, electronic cards, sensors </w:t>
            </w:r>
            <w:proofErr w:type="spellStart"/>
            <w:r w:rsidRPr="00BC71A1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BC71A1">
              <w:rPr>
                <w:rFonts w:ascii="Arial" w:hAnsi="Arial" w:cs="Arial"/>
                <w:sz w:val="20"/>
                <w:szCs w:val="20"/>
              </w:rPr>
              <w:t xml:space="preserve"> and running  and maintaining the lift in good working  condition as directed by Engineer </w:t>
            </w:r>
            <w:proofErr w:type="spellStart"/>
            <w:r w:rsidRPr="00BC71A1">
              <w:rPr>
                <w:rFonts w:ascii="Arial" w:hAnsi="Arial" w:cs="Arial"/>
                <w:sz w:val="20"/>
                <w:szCs w:val="20"/>
              </w:rPr>
              <w:t>Incharge</w:t>
            </w:r>
            <w:proofErr w:type="spellEnd"/>
            <w:r w:rsidRPr="00BC71A1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70" w:type="dxa"/>
          </w:tcPr>
          <w:p w:rsidR="00427190" w:rsidRPr="00A01A76" w:rsidRDefault="00427190" w:rsidP="000B5A8B">
            <w:pPr>
              <w:jc w:val="center"/>
              <w:rPr>
                <w:rFonts w:ascii="Arial" w:hAnsi="Arial" w:cs="Arial"/>
                <w:sz w:val="18"/>
              </w:rPr>
            </w:pPr>
            <w:r w:rsidRPr="00A01A76">
              <w:rPr>
                <w:rFonts w:ascii="Arial" w:hAnsi="Arial" w:cs="Arial"/>
                <w:sz w:val="18"/>
              </w:rPr>
              <w:t>12 Months</w:t>
            </w:r>
          </w:p>
          <w:p w:rsidR="00427190" w:rsidRPr="00A01A76" w:rsidRDefault="00427190" w:rsidP="000B5A8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 w:rsidRPr="00A01A76">
              <w:rPr>
                <w:rFonts w:ascii="Arial" w:hAnsi="Arial" w:cs="Arial"/>
                <w:sz w:val="18"/>
              </w:rPr>
              <w:t>-Nos</w:t>
            </w:r>
          </w:p>
          <w:p w:rsidR="00427190" w:rsidRPr="00A01A76" w:rsidRDefault="00427190" w:rsidP="000B5A8B">
            <w:pPr>
              <w:jc w:val="center"/>
              <w:rPr>
                <w:rFonts w:ascii="Arial" w:hAnsi="Arial" w:cs="Arial"/>
                <w:sz w:val="18"/>
              </w:rPr>
            </w:pPr>
            <w:r w:rsidRPr="00A01A76">
              <w:rPr>
                <w:rFonts w:ascii="Arial" w:hAnsi="Arial" w:cs="Arial"/>
                <w:sz w:val="18"/>
              </w:rPr>
              <w:t>Lifts</w:t>
            </w:r>
          </w:p>
        </w:tc>
        <w:tc>
          <w:tcPr>
            <w:tcW w:w="1170" w:type="dxa"/>
          </w:tcPr>
          <w:p w:rsidR="00427190" w:rsidRDefault="00427190" w:rsidP="000B5A8B">
            <w:pPr>
              <w:jc w:val="center"/>
              <w:rPr>
                <w:rFonts w:ascii="Arial" w:hAnsi="Arial" w:cs="Arial"/>
                <w:sz w:val="18"/>
              </w:rPr>
            </w:pPr>
          </w:p>
          <w:p w:rsidR="00427190" w:rsidRDefault="00427190" w:rsidP="000B5A8B">
            <w:pPr>
              <w:rPr>
                <w:rFonts w:ascii="Arial" w:hAnsi="Arial" w:cs="Arial"/>
                <w:sz w:val="18"/>
              </w:rPr>
            </w:pPr>
          </w:p>
          <w:p w:rsidR="00427190" w:rsidRPr="00DE69B1" w:rsidRDefault="00427190" w:rsidP="000B5A8B">
            <w:pPr>
              <w:tabs>
                <w:tab w:val="left" w:pos="765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</w:tc>
        <w:tc>
          <w:tcPr>
            <w:tcW w:w="1260" w:type="dxa"/>
          </w:tcPr>
          <w:p w:rsidR="00427190" w:rsidRPr="00A01A76" w:rsidRDefault="00427190" w:rsidP="000B5A8B">
            <w:pPr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A01A76">
              <w:rPr>
                <w:rFonts w:ascii="Arial" w:hAnsi="Arial" w:cs="Arial"/>
                <w:sz w:val="18"/>
              </w:rPr>
              <w:t>P.Month</w:t>
            </w:r>
            <w:proofErr w:type="spellEnd"/>
          </w:p>
          <w:p w:rsidR="00427190" w:rsidRPr="00A01A76" w:rsidRDefault="00427190" w:rsidP="000B5A8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01</w:t>
            </w:r>
            <w:r w:rsidRPr="00A01A76">
              <w:rPr>
                <w:rFonts w:ascii="Arial" w:hAnsi="Arial" w:cs="Arial"/>
                <w:sz w:val="18"/>
              </w:rPr>
              <w:t>-Nos Lifts</w:t>
            </w:r>
          </w:p>
        </w:tc>
        <w:tc>
          <w:tcPr>
            <w:tcW w:w="1530" w:type="dxa"/>
          </w:tcPr>
          <w:p w:rsidR="00427190" w:rsidRPr="00D0597B" w:rsidRDefault="00427190" w:rsidP="00E64D1E">
            <w:pPr>
              <w:jc w:val="center"/>
              <w:rPr>
                <w:rFonts w:ascii="Arial" w:hAnsi="Arial" w:cs="Arial"/>
              </w:rPr>
            </w:pPr>
          </w:p>
        </w:tc>
      </w:tr>
      <w:tr w:rsidR="00427190" w:rsidRPr="00D0597B" w:rsidTr="003E7149">
        <w:tc>
          <w:tcPr>
            <w:tcW w:w="577" w:type="dxa"/>
          </w:tcPr>
          <w:p w:rsidR="00427190" w:rsidRDefault="00427190" w:rsidP="00D56E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841" w:type="dxa"/>
          </w:tcPr>
          <w:p w:rsidR="00427190" w:rsidRPr="00A01A76" w:rsidRDefault="00427190" w:rsidP="00196DE4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>Monthly maintenance of</w:t>
            </w:r>
            <w:r>
              <w:rPr>
                <w:rFonts w:ascii="Arial" w:hAnsi="Arial" w:cs="Arial"/>
                <w:sz w:val="20"/>
                <w:szCs w:val="24"/>
              </w:rPr>
              <w:t xml:space="preserve"> 03 </w:t>
            </w:r>
            <w:proofErr w:type="spellStart"/>
            <w:r>
              <w:rPr>
                <w:rFonts w:ascii="Arial" w:hAnsi="Arial" w:cs="Arial"/>
                <w:sz w:val="20"/>
                <w:szCs w:val="24"/>
              </w:rPr>
              <w:t>Nos</w:t>
            </w:r>
            <w:proofErr w:type="spellEnd"/>
            <w:r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A01A76">
              <w:rPr>
                <w:rFonts w:ascii="Arial" w:hAnsi="Arial" w:cs="Arial"/>
                <w:sz w:val="20"/>
                <w:szCs w:val="24"/>
              </w:rPr>
              <w:t>lifts</w:t>
            </w:r>
            <w:r>
              <w:rPr>
                <w:rFonts w:ascii="Arial" w:hAnsi="Arial" w:cs="Arial"/>
                <w:sz w:val="20"/>
                <w:szCs w:val="24"/>
              </w:rPr>
              <w:t xml:space="preserve"> in F.D. Building, </w:t>
            </w:r>
            <w:r w:rsidRPr="00A01A76">
              <w:rPr>
                <w:rFonts w:ascii="Arial" w:hAnsi="Arial" w:cs="Arial"/>
                <w:sz w:val="20"/>
                <w:szCs w:val="24"/>
              </w:rPr>
              <w:t xml:space="preserve">with parts including routine servicing, Oiling, greasing and providing and fixing consumable parts as well as replacement of any defective parts </w:t>
            </w:r>
            <w:proofErr w:type="spellStart"/>
            <w:r w:rsidRPr="00A01A76">
              <w:rPr>
                <w:rFonts w:ascii="Arial" w:hAnsi="Arial" w:cs="Arial"/>
                <w:sz w:val="20"/>
                <w:szCs w:val="24"/>
              </w:rPr>
              <w:t>viz</w:t>
            </w:r>
            <w:proofErr w:type="spellEnd"/>
            <w:r w:rsidRPr="00A01A76">
              <w:rPr>
                <w:rFonts w:ascii="Arial" w:hAnsi="Arial" w:cs="Arial"/>
                <w:sz w:val="20"/>
                <w:szCs w:val="24"/>
              </w:rPr>
              <w:t xml:space="preserve"> indicating bulbs, switches, electronic cards, sensors </w:t>
            </w:r>
            <w:proofErr w:type="spellStart"/>
            <w:r w:rsidRPr="00A01A76">
              <w:rPr>
                <w:rFonts w:ascii="Arial" w:hAnsi="Arial" w:cs="Arial"/>
                <w:sz w:val="20"/>
                <w:szCs w:val="24"/>
              </w:rPr>
              <w:t>etc</w:t>
            </w:r>
            <w:proofErr w:type="spellEnd"/>
            <w:r w:rsidRPr="00A01A76">
              <w:rPr>
                <w:rFonts w:ascii="Arial" w:hAnsi="Arial" w:cs="Arial"/>
                <w:sz w:val="20"/>
                <w:szCs w:val="24"/>
              </w:rPr>
              <w:t xml:space="preserve"> and running and maintaining the lift in good working condition as directed by Engineer </w:t>
            </w:r>
            <w:proofErr w:type="spellStart"/>
            <w:r w:rsidRPr="00A01A76">
              <w:rPr>
                <w:rFonts w:ascii="Arial" w:hAnsi="Arial" w:cs="Arial"/>
                <w:sz w:val="20"/>
                <w:szCs w:val="24"/>
              </w:rPr>
              <w:t>Incharge</w:t>
            </w:r>
            <w:proofErr w:type="spellEnd"/>
            <w:r w:rsidRPr="00A01A76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1170" w:type="dxa"/>
          </w:tcPr>
          <w:p w:rsidR="00427190" w:rsidRPr="00A01A76" w:rsidRDefault="00427190" w:rsidP="00395411">
            <w:pPr>
              <w:jc w:val="center"/>
              <w:rPr>
                <w:rFonts w:ascii="Arial" w:hAnsi="Arial" w:cs="Arial"/>
                <w:sz w:val="18"/>
              </w:rPr>
            </w:pPr>
            <w:r w:rsidRPr="00A01A76">
              <w:rPr>
                <w:rFonts w:ascii="Arial" w:hAnsi="Arial" w:cs="Arial"/>
                <w:sz w:val="18"/>
              </w:rPr>
              <w:t>12 Months</w:t>
            </w:r>
          </w:p>
          <w:p w:rsidR="00427190" w:rsidRPr="00A01A76" w:rsidRDefault="00427190" w:rsidP="00395411">
            <w:pPr>
              <w:jc w:val="center"/>
              <w:rPr>
                <w:rFonts w:ascii="Arial" w:hAnsi="Arial" w:cs="Arial"/>
                <w:sz w:val="18"/>
              </w:rPr>
            </w:pPr>
            <w:r w:rsidRPr="00A01A76">
              <w:rPr>
                <w:rFonts w:ascii="Arial" w:hAnsi="Arial" w:cs="Arial"/>
                <w:sz w:val="18"/>
              </w:rPr>
              <w:t>03-Nos</w:t>
            </w:r>
          </w:p>
          <w:p w:rsidR="00427190" w:rsidRPr="00A01A76" w:rsidRDefault="00427190" w:rsidP="00395411">
            <w:pPr>
              <w:jc w:val="center"/>
              <w:rPr>
                <w:rFonts w:ascii="Arial" w:hAnsi="Arial" w:cs="Arial"/>
                <w:sz w:val="18"/>
              </w:rPr>
            </w:pPr>
            <w:r w:rsidRPr="00A01A76">
              <w:rPr>
                <w:rFonts w:ascii="Arial" w:hAnsi="Arial" w:cs="Arial"/>
                <w:sz w:val="18"/>
              </w:rPr>
              <w:t>Lifts</w:t>
            </w:r>
          </w:p>
        </w:tc>
        <w:tc>
          <w:tcPr>
            <w:tcW w:w="1170" w:type="dxa"/>
          </w:tcPr>
          <w:p w:rsidR="00427190" w:rsidRDefault="00427190" w:rsidP="00395411">
            <w:pPr>
              <w:jc w:val="center"/>
              <w:rPr>
                <w:rFonts w:ascii="Arial" w:hAnsi="Arial" w:cs="Arial"/>
                <w:sz w:val="18"/>
              </w:rPr>
            </w:pPr>
          </w:p>
          <w:p w:rsidR="00427190" w:rsidRDefault="00427190" w:rsidP="00395411">
            <w:pPr>
              <w:rPr>
                <w:rFonts w:ascii="Arial" w:hAnsi="Arial" w:cs="Arial"/>
                <w:sz w:val="18"/>
              </w:rPr>
            </w:pPr>
          </w:p>
          <w:p w:rsidR="00427190" w:rsidRPr="00DE69B1" w:rsidRDefault="00427190" w:rsidP="00395411">
            <w:pPr>
              <w:tabs>
                <w:tab w:val="left" w:pos="765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</w:tc>
        <w:tc>
          <w:tcPr>
            <w:tcW w:w="1260" w:type="dxa"/>
          </w:tcPr>
          <w:p w:rsidR="00427190" w:rsidRPr="00A01A76" w:rsidRDefault="00427190" w:rsidP="00395411">
            <w:pPr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A01A76">
              <w:rPr>
                <w:rFonts w:ascii="Arial" w:hAnsi="Arial" w:cs="Arial"/>
                <w:sz w:val="18"/>
              </w:rPr>
              <w:t>P.Month</w:t>
            </w:r>
            <w:proofErr w:type="spellEnd"/>
          </w:p>
          <w:p w:rsidR="00427190" w:rsidRPr="00A01A76" w:rsidRDefault="00427190" w:rsidP="00395411">
            <w:pPr>
              <w:jc w:val="center"/>
              <w:rPr>
                <w:rFonts w:ascii="Arial" w:hAnsi="Arial" w:cs="Arial"/>
                <w:sz w:val="18"/>
              </w:rPr>
            </w:pPr>
            <w:r w:rsidRPr="00A01A76">
              <w:rPr>
                <w:rFonts w:ascii="Arial" w:hAnsi="Arial" w:cs="Arial"/>
                <w:sz w:val="18"/>
              </w:rPr>
              <w:t>For 03-Nos Lifts</w:t>
            </w:r>
          </w:p>
        </w:tc>
        <w:tc>
          <w:tcPr>
            <w:tcW w:w="1530" w:type="dxa"/>
          </w:tcPr>
          <w:p w:rsidR="00427190" w:rsidRPr="00D0597B" w:rsidRDefault="00427190" w:rsidP="00E64D1E">
            <w:pPr>
              <w:jc w:val="center"/>
              <w:rPr>
                <w:rFonts w:ascii="Arial" w:hAnsi="Arial" w:cs="Arial"/>
              </w:rPr>
            </w:pPr>
          </w:p>
        </w:tc>
      </w:tr>
      <w:tr w:rsidR="00427190" w:rsidRPr="00D0597B" w:rsidTr="003E7149">
        <w:tc>
          <w:tcPr>
            <w:tcW w:w="577" w:type="dxa"/>
          </w:tcPr>
          <w:p w:rsidR="00427190" w:rsidRDefault="00427190" w:rsidP="00D56E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841" w:type="dxa"/>
          </w:tcPr>
          <w:p w:rsidR="00427190" w:rsidRPr="00A01A76" w:rsidRDefault="00427190" w:rsidP="002F6EE9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>Monthly maintenance of</w:t>
            </w:r>
            <w:r>
              <w:rPr>
                <w:rFonts w:ascii="Arial" w:hAnsi="Arial" w:cs="Arial"/>
                <w:sz w:val="20"/>
                <w:szCs w:val="24"/>
              </w:rPr>
              <w:t xml:space="preserve"> 0</w:t>
            </w:r>
            <w:r w:rsidR="002F6EE9">
              <w:rPr>
                <w:rFonts w:ascii="Arial" w:hAnsi="Arial" w:cs="Arial"/>
                <w:sz w:val="20"/>
                <w:szCs w:val="24"/>
              </w:rPr>
              <w:t>2</w:t>
            </w:r>
            <w:r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4"/>
              </w:rPr>
              <w:t>Nos</w:t>
            </w:r>
            <w:proofErr w:type="spellEnd"/>
            <w:r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A01A76">
              <w:rPr>
                <w:rFonts w:ascii="Arial" w:hAnsi="Arial" w:cs="Arial"/>
                <w:sz w:val="20"/>
                <w:szCs w:val="24"/>
              </w:rPr>
              <w:t>lifts</w:t>
            </w:r>
            <w:r>
              <w:rPr>
                <w:rFonts w:ascii="Arial" w:hAnsi="Arial" w:cs="Arial"/>
                <w:sz w:val="20"/>
                <w:szCs w:val="24"/>
              </w:rPr>
              <w:t xml:space="preserve"> in Sindh Secretariat  </w:t>
            </w:r>
            <w:r w:rsidR="002F6EE9">
              <w:rPr>
                <w:rFonts w:ascii="Arial" w:hAnsi="Arial" w:cs="Arial"/>
                <w:sz w:val="20"/>
                <w:szCs w:val="24"/>
              </w:rPr>
              <w:t xml:space="preserve">III (KDA Building) </w:t>
            </w:r>
            <w:r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A01A76">
              <w:rPr>
                <w:rFonts w:ascii="Arial" w:hAnsi="Arial" w:cs="Arial"/>
                <w:sz w:val="20"/>
                <w:szCs w:val="24"/>
              </w:rPr>
              <w:t xml:space="preserve">with parts including routine servicing, Oiling, greasing and providing and fixing consumable parts as well as replacement of any defective parts </w:t>
            </w:r>
            <w:proofErr w:type="spellStart"/>
            <w:r w:rsidRPr="00A01A76">
              <w:rPr>
                <w:rFonts w:ascii="Arial" w:hAnsi="Arial" w:cs="Arial"/>
                <w:sz w:val="20"/>
                <w:szCs w:val="24"/>
              </w:rPr>
              <w:t>viz</w:t>
            </w:r>
            <w:proofErr w:type="spellEnd"/>
            <w:r w:rsidRPr="00A01A76">
              <w:rPr>
                <w:rFonts w:ascii="Arial" w:hAnsi="Arial" w:cs="Arial"/>
                <w:sz w:val="20"/>
                <w:szCs w:val="24"/>
              </w:rPr>
              <w:t xml:space="preserve"> indicating bulbs, switches, electronic cards, sensors </w:t>
            </w:r>
            <w:proofErr w:type="spellStart"/>
            <w:r w:rsidRPr="00A01A76">
              <w:rPr>
                <w:rFonts w:ascii="Arial" w:hAnsi="Arial" w:cs="Arial"/>
                <w:sz w:val="20"/>
                <w:szCs w:val="24"/>
              </w:rPr>
              <w:t>etc</w:t>
            </w:r>
            <w:proofErr w:type="spellEnd"/>
            <w:r w:rsidRPr="00A01A76">
              <w:rPr>
                <w:rFonts w:ascii="Arial" w:hAnsi="Arial" w:cs="Arial"/>
                <w:sz w:val="20"/>
                <w:szCs w:val="24"/>
              </w:rPr>
              <w:t xml:space="preserve"> and running and maintaining the lift in good working condition as directed by Engineer </w:t>
            </w:r>
            <w:proofErr w:type="spellStart"/>
            <w:r w:rsidRPr="00A01A76">
              <w:rPr>
                <w:rFonts w:ascii="Arial" w:hAnsi="Arial" w:cs="Arial"/>
                <w:sz w:val="20"/>
                <w:szCs w:val="24"/>
              </w:rPr>
              <w:t>Incharge</w:t>
            </w:r>
            <w:proofErr w:type="spellEnd"/>
            <w:r w:rsidRPr="00A01A76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1170" w:type="dxa"/>
          </w:tcPr>
          <w:p w:rsidR="00427190" w:rsidRPr="00A01A76" w:rsidRDefault="00427190" w:rsidP="00BA67E1">
            <w:pPr>
              <w:jc w:val="center"/>
              <w:rPr>
                <w:rFonts w:ascii="Arial" w:hAnsi="Arial" w:cs="Arial"/>
                <w:sz w:val="18"/>
              </w:rPr>
            </w:pPr>
            <w:r w:rsidRPr="00A01A76">
              <w:rPr>
                <w:rFonts w:ascii="Arial" w:hAnsi="Arial" w:cs="Arial"/>
                <w:sz w:val="18"/>
              </w:rPr>
              <w:t>12 Months</w:t>
            </w:r>
          </w:p>
          <w:p w:rsidR="00427190" w:rsidRPr="00A01A76" w:rsidRDefault="002F6EE9" w:rsidP="00BA67E1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 w:rsidR="00427190" w:rsidRPr="00A01A76">
              <w:rPr>
                <w:rFonts w:ascii="Arial" w:hAnsi="Arial" w:cs="Arial"/>
                <w:sz w:val="18"/>
              </w:rPr>
              <w:t>-Nos</w:t>
            </w:r>
          </w:p>
          <w:p w:rsidR="00427190" w:rsidRPr="00A01A76" w:rsidRDefault="00427190" w:rsidP="00BA67E1">
            <w:pPr>
              <w:jc w:val="center"/>
              <w:rPr>
                <w:rFonts w:ascii="Arial" w:hAnsi="Arial" w:cs="Arial"/>
                <w:sz w:val="18"/>
              </w:rPr>
            </w:pPr>
            <w:r w:rsidRPr="00A01A76">
              <w:rPr>
                <w:rFonts w:ascii="Arial" w:hAnsi="Arial" w:cs="Arial"/>
                <w:sz w:val="18"/>
              </w:rPr>
              <w:t>Lifts</w:t>
            </w:r>
          </w:p>
        </w:tc>
        <w:tc>
          <w:tcPr>
            <w:tcW w:w="1170" w:type="dxa"/>
          </w:tcPr>
          <w:p w:rsidR="00427190" w:rsidRDefault="00427190" w:rsidP="00BA67E1">
            <w:pPr>
              <w:jc w:val="center"/>
              <w:rPr>
                <w:rFonts w:ascii="Arial" w:hAnsi="Arial" w:cs="Arial"/>
                <w:sz w:val="18"/>
              </w:rPr>
            </w:pPr>
          </w:p>
          <w:p w:rsidR="00427190" w:rsidRDefault="00427190" w:rsidP="00BA67E1">
            <w:pPr>
              <w:rPr>
                <w:rFonts w:ascii="Arial" w:hAnsi="Arial" w:cs="Arial"/>
                <w:sz w:val="18"/>
              </w:rPr>
            </w:pPr>
          </w:p>
          <w:p w:rsidR="00427190" w:rsidRPr="00DE69B1" w:rsidRDefault="00427190" w:rsidP="00BA67E1">
            <w:pPr>
              <w:tabs>
                <w:tab w:val="left" w:pos="765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</w:tc>
        <w:tc>
          <w:tcPr>
            <w:tcW w:w="1260" w:type="dxa"/>
          </w:tcPr>
          <w:p w:rsidR="00427190" w:rsidRPr="00A01A76" w:rsidRDefault="00427190" w:rsidP="00BA67E1">
            <w:pPr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A01A76">
              <w:rPr>
                <w:rFonts w:ascii="Arial" w:hAnsi="Arial" w:cs="Arial"/>
                <w:sz w:val="18"/>
              </w:rPr>
              <w:t>P.Month</w:t>
            </w:r>
            <w:proofErr w:type="spellEnd"/>
          </w:p>
          <w:p w:rsidR="00427190" w:rsidRPr="00A01A76" w:rsidRDefault="00427190" w:rsidP="00BA67E1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01</w:t>
            </w:r>
            <w:r w:rsidRPr="00A01A76">
              <w:rPr>
                <w:rFonts w:ascii="Arial" w:hAnsi="Arial" w:cs="Arial"/>
                <w:sz w:val="18"/>
              </w:rPr>
              <w:t>-Nos Lifts</w:t>
            </w:r>
          </w:p>
        </w:tc>
        <w:tc>
          <w:tcPr>
            <w:tcW w:w="1530" w:type="dxa"/>
          </w:tcPr>
          <w:p w:rsidR="00427190" w:rsidRPr="00D0597B" w:rsidRDefault="00427190" w:rsidP="00E64D1E">
            <w:pPr>
              <w:jc w:val="center"/>
              <w:rPr>
                <w:rFonts w:ascii="Arial" w:hAnsi="Arial" w:cs="Arial"/>
              </w:rPr>
            </w:pPr>
          </w:p>
        </w:tc>
      </w:tr>
      <w:tr w:rsidR="00427190" w:rsidRPr="00FB3AD0" w:rsidTr="003E7149">
        <w:tc>
          <w:tcPr>
            <w:tcW w:w="577" w:type="dxa"/>
          </w:tcPr>
          <w:p w:rsidR="00427190" w:rsidRPr="00FB3AD0" w:rsidRDefault="00427190" w:rsidP="00D56E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41" w:type="dxa"/>
            <w:gridSpan w:val="4"/>
          </w:tcPr>
          <w:p w:rsidR="00427190" w:rsidRPr="00FB3AD0" w:rsidRDefault="00427190" w:rsidP="00D56E3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G. Total  Rs:</w:t>
            </w:r>
          </w:p>
        </w:tc>
        <w:tc>
          <w:tcPr>
            <w:tcW w:w="1530" w:type="dxa"/>
          </w:tcPr>
          <w:p w:rsidR="00427190" w:rsidRDefault="00427190" w:rsidP="00D56E37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427190" w:rsidRDefault="00427190" w:rsidP="00DC58C3">
      <w:pPr>
        <w:spacing w:after="0" w:line="240" w:lineRule="auto"/>
        <w:rPr>
          <w:rFonts w:ascii="Arial" w:hAnsi="Arial" w:cs="Arial"/>
          <w:b/>
          <w:u w:val="single"/>
        </w:rPr>
      </w:pPr>
    </w:p>
    <w:p w:rsidR="00427190" w:rsidRDefault="00427190" w:rsidP="00DC58C3">
      <w:pPr>
        <w:spacing w:after="0" w:line="240" w:lineRule="auto"/>
        <w:rPr>
          <w:rFonts w:ascii="Arial" w:hAnsi="Arial" w:cs="Arial"/>
          <w:b/>
          <w:u w:val="single"/>
        </w:rPr>
      </w:pPr>
    </w:p>
    <w:p w:rsidR="00E47022" w:rsidRDefault="00DC58C3" w:rsidP="00DC58C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 xml:space="preserve">CONDITION. </w:t>
      </w:r>
    </w:p>
    <w:tbl>
      <w:tblPr>
        <w:tblStyle w:val="TableGrid"/>
        <w:tblW w:w="10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873"/>
      </w:tblGrid>
      <w:tr w:rsidR="00E47022" w:rsidRPr="00FB3AD0" w:rsidTr="00522AC6">
        <w:tc>
          <w:tcPr>
            <w:tcW w:w="675" w:type="dxa"/>
          </w:tcPr>
          <w:p w:rsidR="00E47022" w:rsidRPr="00A01A76" w:rsidRDefault="00675103" w:rsidP="00675103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>a).</w:t>
            </w:r>
          </w:p>
        </w:tc>
        <w:tc>
          <w:tcPr>
            <w:tcW w:w="9873" w:type="dxa"/>
          </w:tcPr>
          <w:p w:rsidR="00757EA9" w:rsidRPr="00A01A76" w:rsidRDefault="005E225A" w:rsidP="00F363A1">
            <w:pPr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 xml:space="preserve">The firm is responsible for daily maintenance </w:t>
            </w:r>
            <w:proofErr w:type="gramStart"/>
            <w:r w:rsidRPr="00A01A76">
              <w:rPr>
                <w:rFonts w:ascii="Arial" w:hAnsi="Arial" w:cs="Arial"/>
                <w:sz w:val="20"/>
                <w:szCs w:val="24"/>
              </w:rPr>
              <w:t xml:space="preserve">of </w:t>
            </w:r>
            <w:r w:rsidR="00F363A1">
              <w:rPr>
                <w:rFonts w:ascii="Arial" w:hAnsi="Arial" w:cs="Arial"/>
                <w:sz w:val="20"/>
                <w:szCs w:val="24"/>
              </w:rPr>
              <w:t xml:space="preserve"> Nine</w:t>
            </w:r>
            <w:proofErr w:type="gramEnd"/>
            <w:r w:rsidR="00176C39">
              <w:rPr>
                <w:rFonts w:ascii="Arial" w:hAnsi="Arial" w:cs="Arial"/>
                <w:sz w:val="20"/>
                <w:szCs w:val="24"/>
              </w:rPr>
              <w:t xml:space="preserve"> (0</w:t>
            </w:r>
            <w:r w:rsidR="00F363A1">
              <w:rPr>
                <w:rFonts w:ascii="Arial" w:hAnsi="Arial" w:cs="Arial"/>
                <w:sz w:val="20"/>
                <w:szCs w:val="24"/>
              </w:rPr>
              <w:t>9</w:t>
            </w:r>
            <w:r w:rsidR="00176C39">
              <w:rPr>
                <w:rFonts w:ascii="Arial" w:hAnsi="Arial" w:cs="Arial"/>
                <w:sz w:val="20"/>
                <w:szCs w:val="24"/>
              </w:rPr>
              <w:t xml:space="preserve">) </w:t>
            </w:r>
            <w:r w:rsidRPr="00A01A76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spellStart"/>
            <w:r w:rsidRPr="00A01A76">
              <w:rPr>
                <w:rFonts w:ascii="Arial" w:hAnsi="Arial" w:cs="Arial"/>
                <w:sz w:val="20"/>
                <w:szCs w:val="24"/>
              </w:rPr>
              <w:t>Nos</w:t>
            </w:r>
            <w:proofErr w:type="spellEnd"/>
            <w:r w:rsidRPr="00A01A76">
              <w:rPr>
                <w:rFonts w:ascii="Arial" w:hAnsi="Arial" w:cs="Arial"/>
                <w:sz w:val="20"/>
                <w:szCs w:val="24"/>
              </w:rPr>
              <w:t xml:space="preserve"> lifts along with replacement of any defective parts</w:t>
            </w:r>
            <w:r w:rsidR="00176C39">
              <w:rPr>
                <w:rFonts w:ascii="Arial" w:hAnsi="Arial" w:cs="Arial"/>
                <w:sz w:val="20"/>
                <w:szCs w:val="24"/>
              </w:rPr>
              <w:t xml:space="preserve"> / Lift Operators </w:t>
            </w:r>
            <w:r w:rsidRPr="00A01A76">
              <w:rPr>
                <w:rFonts w:ascii="Arial" w:hAnsi="Arial" w:cs="Arial"/>
                <w:sz w:val="20"/>
                <w:szCs w:val="24"/>
              </w:rPr>
              <w:t xml:space="preserve"> in good working condition.</w:t>
            </w:r>
          </w:p>
        </w:tc>
      </w:tr>
      <w:tr w:rsidR="00E47022" w:rsidRPr="00FB3AD0" w:rsidTr="00522AC6">
        <w:tc>
          <w:tcPr>
            <w:tcW w:w="675" w:type="dxa"/>
          </w:tcPr>
          <w:p w:rsidR="00E47022" w:rsidRPr="00A01A76" w:rsidRDefault="00675103" w:rsidP="00756971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>b).</w:t>
            </w:r>
          </w:p>
        </w:tc>
        <w:tc>
          <w:tcPr>
            <w:tcW w:w="9873" w:type="dxa"/>
          </w:tcPr>
          <w:p w:rsidR="00757EA9" w:rsidRPr="00A01A76" w:rsidRDefault="0096483E" w:rsidP="00E47022">
            <w:pPr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>The contractor shall carry out monthly routine servicing and maintenance along with replacement of parts if necessary without any additional cost according to standard practice.</w:t>
            </w:r>
          </w:p>
        </w:tc>
      </w:tr>
      <w:tr w:rsidR="00B13EC6" w:rsidRPr="00FB3AD0" w:rsidTr="00522AC6">
        <w:tc>
          <w:tcPr>
            <w:tcW w:w="675" w:type="dxa"/>
          </w:tcPr>
          <w:p w:rsidR="00B13EC6" w:rsidRPr="00A01A76" w:rsidRDefault="00675103" w:rsidP="00675103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>c).</w:t>
            </w:r>
          </w:p>
        </w:tc>
        <w:tc>
          <w:tcPr>
            <w:tcW w:w="9873" w:type="dxa"/>
          </w:tcPr>
          <w:p w:rsidR="00757EA9" w:rsidRPr="00A01A76" w:rsidRDefault="00D4379B" w:rsidP="00E47022">
            <w:pPr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>The cost of oil, grease and consumable material for the servicing purpose shall be borne by the contractor.</w:t>
            </w:r>
          </w:p>
        </w:tc>
      </w:tr>
      <w:tr w:rsidR="00B13EC6" w:rsidRPr="00FB3AD0" w:rsidTr="00522AC6">
        <w:tc>
          <w:tcPr>
            <w:tcW w:w="675" w:type="dxa"/>
          </w:tcPr>
          <w:p w:rsidR="00B13EC6" w:rsidRPr="00A01A76" w:rsidRDefault="00675103" w:rsidP="00675103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>d).</w:t>
            </w:r>
          </w:p>
        </w:tc>
        <w:tc>
          <w:tcPr>
            <w:tcW w:w="9873" w:type="dxa"/>
          </w:tcPr>
          <w:p w:rsidR="00757EA9" w:rsidRPr="00A01A76" w:rsidRDefault="00755EBD" w:rsidP="00E47022">
            <w:pPr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 xml:space="preserve">All </w:t>
            </w:r>
            <w:proofErr w:type="spellStart"/>
            <w:r w:rsidRPr="00A01A76">
              <w:rPr>
                <w:rFonts w:ascii="Arial" w:hAnsi="Arial" w:cs="Arial"/>
                <w:sz w:val="20"/>
                <w:szCs w:val="24"/>
              </w:rPr>
              <w:t>labour</w:t>
            </w:r>
            <w:proofErr w:type="spellEnd"/>
            <w:r w:rsidRPr="00A01A76">
              <w:rPr>
                <w:rFonts w:ascii="Arial" w:hAnsi="Arial" w:cs="Arial"/>
                <w:sz w:val="20"/>
                <w:szCs w:val="24"/>
              </w:rPr>
              <w:t xml:space="preserve"> &amp; material charges of replacement of major parts like indicating bulbs, exposed switches, lift car lighting </w:t>
            </w:r>
            <w:proofErr w:type="spellStart"/>
            <w:r w:rsidRPr="00A01A76">
              <w:rPr>
                <w:rFonts w:ascii="Arial" w:hAnsi="Arial" w:cs="Arial"/>
                <w:sz w:val="20"/>
                <w:szCs w:val="24"/>
              </w:rPr>
              <w:t>etc</w:t>
            </w:r>
            <w:proofErr w:type="spellEnd"/>
            <w:r w:rsidRPr="00A01A76">
              <w:rPr>
                <w:rFonts w:ascii="Arial" w:hAnsi="Arial" w:cs="Arial"/>
                <w:sz w:val="20"/>
                <w:szCs w:val="24"/>
              </w:rPr>
              <w:t>, shall be free cost of which is included in agreement cost.</w:t>
            </w:r>
          </w:p>
        </w:tc>
      </w:tr>
      <w:tr w:rsidR="00B13EC6" w:rsidRPr="00FB3AD0" w:rsidTr="00522AC6">
        <w:tc>
          <w:tcPr>
            <w:tcW w:w="675" w:type="dxa"/>
          </w:tcPr>
          <w:p w:rsidR="00B13EC6" w:rsidRPr="00A01A76" w:rsidRDefault="00675103" w:rsidP="00675103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>e)</w:t>
            </w:r>
          </w:p>
        </w:tc>
        <w:tc>
          <w:tcPr>
            <w:tcW w:w="9873" w:type="dxa"/>
          </w:tcPr>
          <w:p w:rsidR="00757EA9" w:rsidRPr="00A01A76" w:rsidRDefault="008E517F" w:rsidP="00E47022">
            <w:pPr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 xml:space="preserve">In case of any fault or </w:t>
            </w:r>
            <w:proofErr w:type="spellStart"/>
            <w:r w:rsidRPr="00A01A76">
              <w:rPr>
                <w:rFonts w:ascii="Arial" w:hAnsi="Arial" w:cs="Arial"/>
                <w:sz w:val="20"/>
                <w:szCs w:val="24"/>
              </w:rPr>
              <w:t>brake</w:t>
            </w:r>
            <w:proofErr w:type="spellEnd"/>
            <w:r w:rsidRPr="00A01A76">
              <w:rPr>
                <w:rFonts w:ascii="Arial" w:hAnsi="Arial" w:cs="Arial"/>
                <w:sz w:val="20"/>
                <w:szCs w:val="24"/>
              </w:rPr>
              <w:t xml:space="preserve"> down of elevator, the contractor shall attend and remove the fault</w:t>
            </w:r>
            <w:proofErr w:type="gramStart"/>
            <w:r w:rsidR="0056598E" w:rsidRPr="00A01A76">
              <w:rPr>
                <w:rFonts w:ascii="Arial" w:hAnsi="Arial" w:cs="Arial"/>
                <w:sz w:val="20"/>
                <w:szCs w:val="24"/>
              </w:rPr>
              <w:t xml:space="preserve">, </w:t>
            </w:r>
            <w:r w:rsidRPr="00A01A76">
              <w:rPr>
                <w:rFonts w:ascii="Arial" w:hAnsi="Arial" w:cs="Arial"/>
                <w:sz w:val="20"/>
                <w:szCs w:val="24"/>
              </w:rPr>
              <w:t xml:space="preserve"> replace</w:t>
            </w:r>
            <w:proofErr w:type="gramEnd"/>
            <w:r w:rsidRPr="00A01A76">
              <w:rPr>
                <w:rFonts w:ascii="Arial" w:hAnsi="Arial" w:cs="Arial"/>
                <w:sz w:val="20"/>
                <w:szCs w:val="24"/>
              </w:rPr>
              <w:t xml:space="preserve"> the parts as soon as possible after getting the information without any additional cost.</w:t>
            </w:r>
          </w:p>
        </w:tc>
      </w:tr>
      <w:tr w:rsidR="00B13EC6" w:rsidRPr="00FB3AD0" w:rsidTr="00522AC6">
        <w:tc>
          <w:tcPr>
            <w:tcW w:w="675" w:type="dxa"/>
          </w:tcPr>
          <w:p w:rsidR="00B13EC6" w:rsidRPr="00A01A76" w:rsidRDefault="00675103" w:rsidP="00675103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>f)</w:t>
            </w:r>
          </w:p>
        </w:tc>
        <w:tc>
          <w:tcPr>
            <w:tcW w:w="9873" w:type="dxa"/>
          </w:tcPr>
          <w:p w:rsidR="00757EA9" w:rsidRPr="00A01A76" w:rsidRDefault="00691B4E" w:rsidP="00E47022">
            <w:pPr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 xml:space="preserve">The contract can be extended with </w:t>
            </w:r>
            <w:proofErr w:type="spellStart"/>
            <w:r w:rsidRPr="00A01A76">
              <w:rPr>
                <w:rFonts w:ascii="Arial" w:hAnsi="Arial" w:cs="Arial"/>
                <w:sz w:val="20"/>
                <w:szCs w:val="24"/>
              </w:rPr>
              <w:t>matual</w:t>
            </w:r>
            <w:proofErr w:type="spellEnd"/>
            <w:r w:rsidRPr="00A01A76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spellStart"/>
            <w:r w:rsidRPr="00A01A76">
              <w:rPr>
                <w:rFonts w:ascii="Arial" w:hAnsi="Arial" w:cs="Arial"/>
                <w:sz w:val="20"/>
                <w:szCs w:val="24"/>
              </w:rPr>
              <w:t>under standing</w:t>
            </w:r>
            <w:proofErr w:type="spellEnd"/>
            <w:r w:rsidRPr="00A01A76">
              <w:rPr>
                <w:rFonts w:ascii="Arial" w:hAnsi="Arial" w:cs="Arial"/>
                <w:sz w:val="20"/>
                <w:szCs w:val="24"/>
              </w:rPr>
              <w:t>.</w:t>
            </w:r>
          </w:p>
        </w:tc>
      </w:tr>
      <w:tr w:rsidR="00B13EC6" w:rsidRPr="00FB3AD0" w:rsidTr="00522AC6">
        <w:tc>
          <w:tcPr>
            <w:tcW w:w="675" w:type="dxa"/>
          </w:tcPr>
          <w:p w:rsidR="00B13EC6" w:rsidRPr="00A01A76" w:rsidRDefault="00675103" w:rsidP="00675103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>g)</w:t>
            </w:r>
          </w:p>
        </w:tc>
        <w:tc>
          <w:tcPr>
            <w:tcW w:w="9873" w:type="dxa"/>
          </w:tcPr>
          <w:p w:rsidR="00757EA9" w:rsidRPr="00A01A76" w:rsidRDefault="0076418A" w:rsidP="00E47022">
            <w:pPr>
              <w:rPr>
                <w:rFonts w:ascii="Arial" w:hAnsi="Arial" w:cs="Arial"/>
                <w:sz w:val="20"/>
              </w:rPr>
            </w:pPr>
            <w:r w:rsidRPr="00A01A76">
              <w:rPr>
                <w:rFonts w:ascii="Arial" w:hAnsi="Arial" w:cs="Arial"/>
                <w:sz w:val="20"/>
              </w:rPr>
              <w:t>In case of any party wishes to terminate the agreement, three months prior notice shall be deemed essential.</w:t>
            </w:r>
          </w:p>
        </w:tc>
      </w:tr>
      <w:tr w:rsidR="00B13EC6" w:rsidRPr="00FB3AD0" w:rsidTr="00522AC6">
        <w:tc>
          <w:tcPr>
            <w:tcW w:w="675" w:type="dxa"/>
          </w:tcPr>
          <w:p w:rsidR="00B13EC6" w:rsidRPr="00A01A76" w:rsidRDefault="00675103" w:rsidP="00675103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>h)</w:t>
            </w:r>
          </w:p>
        </w:tc>
        <w:tc>
          <w:tcPr>
            <w:tcW w:w="9873" w:type="dxa"/>
          </w:tcPr>
          <w:p w:rsidR="00B13EC6" w:rsidRPr="00A01A76" w:rsidRDefault="00376FC3" w:rsidP="00E47022">
            <w:pPr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 xml:space="preserve">All equipment including electronic cards, sensors </w:t>
            </w:r>
            <w:proofErr w:type="spellStart"/>
            <w:r w:rsidRPr="00A01A76">
              <w:rPr>
                <w:rFonts w:ascii="Arial" w:hAnsi="Arial" w:cs="Arial"/>
                <w:sz w:val="20"/>
                <w:szCs w:val="24"/>
              </w:rPr>
              <w:t>etc</w:t>
            </w:r>
            <w:proofErr w:type="spellEnd"/>
            <w:r w:rsidRPr="00A01A76">
              <w:rPr>
                <w:rFonts w:ascii="Arial" w:hAnsi="Arial" w:cs="Arial"/>
                <w:sz w:val="20"/>
                <w:szCs w:val="24"/>
              </w:rPr>
              <w:t xml:space="preserve"> shall be replaced / repaired by Contractors, at their own cost ensuring the running of the elevators</w:t>
            </w:r>
          </w:p>
        </w:tc>
      </w:tr>
      <w:tr w:rsidR="00B13EC6" w:rsidRPr="00FB3AD0" w:rsidTr="00522AC6">
        <w:tc>
          <w:tcPr>
            <w:tcW w:w="675" w:type="dxa"/>
          </w:tcPr>
          <w:p w:rsidR="00B13EC6" w:rsidRPr="00A01A76" w:rsidRDefault="00675103" w:rsidP="00675103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proofErr w:type="spellStart"/>
            <w:r w:rsidRPr="00A01A76">
              <w:rPr>
                <w:rFonts w:ascii="Arial" w:hAnsi="Arial" w:cs="Arial"/>
                <w:sz w:val="20"/>
                <w:szCs w:val="24"/>
              </w:rPr>
              <w:t>i</w:t>
            </w:r>
            <w:proofErr w:type="spellEnd"/>
            <w:r w:rsidRPr="00A01A76">
              <w:rPr>
                <w:rFonts w:ascii="Arial" w:hAnsi="Arial" w:cs="Arial"/>
                <w:sz w:val="20"/>
                <w:szCs w:val="24"/>
              </w:rPr>
              <w:t>)</w:t>
            </w:r>
          </w:p>
        </w:tc>
        <w:tc>
          <w:tcPr>
            <w:tcW w:w="9873" w:type="dxa"/>
          </w:tcPr>
          <w:p w:rsidR="00757EA9" w:rsidRPr="00A01A76" w:rsidRDefault="00DD56CE" w:rsidP="00E47022">
            <w:pPr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 xml:space="preserve">The replacement of ropes shall be done by </w:t>
            </w:r>
            <w:proofErr w:type="gramStart"/>
            <w:r w:rsidRPr="00A01A76">
              <w:rPr>
                <w:rFonts w:ascii="Arial" w:hAnsi="Arial" w:cs="Arial"/>
                <w:sz w:val="20"/>
                <w:szCs w:val="24"/>
              </w:rPr>
              <w:t>Contractors,</w:t>
            </w:r>
            <w:proofErr w:type="gramEnd"/>
            <w:r w:rsidRPr="00A01A76">
              <w:rPr>
                <w:rFonts w:ascii="Arial" w:hAnsi="Arial" w:cs="Arial"/>
                <w:sz w:val="20"/>
                <w:szCs w:val="24"/>
              </w:rPr>
              <w:t xml:space="preserve"> however the cost of ropes shall be borne by the client.</w:t>
            </w:r>
          </w:p>
        </w:tc>
      </w:tr>
      <w:tr w:rsidR="00B13EC6" w:rsidRPr="00FB3AD0" w:rsidTr="00522AC6">
        <w:tc>
          <w:tcPr>
            <w:tcW w:w="675" w:type="dxa"/>
          </w:tcPr>
          <w:p w:rsidR="00B13EC6" w:rsidRPr="00A01A76" w:rsidRDefault="00675103" w:rsidP="00675103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>j)</w:t>
            </w:r>
          </w:p>
        </w:tc>
        <w:tc>
          <w:tcPr>
            <w:tcW w:w="9873" w:type="dxa"/>
          </w:tcPr>
          <w:p w:rsidR="00757EA9" w:rsidRPr="00A01A76" w:rsidRDefault="00A224D4" w:rsidP="00E47022">
            <w:pPr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>Vandalism or damage to lift due to intentional act of any person shall not b</w:t>
            </w:r>
            <w:r w:rsidR="00417291" w:rsidRPr="00A01A76">
              <w:rPr>
                <w:rFonts w:ascii="Arial" w:hAnsi="Arial" w:cs="Arial"/>
                <w:sz w:val="20"/>
                <w:szCs w:val="24"/>
              </w:rPr>
              <w:t>e the responsibility of the con</w:t>
            </w:r>
            <w:r w:rsidRPr="00A01A76">
              <w:rPr>
                <w:rFonts w:ascii="Arial" w:hAnsi="Arial" w:cs="Arial"/>
                <w:sz w:val="20"/>
                <w:szCs w:val="24"/>
              </w:rPr>
              <w:t>tractor.</w:t>
            </w:r>
          </w:p>
        </w:tc>
      </w:tr>
      <w:tr w:rsidR="000B6965" w:rsidRPr="00FB3AD0" w:rsidTr="00522AC6">
        <w:tc>
          <w:tcPr>
            <w:tcW w:w="675" w:type="dxa"/>
          </w:tcPr>
          <w:p w:rsidR="000B6965" w:rsidRPr="00A01A76" w:rsidRDefault="00675103" w:rsidP="00675103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>k)</w:t>
            </w:r>
          </w:p>
        </w:tc>
        <w:tc>
          <w:tcPr>
            <w:tcW w:w="9873" w:type="dxa"/>
          </w:tcPr>
          <w:p w:rsidR="00757EA9" w:rsidRPr="00A01A76" w:rsidRDefault="00657374" w:rsidP="00E47022">
            <w:pPr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 xml:space="preserve">If elevator is damaged due to rain water, its hall not </w:t>
            </w:r>
            <w:proofErr w:type="gramStart"/>
            <w:r w:rsidRPr="00A01A76">
              <w:rPr>
                <w:rFonts w:ascii="Arial" w:hAnsi="Arial" w:cs="Arial"/>
                <w:sz w:val="20"/>
                <w:szCs w:val="24"/>
              </w:rPr>
              <w:t>be</w:t>
            </w:r>
            <w:proofErr w:type="gramEnd"/>
            <w:r w:rsidRPr="00A01A76">
              <w:rPr>
                <w:rFonts w:ascii="Arial" w:hAnsi="Arial" w:cs="Arial"/>
                <w:sz w:val="20"/>
                <w:szCs w:val="24"/>
              </w:rPr>
              <w:t xml:space="preserve"> the responsibility of the Contractor.</w:t>
            </w:r>
          </w:p>
        </w:tc>
      </w:tr>
      <w:tr w:rsidR="00761B51" w:rsidRPr="00FB3AD0" w:rsidTr="00522AC6">
        <w:tc>
          <w:tcPr>
            <w:tcW w:w="675" w:type="dxa"/>
          </w:tcPr>
          <w:p w:rsidR="00761B51" w:rsidRPr="00A01A76" w:rsidRDefault="00761B51" w:rsidP="00A734D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>l)</w:t>
            </w:r>
          </w:p>
        </w:tc>
        <w:tc>
          <w:tcPr>
            <w:tcW w:w="9873" w:type="dxa"/>
          </w:tcPr>
          <w:p w:rsidR="00761B51" w:rsidRPr="00A01A76" w:rsidRDefault="00761B51" w:rsidP="00764C28">
            <w:pPr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 xml:space="preserve">The lift operators working timing shall be from 08.30 A.M. to 05:30 P.M excluding Sundays &amp; </w:t>
            </w:r>
            <w:proofErr w:type="spellStart"/>
            <w:r w:rsidR="00417291" w:rsidRPr="00A01A76">
              <w:rPr>
                <w:rFonts w:ascii="Arial" w:hAnsi="Arial" w:cs="Arial"/>
                <w:sz w:val="20"/>
                <w:szCs w:val="24"/>
              </w:rPr>
              <w:t>Gazet</w:t>
            </w:r>
            <w:r w:rsidR="00764C28">
              <w:rPr>
                <w:rFonts w:ascii="Arial" w:hAnsi="Arial" w:cs="Arial"/>
                <w:sz w:val="20"/>
                <w:szCs w:val="24"/>
              </w:rPr>
              <w:t>t</w:t>
            </w:r>
            <w:r w:rsidR="00417291" w:rsidRPr="00A01A76">
              <w:rPr>
                <w:rFonts w:ascii="Arial" w:hAnsi="Arial" w:cs="Arial"/>
                <w:sz w:val="20"/>
                <w:szCs w:val="24"/>
              </w:rPr>
              <w:t>ed</w:t>
            </w:r>
            <w:proofErr w:type="spellEnd"/>
            <w:r w:rsidRPr="00A01A76">
              <w:rPr>
                <w:rFonts w:ascii="Arial" w:hAnsi="Arial" w:cs="Arial"/>
                <w:sz w:val="20"/>
                <w:szCs w:val="24"/>
              </w:rPr>
              <w:t xml:space="preserve"> holidays and can be extended in emergency without any additional cost.</w:t>
            </w:r>
          </w:p>
        </w:tc>
      </w:tr>
      <w:tr w:rsidR="00761B51" w:rsidRPr="00FB3AD0" w:rsidTr="00522AC6">
        <w:tc>
          <w:tcPr>
            <w:tcW w:w="675" w:type="dxa"/>
          </w:tcPr>
          <w:p w:rsidR="00761B51" w:rsidRPr="00A01A76" w:rsidRDefault="00761B51" w:rsidP="00A734D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>m)</w:t>
            </w:r>
          </w:p>
        </w:tc>
        <w:tc>
          <w:tcPr>
            <w:tcW w:w="9873" w:type="dxa"/>
          </w:tcPr>
          <w:p w:rsidR="00761B51" w:rsidRPr="00A01A76" w:rsidRDefault="00761B51" w:rsidP="00E47022">
            <w:pPr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>Company will depute Engineer to proper routine visit fortnightly &amp; check all components for smooth running of Lift</w:t>
            </w:r>
            <w:r w:rsidR="00176C39">
              <w:rPr>
                <w:rFonts w:ascii="Arial" w:hAnsi="Arial" w:cs="Arial"/>
                <w:sz w:val="20"/>
                <w:szCs w:val="24"/>
              </w:rPr>
              <w:t>s</w:t>
            </w:r>
            <w:r w:rsidRPr="00A01A76">
              <w:rPr>
                <w:rFonts w:ascii="Arial" w:hAnsi="Arial" w:cs="Arial"/>
                <w:sz w:val="20"/>
                <w:szCs w:val="24"/>
              </w:rPr>
              <w:t>.</w:t>
            </w:r>
          </w:p>
        </w:tc>
      </w:tr>
      <w:tr w:rsidR="00761B51" w:rsidRPr="00FB3AD0" w:rsidTr="00522AC6">
        <w:tc>
          <w:tcPr>
            <w:tcW w:w="675" w:type="dxa"/>
          </w:tcPr>
          <w:p w:rsidR="00761B51" w:rsidRPr="00A01A76" w:rsidRDefault="00761B51" w:rsidP="00A734D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>n)</w:t>
            </w:r>
          </w:p>
        </w:tc>
        <w:tc>
          <w:tcPr>
            <w:tcW w:w="9873" w:type="dxa"/>
          </w:tcPr>
          <w:p w:rsidR="00761B51" w:rsidRPr="00A01A76" w:rsidRDefault="00761B51" w:rsidP="00E47022">
            <w:pPr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 xml:space="preserve">Company will be responsible for rectification of defects when-ever arise, </w:t>
            </w:r>
            <w:proofErr w:type="spellStart"/>
            <w:r w:rsidRPr="00A01A76">
              <w:rPr>
                <w:rFonts w:ascii="Arial" w:hAnsi="Arial" w:cs="Arial"/>
                <w:sz w:val="20"/>
                <w:szCs w:val="24"/>
              </w:rPr>
              <w:t>throught</w:t>
            </w:r>
            <w:proofErr w:type="spellEnd"/>
            <w:r w:rsidRPr="00A01A76">
              <w:rPr>
                <w:rFonts w:ascii="Arial" w:hAnsi="Arial" w:cs="Arial"/>
                <w:sz w:val="20"/>
                <w:szCs w:val="24"/>
              </w:rPr>
              <w:t xml:space="preserve"> qualified technician / Engineer, No extra charges will be allowed for such extra visits.</w:t>
            </w:r>
          </w:p>
        </w:tc>
      </w:tr>
      <w:tr w:rsidR="00761B51" w:rsidRPr="00FB3AD0" w:rsidTr="00522AC6">
        <w:tc>
          <w:tcPr>
            <w:tcW w:w="675" w:type="dxa"/>
          </w:tcPr>
          <w:p w:rsidR="00761B51" w:rsidRPr="00A01A76" w:rsidRDefault="00761B51" w:rsidP="00A734D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>o)</w:t>
            </w:r>
          </w:p>
        </w:tc>
        <w:tc>
          <w:tcPr>
            <w:tcW w:w="9873" w:type="dxa"/>
          </w:tcPr>
          <w:p w:rsidR="00761B51" w:rsidRPr="00A01A76" w:rsidRDefault="00761B51" w:rsidP="00E47022">
            <w:pPr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>Company’s technician can be called in case of emergency at any time. No extra charges will be given for extra visit.</w:t>
            </w:r>
          </w:p>
        </w:tc>
      </w:tr>
      <w:tr w:rsidR="00761B51" w:rsidRPr="00FB3AD0" w:rsidTr="00522AC6">
        <w:tc>
          <w:tcPr>
            <w:tcW w:w="675" w:type="dxa"/>
          </w:tcPr>
          <w:p w:rsidR="00761B51" w:rsidRPr="00A01A76" w:rsidRDefault="00761B51" w:rsidP="00A734D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>p)</w:t>
            </w:r>
          </w:p>
        </w:tc>
        <w:tc>
          <w:tcPr>
            <w:tcW w:w="9873" w:type="dxa"/>
          </w:tcPr>
          <w:p w:rsidR="00761B51" w:rsidRPr="00A01A76" w:rsidRDefault="00761B51" w:rsidP="007E056D">
            <w:pPr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 xml:space="preserve">Routine visit will be made by company’s Engineer in consultation with Assistant Engineer Provincial Buildings Sub-Division </w:t>
            </w:r>
            <w:proofErr w:type="spellStart"/>
            <w:r w:rsidRPr="00A01A76">
              <w:rPr>
                <w:rFonts w:ascii="Arial" w:hAnsi="Arial" w:cs="Arial"/>
                <w:sz w:val="20"/>
                <w:szCs w:val="24"/>
              </w:rPr>
              <w:t>No.V</w:t>
            </w:r>
            <w:proofErr w:type="spellEnd"/>
            <w:r w:rsidRPr="00A01A76">
              <w:rPr>
                <w:rFonts w:ascii="Arial" w:hAnsi="Arial" w:cs="Arial"/>
                <w:sz w:val="20"/>
                <w:szCs w:val="24"/>
              </w:rPr>
              <w:t>, Karachi during office hours or at any convenient time.</w:t>
            </w:r>
          </w:p>
        </w:tc>
      </w:tr>
      <w:tr w:rsidR="00761B51" w:rsidRPr="00FB3AD0" w:rsidTr="00522AC6">
        <w:tc>
          <w:tcPr>
            <w:tcW w:w="675" w:type="dxa"/>
          </w:tcPr>
          <w:p w:rsidR="00761B51" w:rsidRPr="00A01A76" w:rsidRDefault="00761B51" w:rsidP="00A734D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>q)</w:t>
            </w:r>
          </w:p>
        </w:tc>
        <w:tc>
          <w:tcPr>
            <w:tcW w:w="9873" w:type="dxa"/>
          </w:tcPr>
          <w:p w:rsidR="00761B51" w:rsidRPr="00A01A76" w:rsidRDefault="00761B51" w:rsidP="00E47022">
            <w:pPr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 xml:space="preserve">Company’s service Engineer on completion of checking will provide copy of his visit report to the Assistant Engineer Provincial Buildings Sub-Division </w:t>
            </w:r>
            <w:proofErr w:type="spellStart"/>
            <w:r w:rsidRPr="00A01A76">
              <w:rPr>
                <w:rFonts w:ascii="Arial" w:hAnsi="Arial" w:cs="Arial"/>
                <w:sz w:val="20"/>
                <w:szCs w:val="24"/>
              </w:rPr>
              <w:t>No.V</w:t>
            </w:r>
            <w:proofErr w:type="spellEnd"/>
            <w:r w:rsidRPr="00A01A76">
              <w:rPr>
                <w:rFonts w:ascii="Arial" w:hAnsi="Arial" w:cs="Arial"/>
                <w:sz w:val="20"/>
                <w:szCs w:val="24"/>
              </w:rPr>
              <w:t>, Karachi or his staff.</w:t>
            </w:r>
          </w:p>
        </w:tc>
      </w:tr>
      <w:tr w:rsidR="00761B51" w:rsidRPr="00FB3AD0" w:rsidTr="00522AC6">
        <w:tc>
          <w:tcPr>
            <w:tcW w:w="675" w:type="dxa"/>
          </w:tcPr>
          <w:p w:rsidR="00761B51" w:rsidRPr="00A01A76" w:rsidRDefault="00761B51" w:rsidP="00756971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>r)</w:t>
            </w:r>
          </w:p>
        </w:tc>
        <w:tc>
          <w:tcPr>
            <w:tcW w:w="9873" w:type="dxa"/>
          </w:tcPr>
          <w:p w:rsidR="00761B51" w:rsidRPr="00A01A76" w:rsidRDefault="00761B51" w:rsidP="00E47022">
            <w:pPr>
              <w:rPr>
                <w:rFonts w:ascii="Arial" w:hAnsi="Arial" w:cs="Arial"/>
                <w:sz w:val="20"/>
                <w:szCs w:val="24"/>
              </w:rPr>
            </w:pPr>
            <w:r w:rsidRPr="00A01A76">
              <w:rPr>
                <w:rFonts w:ascii="Arial" w:hAnsi="Arial" w:cs="Arial"/>
                <w:sz w:val="20"/>
                <w:szCs w:val="24"/>
              </w:rPr>
              <w:t>The oiling, greasing, dust cleaning of Lift will be responsibility of company &amp; no extra cost for Oil, grease, duster, cotton waste will be paid to company.</w:t>
            </w:r>
          </w:p>
        </w:tc>
      </w:tr>
    </w:tbl>
    <w:p w:rsidR="00DC58C3" w:rsidRDefault="00DC58C3" w:rsidP="00654BD5">
      <w:pPr>
        <w:rPr>
          <w:rFonts w:ascii="Arial" w:hAnsi="Arial" w:cs="Arial"/>
        </w:rPr>
      </w:pPr>
    </w:p>
    <w:p w:rsidR="00DC58C3" w:rsidRDefault="00522AC6" w:rsidP="00654B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Style w:val="TableGrid"/>
        <w:tblW w:w="10800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4842"/>
        <w:gridCol w:w="4230"/>
      </w:tblGrid>
      <w:tr w:rsidR="00665EFB" w:rsidTr="00395411">
        <w:tc>
          <w:tcPr>
            <w:tcW w:w="1728" w:type="dxa"/>
          </w:tcPr>
          <w:p w:rsidR="00665EFB" w:rsidRPr="007B07B3" w:rsidRDefault="00665EFB" w:rsidP="00395411">
            <w:pPr>
              <w:pStyle w:val="NoSpacing"/>
              <w:rPr>
                <w:rFonts w:ascii="Arial" w:hAnsi="Arial" w:cs="Arial"/>
                <w:b/>
                <w:sz w:val="18"/>
                <w:u w:val="single"/>
              </w:rPr>
            </w:pPr>
            <w:r w:rsidRPr="007B07B3">
              <w:rPr>
                <w:rFonts w:ascii="Arial" w:hAnsi="Arial" w:cs="Arial"/>
                <w:b/>
                <w:sz w:val="18"/>
                <w:u w:val="single"/>
              </w:rPr>
              <w:t xml:space="preserve">CONTRACTOR </w:t>
            </w:r>
          </w:p>
        </w:tc>
        <w:tc>
          <w:tcPr>
            <w:tcW w:w="4842" w:type="dxa"/>
          </w:tcPr>
          <w:p w:rsidR="00665EFB" w:rsidRPr="007B07B3" w:rsidRDefault="00665EFB" w:rsidP="00395411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7B07B3">
              <w:rPr>
                <w:rFonts w:ascii="Arial" w:hAnsi="Arial" w:cs="Arial"/>
                <w:b/>
                <w:sz w:val="18"/>
                <w:szCs w:val="24"/>
              </w:rPr>
              <w:t>ASSISTANT  ENGINEER</w:t>
            </w:r>
          </w:p>
          <w:p w:rsidR="00665EFB" w:rsidRPr="007B07B3" w:rsidRDefault="00665EFB" w:rsidP="00395411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7B07B3">
              <w:rPr>
                <w:rFonts w:ascii="Arial" w:hAnsi="Arial" w:cs="Arial"/>
                <w:b/>
                <w:sz w:val="18"/>
                <w:szCs w:val="24"/>
              </w:rPr>
              <w:t xml:space="preserve">PROVINCIAL </w:t>
            </w:r>
            <w:r w:rsidR="002F53A9">
              <w:rPr>
                <w:rFonts w:ascii="Arial" w:hAnsi="Arial" w:cs="Arial"/>
                <w:b/>
                <w:sz w:val="18"/>
                <w:szCs w:val="24"/>
              </w:rPr>
              <w:t>ELECTRICAL</w:t>
            </w:r>
            <w:r w:rsidRPr="007B07B3">
              <w:rPr>
                <w:rFonts w:ascii="Arial" w:hAnsi="Arial" w:cs="Arial"/>
                <w:b/>
                <w:sz w:val="18"/>
                <w:szCs w:val="24"/>
              </w:rPr>
              <w:t xml:space="preserve"> SUB- DIVISION-V</w:t>
            </w:r>
            <w:r w:rsidR="002F53A9">
              <w:rPr>
                <w:rFonts w:ascii="Arial" w:hAnsi="Arial" w:cs="Arial"/>
                <w:b/>
                <w:sz w:val="18"/>
                <w:szCs w:val="24"/>
              </w:rPr>
              <w:t>III</w:t>
            </w:r>
            <w:r w:rsidRPr="007B07B3">
              <w:rPr>
                <w:rFonts w:ascii="Arial" w:hAnsi="Arial" w:cs="Arial"/>
                <w:b/>
                <w:sz w:val="18"/>
                <w:szCs w:val="24"/>
              </w:rPr>
              <w:t>,</w:t>
            </w:r>
          </w:p>
          <w:p w:rsidR="00665EFB" w:rsidRPr="007B07B3" w:rsidRDefault="00665EFB" w:rsidP="00395411">
            <w:pPr>
              <w:pStyle w:val="NoSpacing"/>
              <w:jc w:val="center"/>
              <w:rPr>
                <w:rFonts w:ascii="Arial" w:hAnsi="Arial" w:cs="Arial"/>
                <w:sz w:val="18"/>
              </w:rPr>
            </w:pPr>
            <w:r w:rsidRPr="007B07B3">
              <w:rPr>
                <w:rFonts w:ascii="Arial" w:hAnsi="Arial" w:cs="Arial"/>
                <w:b/>
                <w:sz w:val="18"/>
                <w:szCs w:val="24"/>
              </w:rPr>
              <w:t>KARACHI.</w:t>
            </w:r>
          </w:p>
        </w:tc>
        <w:tc>
          <w:tcPr>
            <w:tcW w:w="4230" w:type="dxa"/>
          </w:tcPr>
          <w:p w:rsidR="00665EFB" w:rsidRPr="007B07B3" w:rsidRDefault="00665EFB" w:rsidP="00395411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7B07B3">
              <w:rPr>
                <w:rFonts w:ascii="Arial" w:hAnsi="Arial" w:cs="Arial"/>
                <w:b/>
                <w:sz w:val="18"/>
                <w:szCs w:val="24"/>
              </w:rPr>
              <w:t>EXECUTIVE  ENGINEER</w:t>
            </w:r>
          </w:p>
          <w:p w:rsidR="00665EFB" w:rsidRPr="007B07B3" w:rsidRDefault="00665EFB" w:rsidP="00395411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7B07B3">
              <w:rPr>
                <w:rFonts w:ascii="Arial" w:hAnsi="Arial" w:cs="Arial"/>
                <w:b/>
                <w:sz w:val="18"/>
                <w:szCs w:val="24"/>
              </w:rPr>
              <w:t>PROVINCIAL BUILDINGS DIVISION-II,</w:t>
            </w:r>
          </w:p>
          <w:p w:rsidR="00665EFB" w:rsidRPr="007B07B3" w:rsidRDefault="00665EFB" w:rsidP="00395411">
            <w:pPr>
              <w:pStyle w:val="NoSpacing"/>
              <w:jc w:val="center"/>
              <w:rPr>
                <w:rFonts w:ascii="Arial" w:hAnsi="Arial" w:cs="Arial"/>
                <w:sz w:val="18"/>
              </w:rPr>
            </w:pPr>
            <w:r w:rsidRPr="007B07B3">
              <w:rPr>
                <w:rFonts w:ascii="Arial" w:hAnsi="Arial" w:cs="Arial"/>
                <w:b/>
                <w:sz w:val="18"/>
                <w:szCs w:val="24"/>
              </w:rPr>
              <w:t>KARACHI.</w:t>
            </w:r>
          </w:p>
        </w:tc>
      </w:tr>
    </w:tbl>
    <w:p w:rsidR="00665EFB" w:rsidRDefault="00665EFB" w:rsidP="00654BD5">
      <w:pPr>
        <w:rPr>
          <w:rFonts w:ascii="Arial" w:hAnsi="Arial" w:cs="Arial"/>
        </w:rPr>
      </w:pPr>
    </w:p>
    <w:p w:rsidR="00665EFB" w:rsidRDefault="00665EFB" w:rsidP="00654BD5">
      <w:pPr>
        <w:rPr>
          <w:rFonts w:ascii="Arial" w:hAnsi="Arial" w:cs="Arial"/>
        </w:rPr>
      </w:pPr>
    </w:p>
    <w:p w:rsidR="00665EFB" w:rsidRDefault="00665EFB" w:rsidP="00654BD5">
      <w:pPr>
        <w:rPr>
          <w:rFonts w:ascii="Arial" w:hAnsi="Arial" w:cs="Arial"/>
        </w:rPr>
      </w:pPr>
    </w:p>
    <w:p w:rsidR="00665EFB" w:rsidRDefault="00665EFB" w:rsidP="00654BD5">
      <w:pPr>
        <w:rPr>
          <w:rFonts w:ascii="Arial" w:hAnsi="Arial" w:cs="Arial"/>
        </w:rPr>
      </w:pPr>
    </w:p>
    <w:p w:rsidR="00665EFB" w:rsidRDefault="00665EFB" w:rsidP="00654BD5">
      <w:pPr>
        <w:rPr>
          <w:rFonts w:ascii="Arial" w:hAnsi="Arial" w:cs="Arial"/>
        </w:rPr>
      </w:pPr>
    </w:p>
    <w:p w:rsidR="00665EFB" w:rsidRDefault="00665EFB" w:rsidP="00654BD5">
      <w:pPr>
        <w:rPr>
          <w:rFonts w:ascii="Arial" w:hAnsi="Arial" w:cs="Arial"/>
        </w:rPr>
      </w:pPr>
    </w:p>
    <w:p w:rsidR="00665EFB" w:rsidRDefault="00665EFB" w:rsidP="00654BD5">
      <w:pPr>
        <w:rPr>
          <w:rFonts w:ascii="Arial" w:hAnsi="Arial" w:cs="Arial"/>
        </w:rPr>
      </w:pPr>
    </w:p>
    <w:p w:rsidR="00665EFB" w:rsidRDefault="00665EFB" w:rsidP="00654BD5">
      <w:pPr>
        <w:rPr>
          <w:rFonts w:ascii="Arial" w:hAnsi="Arial" w:cs="Arial"/>
        </w:rPr>
      </w:pPr>
    </w:p>
    <w:p w:rsidR="00665EFB" w:rsidRDefault="00665EFB" w:rsidP="00654BD5">
      <w:pPr>
        <w:rPr>
          <w:rFonts w:ascii="Arial" w:hAnsi="Arial" w:cs="Arial"/>
        </w:rPr>
      </w:pPr>
    </w:p>
    <w:p w:rsidR="00665EFB" w:rsidRDefault="00665EFB" w:rsidP="00654BD5">
      <w:pPr>
        <w:rPr>
          <w:rFonts w:ascii="Arial" w:hAnsi="Arial" w:cs="Arial"/>
        </w:rPr>
      </w:pPr>
    </w:p>
    <w:p w:rsidR="00665EFB" w:rsidRDefault="00665EFB" w:rsidP="00654BD5">
      <w:pPr>
        <w:rPr>
          <w:rFonts w:ascii="Arial" w:hAnsi="Arial" w:cs="Arial"/>
        </w:rPr>
      </w:pPr>
    </w:p>
    <w:p w:rsidR="00665EFB" w:rsidRDefault="00665EFB" w:rsidP="00654BD5">
      <w:pPr>
        <w:rPr>
          <w:rFonts w:ascii="Arial" w:hAnsi="Arial" w:cs="Arial"/>
        </w:rPr>
      </w:pPr>
    </w:p>
    <w:p w:rsidR="00665EFB" w:rsidRDefault="00665EFB" w:rsidP="00654BD5">
      <w:pPr>
        <w:rPr>
          <w:rFonts w:ascii="Arial" w:hAnsi="Arial" w:cs="Arial"/>
        </w:rPr>
      </w:pPr>
    </w:p>
    <w:p w:rsidR="00665EFB" w:rsidRDefault="00665EFB" w:rsidP="00654BD5">
      <w:pPr>
        <w:rPr>
          <w:rFonts w:ascii="Arial" w:hAnsi="Arial" w:cs="Arial"/>
        </w:rPr>
      </w:pPr>
    </w:p>
    <w:p w:rsidR="00665EFB" w:rsidRDefault="00665EFB" w:rsidP="00654BD5">
      <w:pPr>
        <w:rPr>
          <w:rFonts w:ascii="Arial" w:hAnsi="Arial" w:cs="Arial"/>
        </w:rPr>
      </w:pPr>
    </w:p>
    <w:p w:rsidR="00665EFB" w:rsidRDefault="00665EFB" w:rsidP="00654BD5">
      <w:pPr>
        <w:rPr>
          <w:rFonts w:ascii="Arial" w:hAnsi="Arial" w:cs="Arial"/>
        </w:rPr>
      </w:pPr>
    </w:p>
    <w:p w:rsidR="00665EFB" w:rsidRDefault="00665EFB" w:rsidP="00654BD5">
      <w:pPr>
        <w:rPr>
          <w:rFonts w:ascii="Arial" w:hAnsi="Arial" w:cs="Arial"/>
        </w:rPr>
      </w:pPr>
    </w:p>
    <w:p w:rsidR="00665EFB" w:rsidRDefault="00665EFB" w:rsidP="00654BD5">
      <w:pPr>
        <w:rPr>
          <w:rFonts w:ascii="Arial" w:hAnsi="Arial" w:cs="Arial"/>
        </w:rPr>
      </w:pPr>
      <w:bookmarkStart w:id="0" w:name="_GoBack"/>
      <w:bookmarkEnd w:id="0"/>
    </w:p>
    <w:sectPr w:rsidR="00665EFB" w:rsidSect="004445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E69" w:rsidRDefault="00E86E69" w:rsidP="006E2F4A">
      <w:pPr>
        <w:spacing w:after="0" w:line="240" w:lineRule="auto"/>
      </w:pPr>
      <w:r>
        <w:separator/>
      </w:r>
    </w:p>
  </w:endnote>
  <w:endnote w:type="continuationSeparator" w:id="0">
    <w:p w:rsidR="00E86E69" w:rsidRDefault="00E86E69" w:rsidP="006E2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498" w:rsidRDefault="004644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C42" w:rsidRPr="001D29FD" w:rsidRDefault="001D29FD">
    <w:pPr>
      <w:pStyle w:val="Footer"/>
      <w:rPr>
        <w:rFonts w:ascii="Arial" w:hAnsi="Arial" w:cs="Arial"/>
        <w:b/>
        <w:sz w:val="16"/>
        <w:szCs w:val="16"/>
        <w:u w:val="single"/>
      </w:rPr>
    </w:pPr>
    <w:r w:rsidRPr="001D29FD">
      <w:rPr>
        <w:rFonts w:ascii="Arial" w:hAnsi="Arial" w:cs="Arial"/>
        <w:b/>
        <w:sz w:val="16"/>
        <w:szCs w:val="16"/>
        <w:u w:val="single"/>
      </w:rPr>
      <w:t xml:space="preserve">NIT estimate S </w:t>
    </w:r>
    <w:proofErr w:type="spellStart"/>
    <w:r w:rsidRPr="001D29FD">
      <w:rPr>
        <w:rFonts w:ascii="Arial" w:hAnsi="Arial" w:cs="Arial"/>
        <w:b/>
        <w:sz w:val="16"/>
        <w:szCs w:val="16"/>
        <w:u w:val="single"/>
      </w:rPr>
      <w:t>S</w:t>
    </w:r>
    <w:proofErr w:type="spellEnd"/>
    <w:r w:rsidRPr="001D29FD">
      <w:rPr>
        <w:rFonts w:ascii="Arial" w:hAnsi="Arial" w:cs="Arial"/>
        <w:b/>
        <w:sz w:val="16"/>
        <w:szCs w:val="16"/>
        <w:u w:val="single"/>
      </w:rPr>
      <w:t xml:space="preserve"> I</w:t>
    </w:r>
    <w:r w:rsidR="00464498">
      <w:rPr>
        <w:rFonts w:ascii="Arial" w:hAnsi="Arial" w:cs="Arial"/>
        <w:b/>
        <w:sz w:val="16"/>
        <w:szCs w:val="16"/>
        <w:u w:val="single"/>
      </w:rPr>
      <w:t xml:space="preserve">, </w:t>
    </w:r>
    <w:proofErr w:type="gramStart"/>
    <w:r w:rsidR="00464498">
      <w:rPr>
        <w:rFonts w:ascii="Arial" w:hAnsi="Arial" w:cs="Arial"/>
        <w:b/>
        <w:sz w:val="16"/>
        <w:szCs w:val="16"/>
        <w:u w:val="single"/>
      </w:rPr>
      <w:t>II  &amp;</w:t>
    </w:r>
    <w:proofErr w:type="gramEnd"/>
    <w:r w:rsidR="00464498">
      <w:rPr>
        <w:rFonts w:ascii="Arial" w:hAnsi="Arial" w:cs="Arial"/>
        <w:b/>
        <w:sz w:val="16"/>
        <w:szCs w:val="16"/>
        <w:u w:val="single"/>
      </w:rPr>
      <w:t xml:space="preserve"> FD. </w:t>
    </w:r>
    <w:proofErr w:type="gramStart"/>
    <w:r w:rsidR="00464498">
      <w:rPr>
        <w:rFonts w:ascii="Arial" w:hAnsi="Arial" w:cs="Arial"/>
        <w:b/>
        <w:sz w:val="16"/>
        <w:szCs w:val="16"/>
        <w:u w:val="single"/>
      </w:rPr>
      <w:t xml:space="preserve">Building </w:t>
    </w:r>
    <w:r w:rsidRPr="001D29FD">
      <w:rPr>
        <w:rFonts w:ascii="Arial" w:hAnsi="Arial" w:cs="Arial"/>
        <w:b/>
        <w:sz w:val="16"/>
        <w:szCs w:val="16"/>
        <w:u w:val="single"/>
      </w:rPr>
      <w:t xml:space="preserve"> Lift</w:t>
    </w:r>
    <w:proofErr w:type="gramEnd"/>
    <w:r w:rsidR="00464498">
      <w:rPr>
        <w:rFonts w:ascii="Arial" w:hAnsi="Arial" w:cs="Arial"/>
        <w:b/>
        <w:sz w:val="16"/>
        <w:szCs w:val="16"/>
        <w:u w:val="single"/>
      </w:rPr>
      <w:t xml:space="preserve"> 2015-16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498" w:rsidRDefault="004644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E69" w:rsidRDefault="00E86E69" w:rsidP="006E2F4A">
      <w:pPr>
        <w:spacing w:after="0" w:line="240" w:lineRule="auto"/>
      </w:pPr>
      <w:r>
        <w:separator/>
      </w:r>
    </w:p>
  </w:footnote>
  <w:footnote w:type="continuationSeparator" w:id="0">
    <w:p w:rsidR="00E86E69" w:rsidRDefault="00E86E69" w:rsidP="006E2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498" w:rsidRDefault="004644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498" w:rsidRDefault="0046449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498" w:rsidRDefault="004644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206EE"/>
    <w:multiLevelType w:val="multilevel"/>
    <w:tmpl w:val="1D6AC430"/>
    <w:lvl w:ilvl="0">
      <w:start w:val="166"/>
      <w:numFmt w:val="decimal"/>
      <w:lvlText w:val="%1.0"/>
      <w:lvlJc w:val="left"/>
      <w:pPr>
        <w:ind w:left="735" w:hanging="73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5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00805413"/>
    <w:multiLevelType w:val="hybridMultilevel"/>
    <w:tmpl w:val="D774F4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96060"/>
    <w:multiLevelType w:val="hybridMultilevel"/>
    <w:tmpl w:val="3946A446"/>
    <w:lvl w:ilvl="0" w:tplc="8C9E1F34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C1CC4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B0552D"/>
    <w:multiLevelType w:val="multilevel"/>
    <w:tmpl w:val="C786E8E0"/>
    <w:lvl w:ilvl="0">
      <w:start w:val="931"/>
      <w:numFmt w:val="decimal"/>
      <w:lvlText w:val="%1.0"/>
      <w:lvlJc w:val="left"/>
      <w:pPr>
        <w:ind w:left="735" w:hanging="73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5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28BE2DBE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3952F0"/>
    <w:multiLevelType w:val="hybridMultilevel"/>
    <w:tmpl w:val="D774F4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AE2AF8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DC6AB5"/>
    <w:multiLevelType w:val="hybridMultilevel"/>
    <w:tmpl w:val="521C7316"/>
    <w:lvl w:ilvl="0" w:tplc="2AD81B80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AA2DDE"/>
    <w:multiLevelType w:val="multilevel"/>
    <w:tmpl w:val="B082E934"/>
    <w:lvl w:ilvl="0">
      <w:start w:val="160"/>
      <w:numFmt w:val="decimal"/>
      <w:lvlText w:val="%1.0"/>
      <w:lvlJc w:val="left"/>
      <w:pPr>
        <w:ind w:left="735" w:hanging="73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5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47B53551"/>
    <w:multiLevelType w:val="hybridMultilevel"/>
    <w:tmpl w:val="A2169568"/>
    <w:lvl w:ilvl="0" w:tplc="26D633E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B828D7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893E5C"/>
    <w:multiLevelType w:val="hybridMultilevel"/>
    <w:tmpl w:val="08E8153A"/>
    <w:lvl w:ilvl="0" w:tplc="CE5C43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719FB"/>
    <w:multiLevelType w:val="hybridMultilevel"/>
    <w:tmpl w:val="A1663E56"/>
    <w:lvl w:ilvl="0" w:tplc="FF8E7D2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6532A5"/>
    <w:multiLevelType w:val="hybridMultilevel"/>
    <w:tmpl w:val="DBA4DFC4"/>
    <w:lvl w:ilvl="0" w:tplc="E3FA799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E2930"/>
    <w:multiLevelType w:val="hybridMultilevel"/>
    <w:tmpl w:val="4DD0B7A0"/>
    <w:lvl w:ilvl="0" w:tplc="30082B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E6011C"/>
    <w:multiLevelType w:val="multilevel"/>
    <w:tmpl w:val="5B60EC48"/>
    <w:lvl w:ilvl="0">
      <w:start w:val="931"/>
      <w:numFmt w:val="decimal"/>
      <w:lvlText w:val="%1.0"/>
      <w:lvlJc w:val="left"/>
      <w:pPr>
        <w:ind w:left="735" w:hanging="73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5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5B4D710A"/>
    <w:multiLevelType w:val="multilevel"/>
    <w:tmpl w:val="B0321852"/>
    <w:lvl w:ilvl="0">
      <w:start w:val="3691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5CF31B08"/>
    <w:multiLevelType w:val="multilevel"/>
    <w:tmpl w:val="54AA5CE8"/>
    <w:lvl w:ilvl="0">
      <w:start w:val="35"/>
      <w:numFmt w:val="decimal"/>
      <w:lvlText w:val="%1.0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691342B4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344F16"/>
    <w:multiLevelType w:val="hybridMultilevel"/>
    <w:tmpl w:val="6D526FD8"/>
    <w:lvl w:ilvl="0" w:tplc="903AAB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5A54E2"/>
    <w:multiLevelType w:val="hybridMultilevel"/>
    <w:tmpl w:val="AFDAAF66"/>
    <w:lvl w:ilvl="0" w:tplc="2118FD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110C81"/>
    <w:multiLevelType w:val="multilevel"/>
    <w:tmpl w:val="BD029B6C"/>
    <w:lvl w:ilvl="0">
      <w:start w:val="64"/>
      <w:numFmt w:val="decimal"/>
      <w:lvlText w:val="%1.0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>
    <w:nsid w:val="79E80BC1"/>
    <w:multiLevelType w:val="hybridMultilevel"/>
    <w:tmpl w:val="79E4A8A2"/>
    <w:lvl w:ilvl="0" w:tplc="A45A80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15"/>
  </w:num>
  <w:num w:numId="4">
    <w:abstractNumId w:val="21"/>
  </w:num>
  <w:num w:numId="5">
    <w:abstractNumId w:val="14"/>
  </w:num>
  <w:num w:numId="6">
    <w:abstractNumId w:val="6"/>
  </w:num>
  <w:num w:numId="7">
    <w:abstractNumId w:val="1"/>
  </w:num>
  <w:num w:numId="8">
    <w:abstractNumId w:val="2"/>
  </w:num>
  <w:num w:numId="9">
    <w:abstractNumId w:val="12"/>
  </w:num>
  <w:num w:numId="10">
    <w:abstractNumId w:val="17"/>
  </w:num>
  <w:num w:numId="11">
    <w:abstractNumId w:val="0"/>
  </w:num>
  <w:num w:numId="12">
    <w:abstractNumId w:val="16"/>
  </w:num>
  <w:num w:numId="13">
    <w:abstractNumId w:val="4"/>
  </w:num>
  <w:num w:numId="14">
    <w:abstractNumId w:val="18"/>
  </w:num>
  <w:num w:numId="15">
    <w:abstractNumId w:val="22"/>
  </w:num>
  <w:num w:numId="16">
    <w:abstractNumId w:val="9"/>
  </w:num>
  <w:num w:numId="17">
    <w:abstractNumId w:val="8"/>
  </w:num>
  <w:num w:numId="18">
    <w:abstractNumId w:val="10"/>
  </w:num>
  <w:num w:numId="19">
    <w:abstractNumId w:val="13"/>
  </w:num>
  <w:num w:numId="20">
    <w:abstractNumId w:val="11"/>
  </w:num>
  <w:num w:numId="21">
    <w:abstractNumId w:val="5"/>
  </w:num>
  <w:num w:numId="22">
    <w:abstractNumId w:val="3"/>
  </w:num>
  <w:num w:numId="23">
    <w:abstractNumId w:val="1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0B08"/>
    <w:rsid w:val="00001119"/>
    <w:rsid w:val="00006A03"/>
    <w:rsid w:val="00010B89"/>
    <w:rsid w:val="00011E58"/>
    <w:rsid w:val="00012C2D"/>
    <w:rsid w:val="000138F0"/>
    <w:rsid w:val="00017B39"/>
    <w:rsid w:val="00022CD1"/>
    <w:rsid w:val="00027049"/>
    <w:rsid w:val="00031215"/>
    <w:rsid w:val="000337E9"/>
    <w:rsid w:val="0004186E"/>
    <w:rsid w:val="00043CAE"/>
    <w:rsid w:val="000449E6"/>
    <w:rsid w:val="0004687D"/>
    <w:rsid w:val="000527E7"/>
    <w:rsid w:val="00055816"/>
    <w:rsid w:val="00062D0F"/>
    <w:rsid w:val="00063029"/>
    <w:rsid w:val="0006392B"/>
    <w:rsid w:val="00063B76"/>
    <w:rsid w:val="00064602"/>
    <w:rsid w:val="00070D9C"/>
    <w:rsid w:val="00071EAB"/>
    <w:rsid w:val="00077D64"/>
    <w:rsid w:val="00082ACF"/>
    <w:rsid w:val="00091EF3"/>
    <w:rsid w:val="00097E22"/>
    <w:rsid w:val="000A3F60"/>
    <w:rsid w:val="000B09AF"/>
    <w:rsid w:val="000B43A0"/>
    <w:rsid w:val="000B477C"/>
    <w:rsid w:val="000B5E0E"/>
    <w:rsid w:val="000B6965"/>
    <w:rsid w:val="000B6A06"/>
    <w:rsid w:val="000B6F81"/>
    <w:rsid w:val="000C49E2"/>
    <w:rsid w:val="000C4B90"/>
    <w:rsid w:val="000C59B6"/>
    <w:rsid w:val="000C5B3B"/>
    <w:rsid w:val="000D2DF9"/>
    <w:rsid w:val="000D4816"/>
    <w:rsid w:val="000D508F"/>
    <w:rsid w:val="000D63A7"/>
    <w:rsid w:val="000E0541"/>
    <w:rsid w:val="000E1E71"/>
    <w:rsid w:val="000E59E2"/>
    <w:rsid w:val="000F4D26"/>
    <w:rsid w:val="000F6E16"/>
    <w:rsid w:val="001008C2"/>
    <w:rsid w:val="001011AD"/>
    <w:rsid w:val="00104B54"/>
    <w:rsid w:val="00104FDA"/>
    <w:rsid w:val="001072DE"/>
    <w:rsid w:val="00113802"/>
    <w:rsid w:val="001146A9"/>
    <w:rsid w:val="0011516A"/>
    <w:rsid w:val="00116930"/>
    <w:rsid w:val="0012033B"/>
    <w:rsid w:val="001212AA"/>
    <w:rsid w:val="0012136F"/>
    <w:rsid w:val="00121F08"/>
    <w:rsid w:val="001224C3"/>
    <w:rsid w:val="00124C99"/>
    <w:rsid w:val="00125BD1"/>
    <w:rsid w:val="0012694D"/>
    <w:rsid w:val="0013018A"/>
    <w:rsid w:val="00130AD1"/>
    <w:rsid w:val="00131299"/>
    <w:rsid w:val="0013189B"/>
    <w:rsid w:val="00132F96"/>
    <w:rsid w:val="001343CE"/>
    <w:rsid w:val="001343DF"/>
    <w:rsid w:val="00134FBE"/>
    <w:rsid w:val="00140280"/>
    <w:rsid w:val="001410D8"/>
    <w:rsid w:val="00144A92"/>
    <w:rsid w:val="00146865"/>
    <w:rsid w:val="001505D4"/>
    <w:rsid w:val="001507A6"/>
    <w:rsid w:val="00153133"/>
    <w:rsid w:val="001548E6"/>
    <w:rsid w:val="00155264"/>
    <w:rsid w:val="001573D3"/>
    <w:rsid w:val="00157FE7"/>
    <w:rsid w:val="001605FD"/>
    <w:rsid w:val="001642F2"/>
    <w:rsid w:val="00167278"/>
    <w:rsid w:val="001720CE"/>
    <w:rsid w:val="001725F3"/>
    <w:rsid w:val="00173CB7"/>
    <w:rsid w:val="0017400D"/>
    <w:rsid w:val="001757D8"/>
    <w:rsid w:val="001765D8"/>
    <w:rsid w:val="00176C39"/>
    <w:rsid w:val="00181FC0"/>
    <w:rsid w:val="001833B0"/>
    <w:rsid w:val="0018538E"/>
    <w:rsid w:val="00185623"/>
    <w:rsid w:val="001966BC"/>
    <w:rsid w:val="00196DE4"/>
    <w:rsid w:val="001A0C00"/>
    <w:rsid w:val="001A0EFC"/>
    <w:rsid w:val="001A3648"/>
    <w:rsid w:val="001A44F7"/>
    <w:rsid w:val="001A67EC"/>
    <w:rsid w:val="001A75E2"/>
    <w:rsid w:val="001A7F2C"/>
    <w:rsid w:val="001B27BF"/>
    <w:rsid w:val="001B34C2"/>
    <w:rsid w:val="001B4FC6"/>
    <w:rsid w:val="001B69AB"/>
    <w:rsid w:val="001C16FE"/>
    <w:rsid w:val="001C4919"/>
    <w:rsid w:val="001C66B7"/>
    <w:rsid w:val="001D1F60"/>
    <w:rsid w:val="001D2078"/>
    <w:rsid w:val="001D2304"/>
    <w:rsid w:val="001D29FD"/>
    <w:rsid w:val="001D3699"/>
    <w:rsid w:val="001D3FCC"/>
    <w:rsid w:val="001D4006"/>
    <w:rsid w:val="001D63E3"/>
    <w:rsid w:val="001E08F0"/>
    <w:rsid w:val="001E1DB2"/>
    <w:rsid w:val="001E5F40"/>
    <w:rsid w:val="001F1A95"/>
    <w:rsid w:val="001F4365"/>
    <w:rsid w:val="001F5999"/>
    <w:rsid w:val="001F7844"/>
    <w:rsid w:val="001F791D"/>
    <w:rsid w:val="00200EA0"/>
    <w:rsid w:val="002103E0"/>
    <w:rsid w:val="002120A2"/>
    <w:rsid w:val="00212627"/>
    <w:rsid w:val="00214F6D"/>
    <w:rsid w:val="00217538"/>
    <w:rsid w:val="00220006"/>
    <w:rsid w:val="00220666"/>
    <w:rsid w:val="00224623"/>
    <w:rsid w:val="0022647D"/>
    <w:rsid w:val="00231E09"/>
    <w:rsid w:val="002335EB"/>
    <w:rsid w:val="00233B75"/>
    <w:rsid w:val="00236024"/>
    <w:rsid w:val="00236AEE"/>
    <w:rsid w:val="00240B08"/>
    <w:rsid w:val="002417E4"/>
    <w:rsid w:val="002429F6"/>
    <w:rsid w:val="0024407D"/>
    <w:rsid w:val="002475D2"/>
    <w:rsid w:val="002533FA"/>
    <w:rsid w:val="00254B54"/>
    <w:rsid w:val="00255CE4"/>
    <w:rsid w:val="00261E6B"/>
    <w:rsid w:val="00263117"/>
    <w:rsid w:val="00267ADE"/>
    <w:rsid w:val="00272ABE"/>
    <w:rsid w:val="00273365"/>
    <w:rsid w:val="002822B6"/>
    <w:rsid w:val="00296547"/>
    <w:rsid w:val="00296835"/>
    <w:rsid w:val="002A7DD5"/>
    <w:rsid w:val="002B0456"/>
    <w:rsid w:val="002B62CF"/>
    <w:rsid w:val="002C561B"/>
    <w:rsid w:val="002C6B9C"/>
    <w:rsid w:val="002C731F"/>
    <w:rsid w:val="002D2E39"/>
    <w:rsid w:val="002D7F30"/>
    <w:rsid w:val="002D7FA2"/>
    <w:rsid w:val="002E1398"/>
    <w:rsid w:val="002E2A07"/>
    <w:rsid w:val="002E2E3C"/>
    <w:rsid w:val="002F181B"/>
    <w:rsid w:val="002F1C00"/>
    <w:rsid w:val="002F53A9"/>
    <w:rsid w:val="002F6EE9"/>
    <w:rsid w:val="0030044B"/>
    <w:rsid w:val="00300F84"/>
    <w:rsid w:val="003015CB"/>
    <w:rsid w:val="00302839"/>
    <w:rsid w:val="00302CF5"/>
    <w:rsid w:val="00303109"/>
    <w:rsid w:val="00305E35"/>
    <w:rsid w:val="00306551"/>
    <w:rsid w:val="00316B6D"/>
    <w:rsid w:val="00316DA7"/>
    <w:rsid w:val="00317017"/>
    <w:rsid w:val="003178E5"/>
    <w:rsid w:val="00322902"/>
    <w:rsid w:val="00323550"/>
    <w:rsid w:val="003311ED"/>
    <w:rsid w:val="00332D61"/>
    <w:rsid w:val="003360EC"/>
    <w:rsid w:val="0035141C"/>
    <w:rsid w:val="003518C3"/>
    <w:rsid w:val="00352F6B"/>
    <w:rsid w:val="0035432D"/>
    <w:rsid w:val="00360C6B"/>
    <w:rsid w:val="00365877"/>
    <w:rsid w:val="00371130"/>
    <w:rsid w:val="0037312E"/>
    <w:rsid w:val="00376FC3"/>
    <w:rsid w:val="00377C99"/>
    <w:rsid w:val="00386149"/>
    <w:rsid w:val="00391AB2"/>
    <w:rsid w:val="003925FB"/>
    <w:rsid w:val="00392EFD"/>
    <w:rsid w:val="003A0A0E"/>
    <w:rsid w:val="003A0A7C"/>
    <w:rsid w:val="003A2F0F"/>
    <w:rsid w:val="003A421F"/>
    <w:rsid w:val="003A4D63"/>
    <w:rsid w:val="003A6B06"/>
    <w:rsid w:val="003A70A1"/>
    <w:rsid w:val="003A7D07"/>
    <w:rsid w:val="003A7EDE"/>
    <w:rsid w:val="003B0634"/>
    <w:rsid w:val="003C0918"/>
    <w:rsid w:val="003C0E74"/>
    <w:rsid w:val="003C35D5"/>
    <w:rsid w:val="003C4530"/>
    <w:rsid w:val="003D081D"/>
    <w:rsid w:val="003D123C"/>
    <w:rsid w:val="003D2FB6"/>
    <w:rsid w:val="003D4DF1"/>
    <w:rsid w:val="003D5E57"/>
    <w:rsid w:val="003D6260"/>
    <w:rsid w:val="003D7AEC"/>
    <w:rsid w:val="003E0598"/>
    <w:rsid w:val="003E2014"/>
    <w:rsid w:val="003E2D8F"/>
    <w:rsid w:val="003E34BC"/>
    <w:rsid w:val="003E3E81"/>
    <w:rsid w:val="003E4657"/>
    <w:rsid w:val="003E4A04"/>
    <w:rsid w:val="003E6B90"/>
    <w:rsid w:val="003E7149"/>
    <w:rsid w:val="003F034E"/>
    <w:rsid w:val="003F1209"/>
    <w:rsid w:val="003F2F59"/>
    <w:rsid w:val="003F7FE9"/>
    <w:rsid w:val="004022EE"/>
    <w:rsid w:val="00402857"/>
    <w:rsid w:val="004041E0"/>
    <w:rsid w:val="00411F8B"/>
    <w:rsid w:val="00412A86"/>
    <w:rsid w:val="00412EA9"/>
    <w:rsid w:val="00415015"/>
    <w:rsid w:val="00416C20"/>
    <w:rsid w:val="00417291"/>
    <w:rsid w:val="00420090"/>
    <w:rsid w:val="00427190"/>
    <w:rsid w:val="004352B3"/>
    <w:rsid w:val="004373F8"/>
    <w:rsid w:val="00437852"/>
    <w:rsid w:val="00440442"/>
    <w:rsid w:val="004417EC"/>
    <w:rsid w:val="00443FE8"/>
    <w:rsid w:val="004445A2"/>
    <w:rsid w:val="0044482F"/>
    <w:rsid w:val="00444C01"/>
    <w:rsid w:val="00444CD9"/>
    <w:rsid w:val="00445E93"/>
    <w:rsid w:val="0045184A"/>
    <w:rsid w:val="00454F30"/>
    <w:rsid w:val="004554EF"/>
    <w:rsid w:val="00457EE4"/>
    <w:rsid w:val="00461EF1"/>
    <w:rsid w:val="00462F35"/>
    <w:rsid w:val="004630EA"/>
    <w:rsid w:val="00464498"/>
    <w:rsid w:val="00472991"/>
    <w:rsid w:val="00473331"/>
    <w:rsid w:val="004736AF"/>
    <w:rsid w:val="004740EF"/>
    <w:rsid w:val="00474A7C"/>
    <w:rsid w:val="004750F8"/>
    <w:rsid w:val="004754A4"/>
    <w:rsid w:val="00482FAA"/>
    <w:rsid w:val="00483BE0"/>
    <w:rsid w:val="00483F1B"/>
    <w:rsid w:val="00484F40"/>
    <w:rsid w:val="004874A9"/>
    <w:rsid w:val="004967BD"/>
    <w:rsid w:val="004A14F5"/>
    <w:rsid w:val="004A1DA0"/>
    <w:rsid w:val="004A1E52"/>
    <w:rsid w:val="004B229E"/>
    <w:rsid w:val="004B36E4"/>
    <w:rsid w:val="004B41A1"/>
    <w:rsid w:val="004C3C38"/>
    <w:rsid w:val="004C4C2B"/>
    <w:rsid w:val="004C6B8A"/>
    <w:rsid w:val="004C73C9"/>
    <w:rsid w:val="004D0517"/>
    <w:rsid w:val="004D2314"/>
    <w:rsid w:val="004D568A"/>
    <w:rsid w:val="004E187A"/>
    <w:rsid w:val="004E3F58"/>
    <w:rsid w:val="004E4CD5"/>
    <w:rsid w:val="004F1D56"/>
    <w:rsid w:val="004F42C1"/>
    <w:rsid w:val="004F78E9"/>
    <w:rsid w:val="005020AA"/>
    <w:rsid w:val="005054C6"/>
    <w:rsid w:val="00507AB2"/>
    <w:rsid w:val="005129EF"/>
    <w:rsid w:val="005135C2"/>
    <w:rsid w:val="005156AF"/>
    <w:rsid w:val="0052039A"/>
    <w:rsid w:val="00522AC6"/>
    <w:rsid w:val="005235D9"/>
    <w:rsid w:val="00523861"/>
    <w:rsid w:val="0052404C"/>
    <w:rsid w:val="005252B4"/>
    <w:rsid w:val="0052583F"/>
    <w:rsid w:val="00527657"/>
    <w:rsid w:val="00527A51"/>
    <w:rsid w:val="00530218"/>
    <w:rsid w:val="005318C1"/>
    <w:rsid w:val="005359E0"/>
    <w:rsid w:val="00541270"/>
    <w:rsid w:val="00547CD8"/>
    <w:rsid w:val="00550D02"/>
    <w:rsid w:val="00555F42"/>
    <w:rsid w:val="0056598E"/>
    <w:rsid w:val="00573CB9"/>
    <w:rsid w:val="0057508B"/>
    <w:rsid w:val="00581970"/>
    <w:rsid w:val="00582262"/>
    <w:rsid w:val="005823A0"/>
    <w:rsid w:val="00582C7C"/>
    <w:rsid w:val="00583D72"/>
    <w:rsid w:val="00584F12"/>
    <w:rsid w:val="005904DA"/>
    <w:rsid w:val="00591BF2"/>
    <w:rsid w:val="00595632"/>
    <w:rsid w:val="005A3D12"/>
    <w:rsid w:val="005A7199"/>
    <w:rsid w:val="005A7316"/>
    <w:rsid w:val="005B37A0"/>
    <w:rsid w:val="005B50E7"/>
    <w:rsid w:val="005B6CB8"/>
    <w:rsid w:val="005B7EB0"/>
    <w:rsid w:val="005C177B"/>
    <w:rsid w:val="005C373B"/>
    <w:rsid w:val="005C7B10"/>
    <w:rsid w:val="005D2E39"/>
    <w:rsid w:val="005E225A"/>
    <w:rsid w:val="005E7236"/>
    <w:rsid w:val="005F1FB8"/>
    <w:rsid w:val="005F314D"/>
    <w:rsid w:val="005F31EF"/>
    <w:rsid w:val="005F43EC"/>
    <w:rsid w:val="00601880"/>
    <w:rsid w:val="006138C1"/>
    <w:rsid w:val="00616DF6"/>
    <w:rsid w:val="00617A74"/>
    <w:rsid w:val="00617BCF"/>
    <w:rsid w:val="0062026F"/>
    <w:rsid w:val="00620DF3"/>
    <w:rsid w:val="00623080"/>
    <w:rsid w:val="0062546F"/>
    <w:rsid w:val="00627038"/>
    <w:rsid w:val="00631375"/>
    <w:rsid w:val="00631765"/>
    <w:rsid w:val="006325DF"/>
    <w:rsid w:val="00632CB3"/>
    <w:rsid w:val="00633227"/>
    <w:rsid w:val="00636712"/>
    <w:rsid w:val="00642ADB"/>
    <w:rsid w:val="00654BD5"/>
    <w:rsid w:val="0065526E"/>
    <w:rsid w:val="00657374"/>
    <w:rsid w:val="00657732"/>
    <w:rsid w:val="006600E4"/>
    <w:rsid w:val="00662886"/>
    <w:rsid w:val="00663D30"/>
    <w:rsid w:val="00665EFB"/>
    <w:rsid w:val="006675E0"/>
    <w:rsid w:val="00670AB3"/>
    <w:rsid w:val="00670DD4"/>
    <w:rsid w:val="00670FFE"/>
    <w:rsid w:val="0067306B"/>
    <w:rsid w:val="0067393B"/>
    <w:rsid w:val="00675103"/>
    <w:rsid w:val="00675FC4"/>
    <w:rsid w:val="0068474D"/>
    <w:rsid w:val="00684C72"/>
    <w:rsid w:val="00686CE2"/>
    <w:rsid w:val="00691B4E"/>
    <w:rsid w:val="006943C6"/>
    <w:rsid w:val="006959AD"/>
    <w:rsid w:val="00695A57"/>
    <w:rsid w:val="006A04D7"/>
    <w:rsid w:val="006A3B14"/>
    <w:rsid w:val="006A5BB4"/>
    <w:rsid w:val="006B1189"/>
    <w:rsid w:val="006B16B3"/>
    <w:rsid w:val="006B4AA8"/>
    <w:rsid w:val="006B5AB3"/>
    <w:rsid w:val="006B7E82"/>
    <w:rsid w:val="006C26D5"/>
    <w:rsid w:val="006C3152"/>
    <w:rsid w:val="006C634A"/>
    <w:rsid w:val="006C74E8"/>
    <w:rsid w:val="006D1D3B"/>
    <w:rsid w:val="006E2D41"/>
    <w:rsid w:val="006E2F4A"/>
    <w:rsid w:val="006E69F9"/>
    <w:rsid w:val="006E724D"/>
    <w:rsid w:val="006F095B"/>
    <w:rsid w:val="006F170A"/>
    <w:rsid w:val="006F2FAA"/>
    <w:rsid w:val="006F5924"/>
    <w:rsid w:val="006F684D"/>
    <w:rsid w:val="006F6B88"/>
    <w:rsid w:val="00701B89"/>
    <w:rsid w:val="00707671"/>
    <w:rsid w:val="00713EC7"/>
    <w:rsid w:val="00714944"/>
    <w:rsid w:val="007175B4"/>
    <w:rsid w:val="00720DBE"/>
    <w:rsid w:val="00721D54"/>
    <w:rsid w:val="00722718"/>
    <w:rsid w:val="00722F73"/>
    <w:rsid w:val="00726687"/>
    <w:rsid w:val="007361FD"/>
    <w:rsid w:val="0073710A"/>
    <w:rsid w:val="00737566"/>
    <w:rsid w:val="00737B0A"/>
    <w:rsid w:val="0074027F"/>
    <w:rsid w:val="0074302A"/>
    <w:rsid w:val="0074658F"/>
    <w:rsid w:val="0075175B"/>
    <w:rsid w:val="00752E5D"/>
    <w:rsid w:val="00755EBD"/>
    <w:rsid w:val="00755FE0"/>
    <w:rsid w:val="00757EA9"/>
    <w:rsid w:val="00761B51"/>
    <w:rsid w:val="0076418A"/>
    <w:rsid w:val="00764C28"/>
    <w:rsid w:val="00764D55"/>
    <w:rsid w:val="00770C43"/>
    <w:rsid w:val="007710A2"/>
    <w:rsid w:val="007736E9"/>
    <w:rsid w:val="007764D1"/>
    <w:rsid w:val="007770CB"/>
    <w:rsid w:val="0078144D"/>
    <w:rsid w:val="0078312A"/>
    <w:rsid w:val="00783AC7"/>
    <w:rsid w:val="00783DCF"/>
    <w:rsid w:val="00784CD5"/>
    <w:rsid w:val="00785A6E"/>
    <w:rsid w:val="00786CE3"/>
    <w:rsid w:val="0079500C"/>
    <w:rsid w:val="0079770F"/>
    <w:rsid w:val="00797F4D"/>
    <w:rsid w:val="007A0B0D"/>
    <w:rsid w:val="007A180B"/>
    <w:rsid w:val="007A2770"/>
    <w:rsid w:val="007A27C4"/>
    <w:rsid w:val="007A29BD"/>
    <w:rsid w:val="007B064B"/>
    <w:rsid w:val="007B0DA0"/>
    <w:rsid w:val="007B0FDA"/>
    <w:rsid w:val="007B6F75"/>
    <w:rsid w:val="007B7905"/>
    <w:rsid w:val="007C05E2"/>
    <w:rsid w:val="007C0961"/>
    <w:rsid w:val="007C1199"/>
    <w:rsid w:val="007C23C8"/>
    <w:rsid w:val="007C3802"/>
    <w:rsid w:val="007C6A48"/>
    <w:rsid w:val="007D1CDE"/>
    <w:rsid w:val="007D3A5B"/>
    <w:rsid w:val="007D452B"/>
    <w:rsid w:val="007D7128"/>
    <w:rsid w:val="007D7BF4"/>
    <w:rsid w:val="007E056D"/>
    <w:rsid w:val="007E2E81"/>
    <w:rsid w:val="007E3FB1"/>
    <w:rsid w:val="007E4882"/>
    <w:rsid w:val="007F648E"/>
    <w:rsid w:val="00803481"/>
    <w:rsid w:val="00804268"/>
    <w:rsid w:val="00804CBC"/>
    <w:rsid w:val="0080755A"/>
    <w:rsid w:val="0081317A"/>
    <w:rsid w:val="008158A2"/>
    <w:rsid w:val="00815BEB"/>
    <w:rsid w:val="0082123A"/>
    <w:rsid w:val="00821CD0"/>
    <w:rsid w:val="00823798"/>
    <w:rsid w:val="00826119"/>
    <w:rsid w:val="008262E4"/>
    <w:rsid w:val="00826846"/>
    <w:rsid w:val="008268D4"/>
    <w:rsid w:val="00827F2A"/>
    <w:rsid w:val="00831FCA"/>
    <w:rsid w:val="008356A1"/>
    <w:rsid w:val="00836775"/>
    <w:rsid w:val="0083743A"/>
    <w:rsid w:val="00837C42"/>
    <w:rsid w:val="00841537"/>
    <w:rsid w:val="0084160F"/>
    <w:rsid w:val="00842376"/>
    <w:rsid w:val="00843A9B"/>
    <w:rsid w:val="00843C48"/>
    <w:rsid w:val="008445A3"/>
    <w:rsid w:val="00847A9B"/>
    <w:rsid w:val="00847FD7"/>
    <w:rsid w:val="008531E8"/>
    <w:rsid w:val="00855742"/>
    <w:rsid w:val="00855F0F"/>
    <w:rsid w:val="00862841"/>
    <w:rsid w:val="008630D1"/>
    <w:rsid w:val="00864343"/>
    <w:rsid w:val="00865A59"/>
    <w:rsid w:val="008674BA"/>
    <w:rsid w:val="00882213"/>
    <w:rsid w:val="00885B63"/>
    <w:rsid w:val="008861B6"/>
    <w:rsid w:val="00887267"/>
    <w:rsid w:val="00891DEB"/>
    <w:rsid w:val="0089570B"/>
    <w:rsid w:val="00896B95"/>
    <w:rsid w:val="008A0266"/>
    <w:rsid w:val="008A0584"/>
    <w:rsid w:val="008A0A89"/>
    <w:rsid w:val="008A27B7"/>
    <w:rsid w:val="008A5D81"/>
    <w:rsid w:val="008B766D"/>
    <w:rsid w:val="008C1E49"/>
    <w:rsid w:val="008C4054"/>
    <w:rsid w:val="008C462F"/>
    <w:rsid w:val="008C4EDC"/>
    <w:rsid w:val="008C57E8"/>
    <w:rsid w:val="008C7819"/>
    <w:rsid w:val="008D2FA1"/>
    <w:rsid w:val="008D325B"/>
    <w:rsid w:val="008D386A"/>
    <w:rsid w:val="008E43BE"/>
    <w:rsid w:val="008E4D72"/>
    <w:rsid w:val="008E517F"/>
    <w:rsid w:val="008F0C5F"/>
    <w:rsid w:val="008F2D64"/>
    <w:rsid w:val="008F4989"/>
    <w:rsid w:val="008F70B1"/>
    <w:rsid w:val="00904B82"/>
    <w:rsid w:val="00905701"/>
    <w:rsid w:val="009149A8"/>
    <w:rsid w:val="00920109"/>
    <w:rsid w:val="00920903"/>
    <w:rsid w:val="009212C6"/>
    <w:rsid w:val="0092180D"/>
    <w:rsid w:val="00921A7D"/>
    <w:rsid w:val="00922F14"/>
    <w:rsid w:val="00932614"/>
    <w:rsid w:val="009344B0"/>
    <w:rsid w:val="009357CE"/>
    <w:rsid w:val="009359CF"/>
    <w:rsid w:val="00935A13"/>
    <w:rsid w:val="00935FF4"/>
    <w:rsid w:val="00936009"/>
    <w:rsid w:val="00936715"/>
    <w:rsid w:val="009400AD"/>
    <w:rsid w:val="0094148B"/>
    <w:rsid w:val="0094241A"/>
    <w:rsid w:val="00942CA9"/>
    <w:rsid w:val="00946286"/>
    <w:rsid w:val="00946B62"/>
    <w:rsid w:val="009477D3"/>
    <w:rsid w:val="00947B26"/>
    <w:rsid w:val="00950834"/>
    <w:rsid w:val="00957938"/>
    <w:rsid w:val="0096265C"/>
    <w:rsid w:val="0096445B"/>
    <w:rsid w:val="0096483E"/>
    <w:rsid w:val="0096692D"/>
    <w:rsid w:val="009700BA"/>
    <w:rsid w:val="009703FB"/>
    <w:rsid w:val="00971C2F"/>
    <w:rsid w:val="00977DF1"/>
    <w:rsid w:val="00980F26"/>
    <w:rsid w:val="00983647"/>
    <w:rsid w:val="009916DE"/>
    <w:rsid w:val="00992C55"/>
    <w:rsid w:val="00996D88"/>
    <w:rsid w:val="00996E0B"/>
    <w:rsid w:val="009A0C96"/>
    <w:rsid w:val="009A60A7"/>
    <w:rsid w:val="009B053C"/>
    <w:rsid w:val="009B0752"/>
    <w:rsid w:val="009B12C3"/>
    <w:rsid w:val="009B2EBB"/>
    <w:rsid w:val="009B3E13"/>
    <w:rsid w:val="009B4452"/>
    <w:rsid w:val="009B5AEB"/>
    <w:rsid w:val="009B6A6F"/>
    <w:rsid w:val="009C1F89"/>
    <w:rsid w:val="009C4B91"/>
    <w:rsid w:val="009C5740"/>
    <w:rsid w:val="009C576D"/>
    <w:rsid w:val="009C60FE"/>
    <w:rsid w:val="009C6632"/>
    <w:rsid w:val="009D2A83"/>
    <w:rsid w:val="009D3BAB"/>
    <w:rsid w:val="009D54F3"/>
    <w:rsid w:val="009D74E0"/>
    <w:rsid w:val="009E1519"/>
    <w:rsid w:val="009E4FA8"/>
    <w:rsid w:val="009E7444"/>
    <w:rsid w:val="009F0442"/>
    <w:rsid w:val="009F34D3"/>
    <w:rsid w:val="009F55DD"/>
    <w:rsid w:val="009F7DC3"/>
    <w:rsid w:val="00A01A76"/>
    <w:rsid w:val="00A03E53"/>
    <w:rsid w:val="00A04B32"/>
    <w:rsid w:val="00A06B80"/>
    <w:rsid w:val="00A110BF"/>
    <w:rsid w:val="00A11852"/>
    <w:rsid w:val="00A1483F"/>
    <w:rsid w:val="00A1514A"/>
    <w:rsid w:val="00A15518"/>
    <w:rsid w:val="00A164FB"/>
    <w:rsid w:val="00A224D4"/>
    <w:rsid w:val="00A257D5"/>
    <w:rsid w:val="00A258F1"/>
    <w:rsid w:val="00A372BF"/>
    <w:rsid w:val="00A403B1"/>
    <w:rsid w:val="00A4121A"/>
    <w:rsid w:val="00A41EEF"/>
    <w:rsid w:val="00A44BF9"/>
    <w:rsid w:val="00A53ABB"/>
    <w:rsid w:val="00A616C0"/>
    <w:rsid w:val="00A65EEC"/>
    <w:rsid w:val="00A705C1"/>
    <w:rsid w:val="00A70804"/>
    <w:rsid w:val="00A80319"/>
    <w:rsid w:val="00A82536"/>
    <w:rsid w:val="00A859BA"/>
    <w:rsid w:val="00A90438"/>
    <w:rsid w:val="00A922ED"/>
    <w:rsid w:val="00A93CB7"/>
    <w:rsid w:val="00A94493"/>
    <w:rsid w:val="00A94847"/>
    <w:rsid w:val="00A94EA1"/>
    <w:rsid w:val="00A9624E"/>
    <w:rsid w:val="00AA10FA"/>
    <w:rsid w:val="00AA17CB"/>
    <w:rsid w:val="00AA203A"/>
    <w:rsid w:val="00AA5A67"/>
    <w:rsid w:val="00AB17E5"/>
    <w:rsid w:val="00AB1BDE"/>
    <w:rsid w:val="00AB2C89"/>
    <w:rsid w:val="00AB30C0"/>
    <w:rsid w:val="00AC2337"/>
    <w:rsid w:val="00AD7318"/>
    <w:rsid w:val="00AE30B6"/>
    <w:rsid w:val="00AE680C"/>
    <w:rsid w:val="00AE6F7C"/>
    <w:rsid w:val="00B06644"/>
    <w:rsid w:val="00B078E0"/>
    <w:rsid w:val="00B13EC6"/>
    <w:rsid w:val="00B16464"/>
    <w:rsid w:val="00B25481"/>
    <w:rsid w:val="00B2613F"/>
    <w:rsid w:val="00B27F93"/>
    <w:rsid w:val="00B33634"/>
    <w:rsid w:val="00B353F5"/>
    <w:rsid w:val="00B36227"/>
    <w:rsid w:val="00B36ACF"/>
    <w:rsid w:val="00B42A22"/>
    <w:rsid w:val="00B43BE0"/>
    <w:rsid w:val="00B45282"/>
    <w:rsid w:val="00B50846"/>
    <w:rsid w:val="00B517CA"/>
    <w:rsid w:val="00B54B8C"/>
    <w:rsid w:val="00B6264C"/>
    <w:rsid w:val="00B62D8B"/>
    <w:rsid w:val="00B63866"/>
    <w:rsid w:val="00B65BF5"/>
    <w:rsid w:val="00B66A5A"/>
    <w:rsid w:val="00B67251"/>
    <w:rsid w:val="00B7076F"/>
    <w:rsid w:val="00B72717"/>
    <w:rsid w:val="00B737EB"/>
    <w:rsid w:val="00B776AC"/>
    <w:rsid w:val="00B779E0"/>
    <w:rsid w:val="00B77E02"/>
    <w:rsid w:val="00B80A9A"/>
    <w:rsid w:val="00B81552"/>
    <w:rsid w:val="00B81C16"/>
    <w:rsid w:val="00B832F1"/>
    <w:rsid w:val="00B851CE"/>
    <w:rsid w:val="00B85969"/>
    <w:rsid w:val="00B86DD9"/>
    <w:rsid w:val="00B87F29"/>
    <w:rsid w:val="00B92EF4"/>
    <w:rsid w:val="00B93E4D"/>
    <w:rsid w:val="00B972F3"/>
    <w:rsid w:val="00B978E3"/>
    <w:rsid w:val="00BA0E68"/>
    <w:rsid w:val="00BA371F"/>
    <w:rsid w:val="00BA5592"/>
    <w:rsid w:val="00BA7E27"/>
    <w:rsid w:val="00BB0442"/>
    <w:rsid w:val="00BB5BCE"/>
    <w:rsid w:val="00BB5F39"/>
    <w:rsid w:val="00BB6B22"/>
    <w:rsid w:val="00BC294C"/>
    <w:rsid w:val="00BD28E1"/>
    <w:rsid w:val="00BD74EC"/>
    <w:rsid w:val="00BD774A"/>
    <w:rsid w:val="00BE091F"/>
    <w:rsid w:val="00BE6945"/>
    <w:rsid w:val="00BF0BB5"/>
    <w:rsid w:val="00BF0BE1"/>
    <w:rsid w:val="00BF53D5"/>
    <w:rsid w:val="00BF6E7F"/>
    <w:rsid w:val="00BF76F4"/>
    <w:rsid w:val="00BF7821"/>
    <w:rsid w:val="00C00351"/>
    <w:rsid w:val="00C03005"/>
    <w:rsid w:val="00C040FF"/>
    <w:rsid w:val="00C050CC"/>
    <w:rsid w:val="00C06019"/>
    <w:rsid w:val="00C067ED"/>
    <w:rsid w:val="00C207E1"/>
    <w:rsid w:val="00C20A9F"/>
    <w:rsid w:val="00C20AFF"/>
    <w:rsid w:val="00C2115C"/>
    <w:rsid w:val="00C2248A"/>
    <w:rsid w:val="00C251B4"/>
    <w:rsid w:val="00C31175"/>
    <w:rsid w:val="00C34A23"/>
    <w:rsid w:val="00C36386"/>
    <w:rsid w:val="00C45510"/>
    <w:rsid w:val="00C47634"/>
    <w:rsid w:val="00C52810"/>
    <w:rsid w:val="00C52915"/>
    <w:rsid w:val="00C536B6"/>
    <w:rsid w:val="00C609BB"/>
    <w:rsid w:val="00C62D5A"/>
    <w:rsid w:val="00C64ACD"/>
    <w:rsid w:val="00C7061A"/>
    <w:rsid w:val="00C7115C"/>
    <w:rsid w:val="00C7124D"/>
    <w:rsid w:val="00C7447D"/>
    <w:rsid w:val="00C745E4"/>
    <w:rsid w:val="00C75DFF"/>
    <w:rsid w:val="00C77E0D"/>
    <w:rsid w:val="00C80699"/>
    <w:rsid w:val="00C814C7"/>
    <w:rsid w:val="00C831F2"/>
    <w:rsid w:val="00C83F06"/>
    <w:rsid w:val="00C843FC"/>
    <w:rsid w:val="00C8547B"/>
    <w:rsid w:val="00C8765F"/>
    <w:rsid w:val="00C90E0A"/>
    <w:rsid w:val="00C93D81"/>
    <w:rsid w:val="00C94530"/>
    <w:rsid w:val="00C96984"/>
    <w:rsid w:val="00CA38D3"/>
    <w:rsid w:val="00CA7113"/>
    <w:rsid w:val="00CB0F4F"/>
    <w:rsid w:val="00CB265B"/>
    <w:rsid w:val="00CB4849"/>
    <w:rsid w:val="00CC0C1E"/>
    <w:rsid w:val="00CC2A6A"/>
    <w:rsid w:val="00CC508B"/>
    <w:rsid w:val="00CC6A57"/>
    <w:rsid w:val="00CD1938"/>
    <w:rsid w:val="00CD24B6"/>
    <w:rsid w:val="00CD2680"/>
    <w:rsid w:val="00CD4F53"/>
    <w:rsid w:val="00CD7585"/>
    <w:rsid w:val="00CE0761"/>
    <w:rsid w:val="00CE3CD6"/>
    <w:rsid w:val="00CE43F2"/>
    <w:rsid w:val="00CE4FF3"/>
    <w:rsid w:val="00CE5DA7"/>
    <w:rsid w:val="00CF4C46"/>
    <w:rsid w:val="00CF574F"/>
    <w:rsid w:val="00CF6240"/>
    <w:rsid w:val="00D000CF"/>
    <w:rsid w:val="00D00602"/>
    <w:rsid w:val="00D04978"/>
    <w:rsid w:val="00D1194B"/>
    <w:rsid w:val="00D14CE8"/>
    <w:rsid w:val="00D22781"/>
    <w:rsid w:val="00D2456D"/>
    <w:rsid w:val="00D253DE"/>
    <w:rsid w:val="00D319DA"/>
    <w:rsid w:val="00D33231"/>
    <w:rsid w:val="00D356F2"/>
    <w:rsid w:val="00D358C8"/>
    <w:rsid w:val="00D35E3D"/>
    <w:rsid w:val="00D4051A"/>
    <w:rsid w:val="00D4379B"/>
    <w:rsid w:val="00D45E9D"/>
    <w:rsid w:val="00D462CB"/>
    <w:rsid w:val="00D548E4"/>
    <w:rsid w:val="00D608F9"/>
    <w:rsid w:val="00D61F05"/>
    <w:rsid w:val="00D727E3"/>
    <w:rsid w:val="00D730D6"/>
    <w:rsid w:val="00D80A8D"/>
    <w:rsid w:val="00D80BA6"/>
    <w:rsid w:val="00D8273E"/>
    <w:rsid w:val="00D85384"/>
    <w:rsid w:val="00D857C1"/>
    <w:rsid w:val="00D87046"/>
    <w:rsid w:val="00D87D5B"/>
    <w:rsid w:val="00D95EAA"/>
    <w:rsid w:val="00D963C6"/>
    <w:rsid w:val="00DA1C2E"/>
    <w:rsid w:val="00DA210C"/>
    <w:rsid w:val="00DA348D"/>
    <w:rsid w:val="00DA5D65"/>
    <w:rsid w:val="00DA6C6F"/>
    <w:rsid w:val="00DB1974"/>
    <w:rsid w:val="00DB1D7E"/>
    <w:rsid w:val="00DC17F9"/>
    <w:rsid w:val="00DC2991"/>
    <w:rsid w:val="00DC43EA"/>
    <w:rsid w:val="00DC58C3"/>
    <w:rsid w:val="00DC7316"/>
    <w:rsid w:val="00DC73A6"/>
    <w:rsid w:val="00DD064B"/>
    <w:rsid w:val="00DD56CE"/>
    <w:rsid w:val="00DD594A"/>
    <w:rsid w:val="00DD675E"/>
    <w:rsid w:val="00DD7BBA"/>
    <w:rsid w:val="00DE046E"/>
    <w:rsid w:val="00DE69B1"/>
    <w:rsid w:val="00DF5534"/>
    <w:rsid w:val="00DF6AF8"/>
    <w:rsid w:val="00E022AC"/>
    <w:rsid w:val="00E06F6A"/>
    <w:rsid w:val="00E07B08"/>
    <w:rsid w:val="00E124E4"/>
    <w:rsid w:val="00E1316C"/>
    <w:rsid w:val="00E156F8"/>
    <w:rsid w:val="00E16972"/>
    <w:rsid w:val="00E16A1C"/>
    <w:rsid w:val="00E16FEA"/>
    <w:rsid w:val="00E1713D"/>
    <w:rsid w:val="00E200B3"/>
    <w:rsid w:val="00E2144F"/>
    <w:rsid w:val="00E21A17"/>
    <w:rsid w:val="00E226C9"/>
    <w:rsid w:val="00E24D62"/>
    <w:rsid w:val="00E25FCE"/>
    <w:rsid w:val="00E307AE"/>
    <w:rsid w:val="00E318C2"/>
    <w:rsid w:val="00E343E1"/>
    <w:rsid w:val="00E346AA"/>
    <w:rsid w:val="00E352BD"/>
    <w:rsid w:val="00E37BEC"/>
    <w:rsid w:val="00E431EF"/>
    <w:rsid w:val="00E440FD"/>
    <w:rsid w:val="00E4437C"/>
    <w:rsid w:val="00E4498D"/>
    <w:rsid w:val="00E47022"/>
    <w:rsid w:val="00E47D44"/>
    <w:rsid w:val="00E638AB"/>
    <w:rsid w:val="00E6507E"/>
    <w:rsid w:val="00E65EB3"/>
    <w:rsid w:val="00E6755F"/>
    <w:rsid w:val="00E6795A"/>
    <w:rsid w:val="00E70825"/>
    <w:rsid w:val="00E7184B"/>
    <w:rsid w:val="00E7477F"/>
    <w:rsid w:val="00E75432"/>
    <w:rsid w:val="00E759CE"/>
    <w:rsid w:val="00E76698"/>
    <w:rsid w:val="00E80011"/>
    <w:rsid w:val="00E80E0D"/>
    <w:rsid w:val="00E81D5F"/>
    <w:rsid w:val="00E82AF8"/>
    <w:rsid w:val="00E86E69"/>
    <w:rsid w:val="00E902E0"/>
    <w:rsid w:val="00E90485"/>
    <w:rsid w:val="00E93D3C"/>
    <w:rsid w:val="00E943C5"/>
    <w:rsid w:val="00E9698F"/>
    <w:rsid w:val="00EA2F6E"/>
    <w:rsid w:val="00EA6A35"/>
    <w:rsid w:val="00EA6A65"/>
    <w:rsid w:val="00EB4C3B"/>
    <w:rsid w:val="00EB5DED"/>
    <w:rsid w:val="00EB6E74"/>
    <w:rsid w:val="00EC0768"/>
    <w:rsid w:val="00EC20B4"/>
    <w:rsid w:val="00EC3E48"/>
    <w:rsid w:val="00EC4D54"/>
    <w:rsid w:val="00EC676A"/>
    <w:rsid w:val="00EC7AF0"/>
    <w:rsid w:val="00EC7B3D"/>
    <w:rsid w:val="00ED25F8"/>
    <w:rsid w:val="00ED4333"/>
    <w:rsid w:val="00ED4A72"/>
    <w:rsid w:val="00EE1411"/>
    <w:rsid w:val="00EE79EF"/>
    <w:rsid w:val="00EF2559"/>
    <w:rsid w:val="00EF3CFE"/>
    <w:rsid w:val="00EF6D34"/>
    <w:rsid w:val="00F055C1"/>
    <w:rsid w:val="00F076F8"/>
    <w:rsid w:val="00F14126"/>
    <w:rsid w:val="00F17972"/>
    <w:rsid w:val="00F17D40"/>
    <w:rsid w:val="00F20F79"/>
    <w:rsid w:val="00F2141A"/>
    <w:rsid w:val="00F217C2"/>
    <w:rsid w:val="00F25775"/>
    <w:rsid w:val="00F278E1"/>
    <w:rsid w:val="00F27F33"/>
    <w:rsid w:val="00F3116D"/>
    <w:rsid w:val="00F318D2"/>
    <w:rsid w:val="00F3609E"/>
    <w:rsid w:val="00F363A1"/>
    <w:rsid w:val="00F474D7"/>
    <w:rsid w:val="00F541B5"/>
    <w:rsid w:val="00F557CB"/>
    <w:rsid w:val="00F575F9"/>
    <w:rsid w:val="00F64214"/>
    <w:rsid w:val="00F66868"/>
    <w:rsid w:val="00F721BD"/>
    <w:rsid w:val="00F741FB"/>
    <w:rsid w:val="00F805AE"/>
    <w:rsid w:val="00F8257B"/>
    <w:rsid w:val="00F828C0"/>
    <w:rsid w:val="00F83136"/>
    <w:rsid w:val="00F839D2"/>
    <w:rsid w:val="00F856B1"/>
    <w:rsid w:val="00F85725"/>
    <w:rsid w:val="00F8738A"/>
    <w:rsid w:val="00F93CEF"/>
    <w:rsid w:val="00F94717"/>
    <w:rsid w:val="00F94813"/>
    <w:rsid w:val="00F953A3"/>
    <w:rsid w:val="00F96998"/>
    <w:rsid w:val="00F97325"/>
    <w:rsid w:val="00FA2BAB"/>
    <w:rsid w:val="00FB3AD0"/>
    <w:rsid w:val="00FB3E6A"/>
    <w:rsid w:val="00FB473E"/>
    <w:rsid w:val="00FB49E1"/>
    <w:rsid w:val="00FB56AD"/>
    <w:rsid w:val="00FC561D"/>
    <w:rsid w:val="00FC605E"/>
    <w:rsid w:val="00FC61CF"/>
    <w:rsid w:val="00FD0A61"/>
    <w:rsid w:val="00FD1FF4"/>
    <w:rsid w:val="00FE0B59"/>
    <w:rsid w:val="00FE104E"/>
    <w:rsid w:val="00FF46AD"/>
    <w:rsid w:val="00FF5181"/>
    <w:rsid w:val="00FF652A"/>
    <w:rsid w:val="00FF6675"/>
    <w:rsid w:val="00FF67AC"/>
    <w:rsid w:val="00FF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82F"/>
  </w:style>
  <w:style w:type="paragraph" w:styleId="Heading1">
    <w:name w:val="heading 1"/>
    <w:basedOn w:val="Normal"/>
    <w:next w:val="Normal"/>
    <w:link w:val="Heading1Char"/>
    <w:qFormat/>
    <w:rsid w:val="00DF6AF8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DF6AF8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0B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E2F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2F4A"/>
  </w:style>
  <w:style w:type="paragraph" w:styleId="Footer">
    <w:name w:val="footer"/>
    <w:basedOn w:val="Normal"/>
    <w:link w:val="FooterChar"/>
    <w:uiPriority w:val="99"/>
    <w:semiHidden/>
    <w:unhideWhenUsed/>
    <w:rsid w:val="006E2F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2F4A"/>
  </w:style>
  <w:style w:type="paragraph" w:styleId="ListParagraph">
    <w:name w:val="List Paragraph"/>
    <w:basedOn w:val="Normal"/>
    <w:uiPriority w:val="34"/>
    <w:qFormat/>
    <w:rsid w:val="002E1398"/>
    <w:pPr>
      <w:ind w:left="720"/>
      <w:contextualSpacing/>
    </w:pPr>
  </w:style>
  <w:style w:type="paragraph" w:styleId="NoSpacing">
    <w:name w:val="No Spacing"/>
    <w:uiPriority w:val="1"/>
    <w:qFormat/>
    <w:rsid w:val="002120A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DF6AF8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DF6AF8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DF6AF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F6AF8"/>
    <w:rPr>
      <w:rFonts w:ascii="Times New Roman" w:eastAsia="Times New Roman" w:hAnsi="Times New Roman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5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3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1003B-256F-4678-9277-049124DB5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Garfil</Company>
  <LinksUpToDate>false</LinksUpToDate>
  <CharactersWithSpaces>6183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Xp Sp3 UE</dc:creator>
  <cp:keywords/>
  <dc:description/>
  <cp:lastModifiedBy>MUNEER</cp:lastModifiedBy>
  <cp:revision>93</cp:revision>
  <cp:lastPrinted>2009-12-31T22:58:00Z</cp:lastPrinted>
  <dcterms:created xsi:type="dcterms:W3CDTF">2014-03-26T12:39:00Z</dcterms:created>
  <dcterms:modified xsi:type="dcterms:W3CDTF">2009-12-31T19:04:00Z</dcterms:modified>
</cp:coreProperties>
</file>