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 xml:space="preserve">OFFICE OF THE EXECUTIVE ENGINEER (B&amp;R) </w:t>
      </w:r>
      <w:r w:rsidRPr="00216E3B">
        <w:rPr>
          <w:b/>
          <w:sz w:val="38"/>
          <w:szCs w:val="38"/>
          <w:u w:val="single"/>
        </w:rPr>
        <w:t xml:space="preserve">SITE ZONE DMC (WEST) KARACHI </w:t>
      </w:r>
    </w:p>
    <w:p w:rsidR="00543F73" w:rsidRPr="00216E3B" w:rsidRDefault="00543F73" w:rsidP="00543F73">
      <w:pPr>
        <w:rPr>
          <w:b/>
        </w:rPr>
      </w:pPr>
    </w:p>
    <w:p w:rsidR="00543F73" w:rsidRPr="00216E3B" w:rsidRDefault="00C26A14" w:rsidP="00C26A14">
      <w:pPr>
        <w:jc w:val="right"/>
        <w:rPr>
          <w:b/>
        </w:rPr>
      </w:pPr>
      <w:r>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6E53E0">
      <w:pPr>
        <w:jc w:val="right"/>
        <w:rPr>
          <w:b/>
          <w:sz w:val="22"/>
          <w:szCs w:val="22"/>
        </w:rPr>
      </w:pPr>
      <w:r w:rsidRPr="002849B5">
        <w:rPr>
          <w:b/>
          <w:sz w:val="22"/>
          <w:szCs w:val="22"/>
        </w:rPr>
        <w:t>NO.XEN/S.Z/DMC/W/</w:t>
      </w:r>
      <w:r w:rsidR="00730B53">
        <w:rPr>
          <w:b/>
          <w:sz w:val="22"/>
          <w:szCs w:val="22"/>
        </w:rPr>
        <w:t>235</w:t>
      </w:r>
      <w:r w:rsidR="005600D3">
        <w:rPr>
          <w:b/>
          <w:sz w:val="22"/>
          <w:szCs w:val="22"/>
        </w:rPr>
        <w:t>/</w:t>
      </w:r>
      <w:r w:rsidR="008F0ACC">
        <w:rPr>
          <w:b/>
          <w:sz w:val="22"/>
          <w:szCs w:val="22"/>
        </w:rPr>
        <w:t>201</w:t>
      </w:r>
      <w:r w:rsidR="00ED48DC">
        <w:rPr>
          <w:b/>
          <w:sz w:val="22"/>
          <w:szCs w:val="22"/>
        </w:rPr>
        <w:t>7</w:t>
      </w:r>
      <w:r w:rsidRPr="002849B5">
        <w:rPr>
          <w:b/>
          <w:sz w:val="22"/>
          <w:szCs w:val="22"/>
        </w:rPr>
        <w:tab/>
      </w:r>
      <w:r w:rsidR="006E53E0">
        <w:rPr>
          <w:b/>
          <w:sz w:val="22"/>
          <w:szCs w:val="22"/>
        </w:rPr>
        <w:tab/>
      </w:r>
      <w:r w:rsidR="002849B5">
        <w:rPr>
          <w:b/>
          <w:sz w:val="22"/>
          <w:szCs w:val="22"/>
        </w:rPr>
        <w:tab/>
      </w:r>
      <w:r w:rsidRPr="002849B5">
        <w:rPr>
          <w:b/>
          <w:sz w:val="22"/>
          <w:szCs w:val="22"/>
        </w:rPr>
        <w:tab/>
      </w:r>
      <w:r w:rsidR="00714DB2">
        <w:rPr>
          <w:b/>
          <w:sz w:val="22"/>
          <w:szCs w:val="22"/>
        </w:rPr>
        <w:tab/>
      </w:r>
      <w:r w:rsidR="00714DB2">
        <w:rPr>
          <w:b/>
          <w:sz w:val="22"/>
          <w:szCs w:val="22"/>
        </w:rPr>
        <w:tab/>
      </w:r>
      <w:r w:rsidRPr="002849B5">
        <w:rPr>
          <w:b/>
          <w:sz w:val="22"/>
          <w:szCs w:val="22"/>
        </w:rPr>
        <w:t>DATED.</w:t>
      </w:r>
      <w:r w:rsidR="0033716E">
        <w:rPr>
          <w:b/>
          <w:sz w:val="22"/>
          <w:szCs w:val="22"/>
        </w:rPr>
        <w:t>25</w:t>
      </w:r>
      <w:r w:rsidR="00E20A4C">
        <w:rPr>
          <w:b/>
          <w:sz w:val="22"/>
          <w:szCs w:val="22"/>
        </w:rPr>
        <w:t>/04</w:t>
      </w:r>
      <w:r w:rsidRPr="002849B5">
        <w:rPr>
          <w:b/>
          <w:sz w:val="22"/>
          <w:szCs w:val="22"/>
        </w:rPr>
        <w:t>/201</w:t>
      </w:r>
      <w:r w:rsidR="00ED48DC">
        <w:rPr>
          <w:b/>
          <w:sz w:val="22"/>
          <w:szCs w:val="22"/>
        </w:rPr>
        <w:t>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rPr>
            </w:pPr>
            <w:r w:rsidRPr="002849B5">
              <w:rPr>
                <w:b/>
                <w:bCs/>
                <w:sz w:val="22"/>
                <w:szCs w:val="22"/>
              </w:rPr>
              <w:t>Cost of Tender</w:t>
            </w:r>
          </w:p>
          <w:p w:rsidR="00543F73" w:rsidRPr="002849B5" w:rsidRDefault="00543F73" w:rsidP="00ED151F">
            <w:pPr>
              <w:jc w:val="center"/>
              <w:rPr>
                <w:b/>
                <w:bCs/>
              </w:rPr>
            </w:pPr>
          </w:p>
        </w:tc>
      </w:tr>
      <w:tr w:rsidR="00B51716" w:rsidRPr="002849B5"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B51716" w:rsidRPr="00E20A4C" w:rsidRDefault="00B51716" w:rsidP="008546BB">
            <w:pPr>
              <w:tabs>
                <w:tab w:val="center" w:pos="306"/>
              </w:tabs>
              <w:rPr>
                <w:sz w:val="20"/>
              </w:rPr>
            </w:pPr>
            <w:r w:rsidRPr="00E20A4C">
              <w:rPr>
                <w:sz w:val="20"/>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B51716" w:rsidRPr="00E20A4C" w:rsidRDefault="00B51716" w:rsidP="003330C6">
            <w:pPr>
              <w:rPr>
                <w:sz w:val="20"/>
              </w:rPr>
            </w:pPr>
            <w:r w:rsidRPr="00E20A4C">
              <w:rPr>
                <w:sz w:val="20"/>
              </w:rPr>
              <w:t xml:space="preserve">P/L Rcc Pipe Line 12” dia Sector 1-B &amp; 1-C in UC-08 SITE Zone DMC (West) </w:t>
            </w:r>
          </w:p>
          <w:p w:rsidR="00B51716" w:rsidRPr="00E20A4C" w:rsidRDefault="00B51716" w:rsidP="003330C6">
            <w:pPr>
              <w:rPr>
                <w:sz w:val="20"/>
              </w:rPr>
            </w:pPr>
          </w:p>
        </w:tc>
        <w:tc>
          <w:tcPr>
            <w:tcW w:w="1715" w:type="dxa"/>
            <w:tcBorders>
              <w:top w:val="thinThickSmallGap" w:sz="24" w:space="0" w:color="auto"/>
              <w:left w:val="single" w:sz="4" w:space="0" w:color="auto"/>
              <w:bottom w:val="single" w:sz="4" w:space="0" w:color="auto"/>
              <w:right w:val="single" w:sz="4" w:space="0" w:color="auto"/>
            </w:tcBorders>
            <w:hideMark/>
          </w:tcPr>
          <w:p w:rsidR="00B51716" w:rsidRPr="00E20A4C" w:rsidRDefault="00B51716" w:rsidP="003330C6">
            <w:pPr>
              <w:rPr>
                <w:sz w:val="20"/>
              </w:rPr>
            </w:pPr>
            <w:r w:rsidRPr="00E20A4C">
              <w:rPr>
                <w:sz w:val="20"/>
              </w:rPr>
              <w:t>9,97,146/-</w:t>
            </w:r>
          </w:p>
        </w:tc>
        <w:tc>
          <w:tcPr>
            <w:tcW w:w="1672" w:type="dxa"/>
            <w:tcBorders>
              <w:top w:val="thinThickSmallGap" w:sz="24" w:space="0" w:color="auto"/>
              <w:left w:val="single" w:sz="4" w:space="0" w:color="auto"/>
              <w:bottom w:val="single" w:sz="4" w:space="0" w:color="auto"/>
              <w:right w:val="single" w:sz="4" w:space="0" w:color="auto"/>
            </w:tcBorders>
            <w:hideMark/>
          </w:tcPr>
          <w:p w:rsidR="00B51716" w:rsidRPr="00E20A4C" w:rsidRDefault="00B51716" w:rsidP="003330C6">
            <w:pPr>
              <w:jc w:val="center"/>
              <w:rPr>
                <w:sz w:val="20"/>
              </w:rPr>
            </w:pPr>
            <w:r w:rsidRPr="00E20A4C">
              <w:rPr>
                <w:sz w:val="20"/>
                <w:szCs w:val="22"/>
              </w:rP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B51716" w:rsidRPr="00E20A4C" w:rsidRDefault="00B51716" w:rsidP="003330C6">
            <w:pPr>
              <w:jc w:val="center"/>
              <w:rPr>
                <w:sz w:val="20"/>
              </w:rPr>
            </w:pPr>
            <w:r w:rsidRPr="00E20A4C">
              <w:rPr>
                <w:sz w:val="20"/>
                <w:szCs w:val="22"/>
              </w:rPr>
              <w:t>1000/-</w:t>
            </w:r>
          </w:p>
        </w:tc>
      </w:tr>
      <w:tr w:rsidR="00B51716"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B51716" w:rsidRPr="00E20A4C" w:rsidRDefault="00B51716" w:rsidP="008546BB">
            <w:pPr>
              <w:jc w:val="center"/>
              <w:rPr>
                <w:sz w:val="20"/>
              </w:rPr>
            </w:pPr>
            <w:r w:rsidRPr="00E20A4C">
              <w:rPr>
                <w:sz w:val="20"/>
                <w:szCs w:val="22"/>
              </w:rPr>
              <w:t>2</w:t>
            </w:r>
          </w:p>
        </w:tc>
        <w:tc>
          <w:tcPr>
            <w:tcW w:w="4044"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rPr>
                <w:sz w:val="20"/>
              </w:rPr>
            </w:pPr>
            <w:r w:rsidRPr="00E20A4C">
              <w:rPr>
                <w:sz w:val="20"/>
              </w:rPr>
              <w:t xml:space="preserve">Rehabilitation of Sewerage Line from Abdullah </w:t>
            </w:r>
            <w:r w:rsidR="00FF2CA7" w:rsidRPr="00E20A4C">
              <w:rPr>
                <w:sz w:val="20"/>
              </w:rPr>
              <w:t xml:space="preserve">George </w:t>
            </w:r>
            <w:r w:rsidRPr="00E20A4C">
              <w:rPr>
                <w:sz w:val="20"/>
              </w:rPr>
              <w:t xml:space="preserve">Village to Shah Dost Village UC-06 SITE Zone DMC (West) </w:t>
            </w:r>
          </w:p>
          <w:p w:rsidR="00B51716" w:rsidRPr="00E20A4C" w:rsidRDefault="00B51716" w:rsidP="003330C6">
            <w:pPr>
              <w:rPr>
                <w:sz w:val="20"/>
              </w:rPr>
            </w:pPr>
          </w:p>
        </w:tc>
        <w:tc>
          <w:tcPr>
            <w:tcW w:w="1715"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rPr>
                <w:sz w:val="20"/>
              </w:rPr>
            </w:pPr>
            <w:r w:rsidRPr="00E20A4C">
              <w:rPr>
                <w:sz w:val="20"/>
              </w:rPr>
              <w:t>9,92,724/-</w:t>
            </w:r>
          </w:p>
        </w:tc>
        <w:tc>
          <w:tcPr>
            <w:tcW w:w="1672"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jc w:val="center"/>
              <w:rPr>
                <w:sz w:val="20"/>
              </w:rPr>
            </w:pPr>
            <w:r w:rsidRPr="00E20A4C">
              <w:rPr>
                <w:sz w:val="20"/>
                <w:szCs w:val="22"/>
              </w:rPr>
              <w:t>20,000/-</w:t>
            </w:r>
          </w:p>
        </w:tc>
        <w:tc>
          <w:tcPr>
            <w:tcW w:w="1262"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jc w:val="center"/>
              <w:rPr>
                <w:sz w:val="20"/>
              </w:rPr>
            </w:pPr>
            <w:r w:rsidRPr="00E20A4C">
              <w:rPr>
                <w:sz w:val="20"/>
                <w:szCs w:val="22"/>
              </w:rPr>
              <w:t>1000/-</w:t>
            </w:r>
          </w:p>
        </w:tc>
      </w:tr>
      <w:tr w:rsidR="00B51716"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B51716" w:rsidRPr="00E20A4C" w:rsidRDefault="00B51716" w:rsidP="008546BB">
            <w:pPr>
              <w:jc w:val="center"/>
              <w:rPr>
                <w:sz w:val="20"/>
              </w:rPr>
            </w:pPr>
            <w:r w:rsidRPr="00E20A4C">
              <w:rPr>
                <w:sz w:val="20"/>
                <w:szCs w:val="22"/>
              </w:rPr>
              <w:t>3</w:t>
            </w:r>
          </w:p>
        </w:tc>
        <w:tc>
          <w:tcPr>
            <w:tcW w:w="4044"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rPr>
                <w:sz w:val="20"/>
              </w:rPr>
            </w:pPr>
            <w:r w:rsidRPr="00E20A4C">
              <w:rPr>
                <w:sz w:val="20"/>
              </w:rPr>
              <w:t>Repair of Road through Hand laying at Old Golimar UC Office to Eid gah and Different Places in UC-06 SITE Zone DMC (West)</w:t>
            </w:r>
          </w:p>
          <w:p w:rsidR="00B51716" w:rsidRPr="00E20A4C" w:rsidRDefault="00B51716" w:rsidP="003330C6">
            <w:pPr>
              <w:rPr>
                <w:sz w:val="20"/>
              </w:rPr>
            </w:pPr>
          </w:p>
        </w:tc>
        <w:tc>
          <w:tcPr>
            <w:tcW w:w="1715"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rPr>
                <w:sz w:val="20"/>
              </w:rPr>
            </w:pPr>
            <w:r w:rsidRPr="00E20A4C">
              <w:rPr>
                <w:sz w:val="20"/>
              </w:rPr>
              <w:t>9,98,596/-</w:t>
            </w:r>
          </w:p>
        </w:tc>
        <w:tc>
          <w:tcPr>
            <w:tcW w:w="1672"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jc w:val="center"/>
              <w:rPr>
                <w:sz w:val="20"/>
              </w:rPr>
            </w:pPr>
            <w:r w:rsidRPr="00E20A4C">
              <w:rPr>
                <w:sz w:val="20"/>
                <w:szCs w:val="22"/>
              </w:rPr>
              <w:t>20,000/-</w:t>
            </w:r>
          </w:p>
        </w:tc>
        <w:tc>
          <w:tcPr>
            <w:tcW w:w="1262"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jc w:val="center"/>
              <w:rPr>
                <w:sz w:val="20"/>
              </w:rPr>
            </w:pPr>
            <w:r w:rsidRPr="00E20A4C">
              <w:rPr>
                <w:sz w:val="20"/>
                <w:szCs w:val="22"/>
              </w:rPr>
              <w:t>1000/-</w:t>
            </w:r>
          </w:p>
        </w:tc>
      </w:tr>
      <w:tr w:rsidR="00B51716"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B51716" w:rsidRPr="00E20A4C" w:rsidRDefault="00B51716" w:rsidP="008546BB">
            <w:pPr>
              <w:jc w:val="center"/>
              <w:rPr>
                <w:sz w:val="20"/>
              </w:rPr>
            </w:pPr>
            <w:r w:rsidRPr="00E20A4C">
              <w:rPr>
                <w:sz w:val="20"/>
                <w:szCs w:val="22"/>
              </w:rPr>
              <w:t>4</w:t>
            </w:r>
          </w:p>
        </w:tc>
        <w:tc>
          <w:tcPr>
            <w:tcW w:w="4044"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rPr>
                <w:sz w:val="20"/>
              </w:rPr>
            </w:pPr>
            <w:r w:rsidRPr="00E20A4C">
              <w:rPr>
                <w:sz w:val="20"/>
              </w:rPr>
              <w:t xml:space="preserve">Hiring of Labour and Machinery for Cleaning of Back Lane Block D Hasrat Mohani Colony UC-05 SITE Zone DMC (West) </w:t>
            </w:r>
          </w:p>
          <w:p w:rsidR="00B51716" w:rsidRPr="00E20A4C" w:rsidRDefault="00B51716" w:rsidP="003330C6">
            <w:pPr>
              <w:rPr>
                <w:sz w:val="20"/>
              </w:rPr>
            </w:pPr>
          </w:p>
        </w:tc>
        <w:tc>
          <w:tcPr>
            <w:tcW w:w="1715"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rPr>
                <w:sz w:val="20"/>
              </w:rPr>
            </w:pPr>
            <w:r w:rsidRPr="00E20A4C">
              <w:rPr>
                <w:sz w:val="20"/>
              </w:rPr>
              <w:t>9,99,309/-</w:t>
            </w:r>
          </w:p>
        </w:tc>
        <w:tc>
          <w:tcPr>
            <w:tcW w:w="1672"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jc w:val="center"/>
              <w:rPr>
                <w:sz w:val="20"/>
              </w:rPr>
            </w:pPr>
            <w:r w:rsidRPr="00E20A4C">
              <w:rPr>
                <w:sz w:val="20"/>
                <w:szCs w:val="22"/>
              </w:rPr>
              <w:t>20,000/-</w:t>
            </w:r>
          </w:p>
        </w:tc>
        <w:tc>
          <w:tcPr>
            <w:tcW w:w="1262"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jc w:val="center"/>
              <w:rPr>
                <w:sz w:val="20"/>
              </w:rPr>
            </w:pPr>
            <w:r w:rsidRPr="00E20A4C">
              <w:rPr>
                <w:sz w:val="20"/>
                <w:szCs w:val="22"/>
              </w:rPr>
              <w:t>1000/-</w:t>
            </w:r>
          </w:p>
        </w:tc>
      </w:tr>
      <w:tr w:rsidR="00B51716"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B51716" w:rsidRPr="00E20A4C" w:rsidRDefault="00B51716" w:rsidP="008546BB">
            <w:pPr>
              <w:jc w:val="center"/>
              <w:rPr>
                <w:sz w:val="20"/>
              </w:rPr>
            </w:pPr>
            <w:r w:rsidRPr="00E20A4C">
              <w:rPr>
                <w:sz w:val="20"/>
                <w:szCs w:val="22"/>
              </w:rPr>
              <w:t>5</w:t>
            </w:r>
          </w:p>
        </w:tc>
        <w:tc>
          <w:tcPr>
            <w:tcW w:w="4044"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rPr>
                <w:sz w:val="20"/>
              </w:rPr>
            </w:pPr>
            <w:r w:rsidRPr="00E20A4C">
              <w:rPr>
                <w:sz w:val="20"/>
              </w:rPr>
              <w:t xml:space="preserve">Providing &amp; Fixing Paver Block from Noor Ahmed, Abdul Sattar to Iqbal Ahmed at Shershah UC-07 SITE Zone DMC (West) </w:t>
            </w:r>
          </w:p>
          <w:p w:rsidR="00B51716" w:rsidRPr="00E20A4C" w:rsidRDefault="00B51716" w:rsidP="003330C6">
            <w:pPr>
              <w:rPr>
                <w:sz w:val="20"/>
              </w:rPr>
            </w:pPr>
          </w:p>
        </w:tc>
        <w:tc>
          <w:tcPr>
            <w:tcW w:w="1715"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rPr>
                <w:sz w:val="20"/>
              </w:rPr>
            </w:pPr>
            <w:r w:rsidRPr="00E20A4C">
              <w:rPr>
                <w:sz w:val="20"/>
              </w:rPr>
              <w:t>9,98,119/-</w:t>
            </w:r>
          </w:p>
        </w:tc>
        <w:tc>
          <w:tcPr>
            <w:tcW w:w="1672"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jc w:val="center"/>
              <w:rPr>
                <w:sz w:val="20"/>
              </w:rPr>
            </w:pPr>
            <w:r w:rsidRPr="00E20A4C">
              <w:rPr>
                <w:sz w:val="20"/>
                <w:szCs w:val="22"/>
              </w:rPr>
              <w:t>20,000/-</w:t>
            </w:r>
          </w:p>
        </w:tc>
        <w:tc>
          <w:tcPr>
            <w:tcW w:w="1262" w:type="dxa"/>
            <w:tcBorders>
              <w:top w:val="single" w:sz="4" w:space="0" w:color="auto"/>
              <w:left w:val="single" w:sz="4" w:space="0" w:color="auto"/>
              <w:bottom w:val="single" w:sz="4" w:space="0" w:color="auto"/>
              <w:right w:val="single" w:sz="4" w:space="0" w:color="auto"/>
            </w:tcBorders>
          </w:tcPr>
          <w:p w:rsidR="00B51716" w:rsidRPr="00E20A4C" w:rsidRDefault="00B51716" w:rsidP="003330C6">
            <w:pPr>
              <w:jc w:val="center"/>
              <w:rPr>
                <w:sz w:val="20"/>
              </w:rPr>
            </w:pPr>
            <w:r w:rsidRPr="00E20A4C">
              <w:rPr>
                <w:sz w:val="20"/>
                <w:szCs w:val="22"/>
              </w:rPr>
              <w:t>1000/-</w:t>
            </w:r>
          </w:p>
        </w:tc>
      </w:tr>
      <w:tr w:rsidR="0006174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061748" w:rsidRPr="00E20A4C" w:rsidRDefault="00061748" w:rsidP="008546BB">
            <w:pPr>
              <w:jc w:val="center"/>
              <w:rPr>
                <w:sz w:val="20"/>
              </w:rPr>
            </w:pPr>
            <w:r w:rsidRPr="00E20A4C">
              <w:rPr>
                <w:sz w:val="20"/>
                <w:szCs w:val="22"/>
              </w:rPr>
              <w:t>6</w:t>
            </w:r>
          </w:p>
        </w:tc>
        <w:tc>
          <w:tcPr>
            <w:tcW w:w="4044"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rPr>
                <w:sz w:val="20"/>
              </w:rPr>
            </w:pPr>
            <w:r w:rsidRPr="00E20A4C">
              <w:rPr>
                <w:sz w:val="20"/>
              </w:rPr>
              <w:t xml:space="preserve">Repair of Road from Main Kabari Market to UC Office and different Places at UC-07 Shershah SITE Zone DMC (West) </w:t>
            </w:r>
          </w:p>
          <w:p w:rsidR="00061748" w:rsidRPr="00E20A4C" w:rsidRDefault="00061748" w:rsidP="00BB51FD">
            <w:pPr>
              <w:rPr>
                <w:sz w:val="20"/>
              </w:rPr>
            </w:pPr>
          </w:p>
        </w:tc>
        <w:tc>
          <w:tcPr>
            <w:tcW w:w="1715"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rPr>
                <w:sz w:val="20"/>
              </w:rPr>
            </w:pPr>
            <w:r w:rsidRPr="00E20A4C">
              <w:rPr>
                <w:sz w:val="20"/>
              </w:rPr>
              <w:t>9,99,431/-</w:t>
            </w:r>
          </w:p>
        </w:tc>
        <w:tc>
          <w:tcPr>
            <w:tcW w:w="1672"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jc w:val="center"/>
              <w:rPr>
                <w:sz w:val="20"/>
              </w:rPr>
            </w:pPr>
            <w:r w:rsidRPr="00E20A4C">
              <w:rPr>
                <w:sz w:val="20"/>
                <w:szCs w:val="22"/>
              </w:rPr>
              <w:t>20,000/-</w:t>
            </w:r>
          </w:p>
        </w:tc>
        <w:tc>
          <w:tcPr>
            <w:tcW w:w="1262"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jc w:val="center"/>
              <w:rPr>
                <w:sz w:val="20"/>
              </w:rPr>
            </w:pPr>
            <w:r w:rsidRPr="00E20A4C">
              <w:rPr>
                <w:sz w:val="20"/>
                <w:szCs w:val="22"/>
              </w:rPr>
              <w:t>1000/-</w:t>
            </w:r>
          </w:p>
        </w:tc>
      </w:tr>
      <w:tr w:rsidR="0006174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061748" w:rsidRPr="00E20A4C" w:rsidRDefault="00061748" w:rsidP="008546BB">
            <w:pPr>
              <w:jc w:val="center"/>
              <w:rPr>
                <w:sz w:val="20"/>
              </w:rPr>
            </w:pPr>
            <w:r w:rsidRPr="00E20A4C">
              <w:rPr>
                <w:sz w:val="20"/>
                <w:szCs w:val="22"/>
              </w:rPr>
              <w:t>7</w:t>
            </w:r>
          </w:p>
        </w:tc>
        <w:tc>
          <w:tcPr>
            <w:tcW w:w="4044"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rPr>
                <w:sz w:val="20"/>
              </w:rPr>
            </w:pPr>
            <w:r w:rsidRPr="00E20A4C">
              <w:rPr>
                <w:sz w:val="20"/>
              </w:rPr>
              <w:t xml:space="preserve">Providing &amp; Fixing of Paver Block from House No.F-11/80 to F-11/73 in Asif Colony at UC-05 Pak Colony, DMC (West) SITE Zone </w:t>
            </w:r>
          </w:p>
          <w:p w:rsidR="00061748" w:rsidRPr="00E20A4C" w:rsidRDefault="00061748" w:rsidP="00BB51FD">
            <w:pPr>
              <w:rPr>
                <w:sz w:val="20"/>
              </w:rPr>
            </w:pPr>
          </w:p>
        </w:tc>
        <w:tc>
          <w:tcPr>
            <w:tcW w:w="1715"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rPr>
                <w:sz w:val="20"/>
              </w:rPr>
            </w:pPr>
            <w:r w:rsidRPr="00E20A4C">
              <w:rPr>
                <w:sz w:val="20"/>
              </w:rPr>
              <w:t>9,96,690/-</w:t>
            </w:r>
          </w:p>
        </w:tc>
        <w:tc>
          <w:tcPr>
            <w:tcW w:w="1672"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jc w:val="center"/>
              <w:rPr>
                <w:sz w:val="20"/>
              </w:rPr>
            </w:pPr>
            <w:r w:rsidRPr="00E20A4C">
              <w:rPr>
                <w:sz w:val="20"/>
                <w:szCs w:val="22"/>
              </w:rPr>
              <w:t>20,000/-</w:t>
            </w:r>
          </w:p>
        </w:tc>
        <w:tc>
          <w:tcPr>
            <w:tcW w:w="1262"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jc w:val="center"/>
              <w:rPr>
                <w:sz w:val="20"/>
              </w:rPr>
            </w:pPr>
            <w:r w:rsidRPr="00E20A4C">
              <w:rPr>
                <w:sz w:val="20"/>
                <w:szCs w:val="22"/>
              </w:rPr>
              <w:t>1000/-</w:t>
            </w:r>
          </w:p>
        </w:tc>
      </w:tr>
      <w:tr w:rsidR="0006174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061748" w:rsidRPr="00E20A4C" w:rsidRDefault="00061748" w:rsidP="008546BB">
            <w:pPr>
              <w:jc w:val="center"/>
              <w:rPr>
                <w:sz w:val="20"/>
              </w:rPr>
            </w:pPr>
            <w:r w:rsidRPr="00E20A4C">
              <w:rPr>
                <w:sz w:val="20"/>
                <w:szCs w:val="22"/>
              </w:rPr>
              <w:t>8</w:t>
            </w:r>
          </w:p>
        </w:tc>
        <w:tc>
          <w:tcPr>
            <w:tcW w:w="4044"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rPr>
                <w:sz w:val="20"/>
              </w:rPr>
            </w:pPr>
            <w:r w:rsidRPr="00E20A4C">
              <w:rPr>
                <w:sz w:val="20"/>
              </w:rPr>
              <w:t>Const of CC Drain infront of Umer Masjid in UC-09 Gilgiti Mohallah SITE Zone DMC (West)</w:t>
            </w:r>
          </w:p>
          <w:p w:rsidR="00061748" w:rsidRPr="00E20A4C" w:rsidRDefault="00061748" w:rsidP="00BB51FD">
            <w:pPr>
              <w:rPr>
                <w:sz w:val="20"/>
              </w:rPr>
            </w:pPr>
            <w:r w:rsidRPr="00E20A4C">
              <w:rPr>
                <w:sz w:val="20"/>
              </w:rPr>
              <w:t xml:space="preserve"> </w:t>
            </w:r>
          </w:p>
        </w:tc>
        <w:tc>
          <w:tcPr>
            <w:tcW w:w="1715"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rPr>
                <w:sz w:val="20"/>
              </w:rPr>
            </w:pPr>
            <w:r w:rsidRPr="00E20A4C">
              <w:rPr>
                <w:sz w:val="20"/>
              </w:rPr>
              <w:t>9,98,066/-</w:t>
            </w:r>
          </w:p>
        </w:tc>
        <w:tc>
          <w:tcPr>
            <w:tcW w:w="1672"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jc w:val="center"/>
              <w:rPr>
                <w:sz w:val="20"/>
              </w:rPr>
            </w:pPr>
            <w:r w:rsidRPr="00E20A4C">
              <w:rPr>
                <w:sz w:val="20"/>
                <w:szCs w:val="22"/>
              </w:rPr>
              <w:t>20,000/-</w:t>
            </w:r>
          </w:p>
        </w:tc>
        <w:tc>
          <w:tcPr>
            <w:tcW w:w="1262"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jc w:val="center"/>
              <w:rPr>
                <w:sz w:val="20"/>
              </w:rPr>
            </w:pPr>
            <w:r w:rsidRPr="00E20A4C">
              <w:rPr>
                <w:sz w:val="20"/>
                <w:szCs w:val="22"/>
              </w:rPr>
              <w:t>1000/-</w:t>
            </w:r>
          </w:p>
        </w:tc>
      </w:tr>
      <w:tr w:rsidR="0006174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061748" w:rsidRPr="00E20A4C" w:rsidRDefault="00061748" w:rsidP="008546BB">
            <w:pPr>
              <w:jc w:val="center"/>
              <w:rPr>
                <w:sz w:val="20"/>
              </w:rPr>
            </w:pPr>
            <w:r w:rsidRPr="00E20A4C">
              <w:rPr>
                <w:sz w:val="20"/>
                <w:szCs w:val="22"/>
              </w:rPr>
              <w:t>9</w:t>
            </w:r>
          </w:p>
        </w:tc>
        <w:tc>
          <w:tcPr>
            <w:tcW w:w="4044"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rPr>
                <w:sz w:val="20"/>
              </w:rPr>
            </w:pPr>
            <w:r w:rsidRPr="00E20A4C">
              <w:rPr>
                <w:sz w:val="20"/>
              </w:rPr>
              <w:t xml:space="preserve">Replacement of Sewerage Line Ashfaq Cheif House to Zahid General Store in “A” Area UC-08 Qasba Colony SITE Zone DMC (West) </w:t>
            </w:r>
          </w:p>
          <w:p w:rsidR="00061748" w:rsidRPr="00E20A4C" w:rsidRDefault="00061748" w:rsidP="00BB51FD">
            <w:pPr>
              <w:rPr>
                <w:sz w:val="20"/>
              </w:rPr>
            </w:pPr>
          </w:p>
        </w:tc>
        <w:tc>
          <w:tcPr>
            <w:tcW w:w="1715"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rPr>
                <w:sz w:val="20"/>
              </w:rPr>
            </w:pPr>
            <w:r w:rsidRPr="00E20A4C">
              <w:rPr>
                <w:sz w:val="20"/>
              </w:rPr>
              <w:t>9,96,120/-</w:t>
            </w:r>
          </w:p>
        </w:tc>
        <w:tc>
          <w:tcPr>
            <w:tcW w:w="1672"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jc w:val="center"/>
              <w:rPr>
                <w:sz w:val="20"/>
              </w:rPr>
            </w:pPr>
            <w:r w:rsidRPr="00E20A4C">
              <w:rPr>
                <w:sz w:val="20"/>
                <w:szCs w:val="22"/>
              </w:rPr>
              <w:t>20,000/-</w:t>
            </w:r>
          </w:p>
        </w:tc>
        <w:tc>
          <w:tcPr>
            <w:tcW w:w="1262"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jc w:val="center"/>
              <w:rPr>
                <w:sz w:val="20"/>
              </w:rPr>
            </w:pPr>
            <w:r w:rsidRPr="00E20A4C">
              <w:rPr>
                <w:sz w:val="20"/>
                <w:szCs w:val="22"/>
              </w:rPr>
              <w:t>1000/-</w:t>
            </w:r>
          </w:p>
        </w:tc>
      </w:tr>
      <w:tr w:rsidR="0006174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061748" w:rsidRPr="00E20A4C" w:rsidRDefault="00061748" w:rsidP="008546BB">
            <w:pPr>
              <w:jc w:val="center"/>
              <w:rPr>
                <w:sz w:val="20"/>
              </w:rPr>
            </w:pPr>
            <w:r w:rsidRPr="00E20A4C">
              <w:rPr>
                <w:sz w:val="20"/>
                <w:szCs w:val="22"/>
              </w:rPr>
              <w:t>10</w:t>
            </w:r>
          </w:p>
        </w:tc>
        <w:tc>
          <w:tcPr>
            <w:tcW w:w="4044"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rPr>
                <w:sz w:val="20"/>
              </w:rPr>
            </w:pPr>
            <w:r w:rsidRPr="00E20A4C">
              <w:rPr>
                <w:sz w:val="20"/>
              </w:rPr>
              <w:t xml:space="preserve">Imp of CC Drain Christian Mohallah to Muhammadi Masjid in UC-09 SITE Zone DMC (West) </w:t>
            </w:r>
          </w:p>
          <w:p w:rsidR="00061748" w:rsidRPr="00E20A4C" w:rsidRDefault="00061748" w:rsidP="00BB51FD">
            <w:pPr>
              <w:rPr>
                <w:sz w:val="20"/>
              </w:rPr>
            </w:pPr>
          </w:p>
        </w:tc>
        <w:tc>
          <w:tcPr>
            <w:tcW w:w="1715"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rPr>
                <w:sz w:val="20"/>
              </w:rPr>
            </w:pPr>
            <w:r w:rsidRPr="00E20A4C">
              <w:rPr>
                <w:sz w:val="20"/>
              </w:rPr>
              <w:t>9,98,249/-</w:t>
            </w:r>
          </w:p>
        </w:tc>
        <w:tc>
          <w:tcPr>
            <w:tcW w:w="1672"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jc w:val="center"/>
              <w:rPr>
                <w:sz w:val="20"/>
              </w:rPr>
            </w:pPr>
            <w:r w:rsidRPr="00E20A4C">
              <w:rPr>
                <w:sz w:val="20"/>
                <w:szCs w:val="22"/>
              </w:rPr>
              <w:t>20,000/-</w:t>
            </w:r>
          </w:p>
        </w:tc>
        <w:tc>
          <w:tcPr>
            <w:tcW w:w="1262" w:type="dxa"/>
            <w:tcBorders>
              <w:top w:val="single" w:sz="4" w:space="0" w:color="auto"/>
              <w:left w:val="single" w:sz="4" w:space="0" w:color="auto"/>
              <w:bottom w:val="single" w:sz="4" w:space="0" w:color="auto"/>
              <w:right w:val="single" w:sz="4" w:space="0" w:color="auto"/>
            </w:tcBorders>
          </w:tcPr>
          <w:p w:rsidR="00061748" w:rsidRPr="00E20A4C" w:rsidRDefault="00061748" w:rsidP="00BB51FD">
            <w:pPr>
              <w:jc w:val="center"/>
              <w:rPr>
                <w:sz w:val="20"/>
              </w:rPr>
            </w:pPr>
            <w:r w:rsidRPr="00E20A4C">
              <w:rPr>
                <w:sz w:val="20"/>
                <w:szCs w:val="22"/>
              </w:rPr>
              <w:t>1000/-</w:t>
            </w:r>
          </w:p>
        </w:tc>
      </w:tr>
      <w:tr w:rsidR="0006174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061748" w:rsidRPr="00E20A4C" w:rsidRDefault="00061748" w:rsidP="008546BB">
            <w:pPr>
              <w:jc w:val="center"/>
              <w:rPr>
                <w:sz w:val="20"/>
              </w:rPr>
            </w:pPr>
            <w:r w:rsidRPr="00E20A4C">
              <w:rPr>
                <w:sz w:val="20"/>
                <w:szCs w:val="22"/>
              </w:rPr>
              <w:t>11</w:t>
            </w:r>
          </w:p>
        </w:tc>
        <w:tc>
          <w:tcPr>
            <w:tcW w:w="4044" w:type="dxa"/>
            <w:tcBorders>
              <w:top w:val="single" w:sz="4" w:space="0" w:color="auto"/>
              <w:left w:val="single" w:sz="4" w:space="0" w:color="auto"/>
              <w:bottom w:val="single" w:sz="4" w:space="0" w:color="auto"/>
              <w:right w:val="single" w:sz="4" w:space="0" w:color="auto"/>
            </w:tcBorders>
          </w:tcPr>
          <w:p w:rsidR="00061748" w:rsidRPr="00E20A4C" w:rsidRDefault="00061748" w:rsidP="003330C6">
            <w:pPr>
              <w:rPr>
                <w:sz w:val="20"/>
              </w:rPr>
            </w:pPr>
            <w:r w:rsidRPr="00E20A4C">
              <w:rPr>
                <w:sz w:val="20"/>
              </w:rPr>
              <w:t xml:space="preserve">Const of CC Drain </w:t>
            </w:r>
            <w:r w:rsidR="008B5B3A" w:rsidRPr="00E20A4C">
              <w:rPr>
                <w:sz w:val="20"/>
              </w:rPr>
              <w:t>Muhammadi Masjid to Chapal Store</w:t>
            </w:r>
            <w:r w:rsidRPr="00E20A4C">
              <w:rPr>
                <w:sz w:val="20"/>
              </w:rPr>
              <w:t xml:space="preserve"> UC-09 Gilgiti Mohallah DMC (West) SITE Zone </w:t>
            </w:r>
          </w:p>
          <w:p w:rsidR="00061748" w:rsidRPr="00E20A4C" w:rsidRDefault="00061748" w:rsidP="003330C6">
            <w:pPr>
              <w:rPr>
                <w:sz w:val="20"/>
              </w:rPr>
            </w:pPr>
          </w:p>
        </w:tc>
        <w:tc>
          <w:tcPr>
            <w:tcW w:w="1715" w:type="dxa"/>
            <w:tcBorders>
              <w:top w:val="single" w:sz="4" w:space="0" w:color="auto"/>
              <w:left w:val="single" w:sz="4" w:space="0" w:color="auto"/>
              <w:bottom w:val="single" w:sz="4" w:space="0" w:color="auto"/>
              <w:right w:val="single" w:sz="4" w:space="0" w:color="auto"/>
            </w:tcBorders>
          </w:tcPr>
          <w:p w:rsidR="00061748" w:rsidRPr="00E20A4C" w:rsidRDefault="00061748" w:rsidP="003330C6">
            <w:pPr>
              <w:rPr>
                <w:sz w:val="20"/>
              </w:rPr>
            </w:pPr>
            <w:r w:rsidRPr="00E20A4C">
              <w:rPr>
                <w:sz w:val="20"/>
              </w:rPr>
              <w:t>9,96,878/-</w:t>
            </w:r>
          </w:p>
        </w:tc>
        <w:tc>
          <w:tcPr>
            <w:tcW w:w="1672" w:type="dxa"/>
            <w:tcBorders>
              <w:top w:val="single" w:sz="4" w:space="0" w:color="auto"/>
              <w:left w:val="single" w:sz="4" w:space="0" w:color="auto"/>
              <w:bottom w:val="single" w:sz="4" w:space="0" w:color="auto"/>
              <w:right w:val="single" w:sz="4" w:space="0" w:color="auto"/>
            </w:tcBorders>
          </w:tcPr>
          <w:p w:rsidR="00061748" w:rsidRPr="00E20A4C" w:rsidRDefault="00061748" w:rsidP="003330C6">
            <w:pPr>
              <w:jc w:val="center"/>
              <w:rPr>
                <w:sz w:val="20"/>
              </w:rPr>
            </w:pPr>
            <w:r w:rsidRPr="00E20A4C">
              <w:rPr>
                <w:sz w:val="20"/>
                <w:szCs w:val="22"/>
              </w:rPr>
              <w:t>20,000/-</w:t>
            </w:r>
          </w:p>
        </w:tc>
        <w:tc>
          <w:tcPr>
            <w:tcW w:w="1262" w:type="dxa"/>
            <w:tcBorders>
              <w:top w:val="single" w:sz="4" w:space="0" w:color="auto"/>
              <w:left w:val="single" w:sz="4" w:space="0" w:color="auto"/>
              <w:bottom w:val="single" w:sz="4" w:space="0" w:color="auto"/>
              <w:right w:val="single" w:sz="4" w:space="0" w:color="auto"/>
            </w:tcBorders>
          </w:tcPr>
          <w:p w:rsidR="00061748" w:rsidRPr="00E20A4C" w:rsidRDefault="00061748" w:rsidP="003330C6">
            <w:pPr>
              <w:jc w:val="center"/>
              <w:rPr>
                <w:sz w:val="20"/>
              </w:rPr>
            </w:pPr>
            <w:r w:rsidRPr="00E20A4C">
              <w:rPr>
                <w:sz w:val="20"/>
                <w:szCs w:val="22"/>
              </w:rPr>
              <w:t>1000/-</w:t>
            </w:r>
          </w:p>
        </w:tc>
      </w:tr>
      <w:tr w:rsidR="0006174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061748" w:rsidRPr="00E20A4C" w:rsidRDefault="00061748" w:rsidP="008546BB">
            <w:pPr>
              <w:jc w:val="center"/>
              <w:rPr>
                <w:sz w:val="20"/>
              </w:rPr>
            </w:pPr>
            <w:r w:rsidRPr="00E20A4C">
              <w:rPr>
                <w:sz w:val="20"/>
                <w:szCs w:val="22"/>
              </w:rPr>
              <w:t>12</w:t>
            </w:r>
          </w:p>
        </w:tc>
        <w:tc>
          <w:tcPr>
            <w:tcW w:w="4044" w:type="dxa"/>
            <w:tcBorders>
              <w:top w:val="single" w:sz="4" w:space="0" w:color="auto"/>
              <w:left w:val="single" w:sz="4" w:space="0" w:color="auto"/>
              <w:bottom w:val="single" w:sz="4" w:space="0" w:color="auto"/>
              <w:right w:val="single" w:sz="4" w:space="0" w:color="auto"/>
            </w:tcBorders>
          </w:tcPr>
          <w:p w:rsidR="00061748" w:rsidRPr="00E20A4C" w:rsidRDefault="00061748" w:rsidP="003330C6">
            <w:pPr>
              <w:rPr>
                <w:sz w:val="20"/>
              </w:rPr>
            </w:pPr>
            <w:r w:rsidRPr="00E20A4C">
              <w:rPr>
                <w:sz w:val="20"/>
              </w:rPr>
              <w:t xml:space="preserve">Providing &amp; Fixing of Paver Block from House No.D-58 to D-28 Jalaluddin in Hasrat Mohani Colony at UC-05 Pak Colony DMC (West) SITE Zone </w:t>
            </w:r>
          </w:p>
          <w:p w:rsidR="00061748" w:rsidRPr="00E20A4C" w:rsidRDefault="00061748" w:rsidP="003330C6">
            <w:pPr>
              <w:rPr>
                <w:sz w:val="20"/>
              </w:rPr>
            </w:pPr>
          </w:p>
        </w:tc>
        <w:tc>
          <w:tcPr>
            <w:tcW w:w="1715" w:type="dxa"/>
            <w:tcBorders>
              <w:top w:val="single" w:sz="4" w:space="0" w:color="auto"/>
              <w:left w:val="single" w:sz="4" w:space="0" w:color="auto"/>
              <w:bottom w:val="single" w:sz="4" w:space="0" w:color="auto"/>
              <w:right w:val="single" w:sz="4" w:space="0" w:color="auto"/>
            </w:tcBorders>
          </w:tcPr>
          <w:p w:rsidR="00061748" w:rsidRPr="00E20A4C" w:rsidRDefault="00061748" w:rsidP="003330C6">
            <w:pPr>
              <w:rPr>
                <w:sz w:val="20"/>
              </w:rPr>
            </w:pPr>
            <w:r w:rsidRPr="00E20A4C">
              <w:rPr>
                <w:sz w:val="20"/>
              </w:rPr>
              <w:t>9,98,262/-</w:t>
            </w:r>
          </w:p>
        </w:tc>
        <w:tc>
          <w:tcPr>
            <w:tcW w:w="1672" w:type="dxa"/>
            <w:tcBorders>
              <w:top w:val="single" w:sz="4" w:space="0" w:color="auto"/>
              <w:left w:val="single" w:sz="4" w:space="0" w:color="auto"/>
              <w:bottom w:val="single" w:sz="4" w:space="0" w:color="auto"/>
              <w:right w:val="single" w:sz="4" w:space="0" w:color="auto"/>
            </w:tcBorders>
          </w:tcPr>
          <w:p w:rsidR="00061748" w:rsidRPr="00E20A4C" w:rsidRDefault="00061748" w:rsidP="003330C6">
            <w:pPr>
              <w:jc w:val="center"/>
              <w:rPr>
                <w:sz w:val="20"/>
              </w:rPr>
            </w:pPr>
            <w:r w:rsidRPr="00E20A4C">
              <w:rPr>
                <w:sz w:val="20"/>
                <w:szCs w:val="22"/>
              </w:rPr>
              <w:t>20,000/-</w:t>
            </w:r>
          </w:p>
        </w:tc>
        <w:tc>
          <w:tcPr>
            <w:tcW w:w="1262" w:type="dxa"/>
            <w:tcBorders>
              <w:top w:val="single" w:sz="4" w:space="0" w:color="auto"/>
              <w:left w:val="single" w:sz="4" w:space="0" w:color="auto"/>
              <w:bottom w:val="single" w:sz="4" w:space="0" w:color="auto"/>
              <w:right w:val="single" w:sz="4" w:space="0" w:color="auto"/>
            </w:tcBorders>
          </w:tcPr>
          <w:p w:rsidR="00061748" w:rsidRPr="00E20A4C" w:rsidRDefault="00061748" w:rsidP="003330C6">
            <w:pPr>
              <w:jc w:val="center"/>
              <w:rPr>
                <w:sz w:val="20"/>
              </w:rPr>
            </w:pPr>
            <w:r w:rsidRPr="00E20A4C">
              <w:rPr>
                <w:sz w:val="20"/>
                <w:szCs w:val="22"/>
              </w:rPr>
              <w:t>1000/-</w:t>
            </w:r>
          </w:p>
        </w:tc>
      </w:tr>
    </w:tbl>
    <w:p w:rsidR="001C173F" w:rsidRDefault="001C173F" w:rsidP="00543F73">
      <w:pPr>
        <w:rPr>
          <w:b/>
          <w:bCs/>
          <w:sz w:val="22"/>
          <w:szCs w:val="22"/>
        </w:rPr>
      </w:pPr>
    </w:p>
    <w:p w:rsidR="001C173F" w:rsidRDefault="001C173F" w:rsidP="00543F73">
      <w:pPr>
        <w:rPr>
          <w:b/>
          <w:bCs/>
          <w:sz w:val="22"/>
          <w:szCs w:val="22"/>
        </w:rPr>
      </w:pPr>
    </w:p>
    <w:p w:rsidR="00E20A4C" w:rsidRDefault="00E20A4C" w:rsidP="00543F73">
      <w:pPr>
        <w:rPr>
          <w:b/>
          <w:bCs/>
          <w:sz w:val="22"/>
          <w:szCs w:val="22"/>
        </w:rPr>
      </w:pPr>
    </w:p>
    <w:p w:rsidR="00E20A4C" w:rsidRDefault="00E20A4C" w:rsidP="00543F73">
      <w:pPr>
        <w:rPr>
          <w:b/>
          <w:bCs/>
          <w:sz w:val="22"/>
          <w:szCs w:val="22"/>
        </w:rPr>
      </w:pPr>
    </w:p>
    <w:p w:rsidR="00E20A4C" w:rsidRDefault="00E20A4C" w:rsidP="00543F73">
      <w:pPr>
        <w:rPr>
          <w:b/>
          <w:bCs/>
          <w:sz w:val="22"/>
          <w:szCs w:val="22"/>
        </w:rPr>
      </w:pPr>
    </w:p>
    <w:p w:rsidR="00E20A4C" w:rsidRDefault="00E20A4C" w:rsidP="00543F73">
      <w:pPr>
        <w:rPr>
          <w:b/>
          <w:bCs/>
          <w:sz w:val="22"/>
          <w:szCs w:val="22"/>
        </w:rPr>
      </w:pPr>
    </w:p>
    <w:p w:rsidR="00E20A4C" w:rsidRDefault="00E20A4C" w:rsidP="00543F73">
      <w:pPr>
        <w:rPr>
          <w:b/>
          <w:bCs/>
          <w:sz w:val="22"/>
          <w:szCs w:val="22"/>
        </w:rPr>
      </w:pPr>
    </w:p>
    <w:p w:rsidR="00E20A4C" w:rsidRDefault="00E20A4C" w:rsidP="00543F73">
      <w:pPr>
        <w:rPr>
          <w:b/>
          <w:bCs/>
          <w:sz w:val="22"/>
          <w:szCs w:val="22"/>
        </w:rPr>
      </w:pPr>
    </w:p>
    <w:p w:rsidR="00543F73" w:rsidRPr="002849B5" w:rsidRDefault="00543F73" w:rsidP="00543F73">
      <w:pPr>
        <w:rPr>
          <w:b/>
          <w:bCs/>
          <w:sz w:val="22"/>
          <w:szCs w:val="22"/>
        </w:rPr>
      </w:pPr>
      <w:r w:rsidRPr="002849B5">
        <w:rPr>
          <w:b/>
          <w:bCs/>
          <w:sz w:val="22"/>
          <w:szCs w:val="22"/>
        </w:rPr>
        <w:lastRenderedPageBreak/>
        <w:t>Terms &amp; Conditions: -</w:t>
      </w:r>
      <w:r w:rsidRPr="002849B5">
        <w:rPr>
          <w:b/>
          <w:bCs/>
          <w:sz w:val="22"/>
          <w:szCs w:val="22"/>
        </w:rPr>
        <w:tab/>
      </w:r>
    </w:p>
    <w:p w:rsidR="00543F73" w:rsidRPr="002849B5" w:rsidRDefault="00543F73"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1A78A2" w:rsidRDefault="00543F73" w:rsidP="00ED151F">
            <w:pPr>
              <w:jc w:val="center"/>
              <w:rPr>
                <w:szCs w:val="20"/>
              </w:rPr>
            </w:pPr>
            <w:r w:rsidRPr="001A78A2">
              <w:rPr>
                <w:szCs w:val="20"/>
              </w:rPr>
              <w:t>Receiving of Application &amp; Issuance of Tenders</w:t>
            </w:r>
          </w:p>
          <w:p w:rsidR="00543F73" w:rsidRPr="001A78A2" w:rsidRDefault="00543F73" w:rsidP="00ED151F">
            <w:pPr>
              <w:jc w:val="center"/>
              <w:rPr>
                <w:szCs w:val="20"/>
              </w:rPr>
            </w:pPr>
          </w:p>
        </w:tc>
        <w:tc>
          <w:tcPr>
            <w:tcW w:w="3192" w:type="dxa"/>
            <w:tcBorders>
              <w:top w:val="thinThickSmallGap" w:sz="24" w:space="0" w:color="auto"/>
            </w:tcBorders>
          </w:tcPr>
          <w:p w:rsidR="00543F73" w:rsidRPr="001A78A2" w:rsidRDefault="00E20A4C" w:rsidP="0033716E">
            <w:pPr>
              <w:jc w:val="center"/>
              <w:rPr>
                <w:szCs w:val="20"/>
              </w:rPr>
            </w:pPr>
            <w:r>
              <w:rPr>
                <w:szCs w:val="20"/>
              </w:rPr>
              <w:t>2</w:t>
            </w:r>
            <w:r w:rsidR="0033716E">
              <w:rPr>
                <w:szCs w:val="20"/>
              </w:rPr>
              <w:t>5</w:t>
            </w:r>
            <w:r w:rsidR="00BA66AF" w:rsidRPr="001A78A2">
              <w:rPr>
                <w:szCs w:val="20"/>
              </w:rPr>
              <w:t>/</w:t>
            </w:r>
            <w:r>
              <w:rPr>
                <w:szCs w:val="20"/>
              </w:rPr>
              <w:t>04</w:t>
            </w:r>
            <w:r w:rsidR="00BA66AF" w:rsidRPr="001A78A2">
              <w:rPr>
                <w:szCs w:val="20"/>
              </w:rPr>
              <w:t>/201</w:t>
            </w:r>
            <w:r w:rsidR="00E32F6C" w:rsidRPr="001A78A2">
              <w:rPr>
                <w:szCs w:val="20"/>
              </w:rPr>
              <w:t>7</w:t>
            </w:r>
            <w:r w:rsidR="00543F73" w:rsidRPr="001A78A2">
              <w:rPr>
                <w:szCs w:val="20"/>
              </w:rPr>
              <w:t xml:space="preserve"> to </w:t>
            </w:r>
            <w:r w:rsidR="0033716E">
              <w:rPr>
                <w:szCs w:val="20"/>
              </w:rPr>
              <w:t>15</w:t>
            </w:r>
            <w:r w:rsidR="00480552" w:rsidRPr="001A78A2">
              <w:rPr>
                <w:szCs w:val="20"/>
              </w:rPr>
              <w:t>/</w:t>
            </w:r>
            <w:r>
              <w:rPr>
                <w:szCs w:val="20"/>
              </w:rPr>
              <w:t>05</w:t>
            </w:r>
            <w:r w:rsidR="00480552" w:rsidRPr="001A78A2">
              <w:rPr>
                <w:szCs w:val="20"/>
              </w:rPr>
              <w:t>/201</w:t>
            </w:r>
            <w:r w:rsidR="009D1A27" w:rsidRPr="001A78A2">
              <w:rPr>
                <w:szCs w:val="20"/>
              </w:rPr>
              <w:t>7</w:t>
            </w:r>
            <w:r w:rsidR="00543F73" w:rsidRPr="001A78A2">
              <w:rPr>
                <w:szCs w:val="20"/>
              </w:rPr>
              <w:t xml:space="preserve"> During Office Hours</w:t>
            </w:r>
          </w:p>
        </w:tc>
        <w:tc>
          <w:tcPr>
            <w:tcW w:w="3192" w:type="dxa"/>
            <w:tcBorders>
              <w:top w:val="thinThickSmallGap" w:sz="24" w:space="0" w:color="auto"/>
            </w:tcBorders>
          </w:tcPr>
          <w:p w:rsidR="00543F73" w:rsidRPr="001A78A2" w:rsidRDefault="00543F73" w:rsidP="00ED151F">
            <w:pPr>
              <w:rPr>
                <w:szCs w:val="20"/>
              </w:rPr>
            </w:pPr>
            <w:r w:rsidRPr="001A78A2">
              <w:rPr>
                <w:szCs w:val="20"/>
              </w:rPr>
              <w:t xml:space="preserve">DMC (West) SITE Zone Office D-1 SITE Main Manghopir Road Karachi </w:t>
            </w:r>
          </w:p>
          <w:p w:rsidR="001A78A2" w:rsidRPr="001A78A2" w:rsidRDefault="001A78A2" w:rsidP="00ED151F">
            <w:pPr>
              <w:rPr>
                <w:szCs w:val="20"/>
              </w:rPr>
            </w:pPr>
          </w:p>
        </w:tc>
      </w:tr>
      <w:tr w:rsidR="00543F73" w:rsidRPr="002849B5" w:rsidTr="00ED151F">
        <w:tc>
          <w:tcPr>
            <w:tcW w:w="3192" w:type="dxa"/>
          </w:tcPr>
          <w:p w:rsidR="00543F73" w:rsidRPr="001A78A2" w:rsidRDefault="00543F73" w:rsidP="00ED151F">
            <w:pPr>
              <w:jc w:val="center"/>
              <w:rPr>
                <w:szCs w:val="20"/>
              </w:rPr>
            </w:pPr>
            <w:r w:rsidRPr="001A78A2">
              <w:rPr>
                <w:szCs w:val="20"/>
              </w:rPr>
              <w:t>Dropping of Tenders</w:t>
            </w:r>
          </w:p>
          <w:p w:rsidR="00543F73" w:rsidRPr="001A78A2" w:rsidRDefault="00543F73" w:rsidP="00ED151F">
            <w:pPr>
              <w:jc w:val="center"/>
              <w:rPr>
                <w:szCs w:val="20"/>
              </w:rPr>
            </w:pPr>
          </w:p>
        </w:tc>
        <w:tc>
          <w:tcPr>
            <w:tcW w:w="3192" w:type="dxa"/>
          </w:tcPr>
          <w:p w:rsidR="00543F73" w:rsidRPr="001A78A2" w:rsidRDefault="00E20A4C" w:rsidP="002849B5">
            <w:pPr>
              <w:jc w:val="center"/>
              <w:rPr>
                <w:szCs w:val="20"/>
              </w:rPr>
            </w:pPr>
            <w:r>
              <w:rPr>
                <w:szCs w:val="20"/>
              </w:rPr>
              <w:t>1</w:t>
            </w:r>
            <w:r w:rsidR="0033716E">
              <w:rPr>
                <w:szCs w:val="20"/>
              </w:rPr>
              <w:t>6</w:t>
            </w:r>
            <w:r w:rsidR="00480552" w:rsidRPr="001A78A2">
              <w:rPr>
                <w:szCs w:val="20"/>
              </w:rPr>
              <w:t>/</w:t>
            </w:r>
            <w:r w:rsidR="009D1A27" w:rsidRPr="001A78A2">
              <w:rPr>
                <w:szCs w:val="20"/>
              </w:rPr>
              <w:t>0</w:t>
            </w:r>
            <w:r>
              <w:rPr>
                <w:szCs w:val="20"/>
              </w:rPr>
              <w:t>5</w:t>
            </w:r>
            <w:r w:rsidR="00480552" w:rsidRPr="001A78A2">
              <w:rPr>
                <w:szCs w:val="20"/>
              </w:rPr>
              <w:t>/201</w:t>
            </w:r>
            <w:r w:rsidR="009D1A27" w:rsidRPr="001A78A2">
              <w:rPr>
                <w:szCs w:val="20"/>
              </w:rPr>
              <w:t>7</w:t>
            </w:r>
          </w:p>
          <w:p w:rsidR="00543F73" w:rsidRPr="001A78A2" w:rsidRDefault="00543F73" w:rsidP="00ED151F">
            <w:pPr>
              <w:jc w:val="center"/>
              <w:rPr>
                <w:szCs w:val="20"/>
              </w:rPr>
            </w:pPr>
            <w:r w:rsidRPr="001A78A2">
              <w:rPr>
                <w:szCs w:val="20"/>
              </w:rPr>
              <w:t>2:00 P.M</w:t>
            </w:r>
          </w:p>
        </w:tc>
        <w:tc>
          <w:tcPr>
            <w:tcW w:w="3192" w:type="dxa"/>
          </w:tcPr>
          <w:p w:rsidR="00543F73" w:rsidRPr="001A78A2" w:rsidRDefault="00543F73" w:rsidP="00ED151F">
            <w:pPr>
              <w:rPr>
                <w:szCs w:val="20"/>
              </w:rPr>
            </w:pPr>
            <w:r w:rsidRPr="001A78A2">
              <w:rPr>
                <w:szCs w:val="20"/>
              </w:rPr>
              <w:t>Executive Engineer SITE Zone DMC (West) Office</w:t>
            </w:r>
          </w:p>
          <w:p w:rsidR="00543F73" w:rsidRPr="001A78A2" w:rsidRDefault="00543F73" w:rsidP="00ED151F">
            <w:pPr>
              <w:rPr>
                <w:szCs w:val="20"/>
              </w:rPr>
            </w:pPr>
          </w:p>
        </w:tc>
      </w:tr>
      <w:tr w:rsidR="00543F73" w:rsidRPr="002849B5" w:rsidTr="00ED151F">
        <w:tc>
          <w:tcPr>
            <w:tcW w:w="3192" w:type="dxa"/>
          </w:tcPr>
          <w:p w:rsidR="00543F73" w:rsidRPr="001A78A2" w:rsidRDefault="00543F73" w:rsidP="00ED151F">
            <w:pPr>
              <w:jc w:val="center"/>
              <w:rPr>
                <w:szCs w:val="20"/>
              </w:rPr>
            </w:pPr>
            <w:r w:rsidRPr="001A78A2">
              <w:rPr>
                <w:szCs w:val="20"/>
              </w:rPr>
              <w:t>Opening of Tenders</w:t>
            </w:r>
          </w:p>
          <w:p w:rsidR="00543F73" w:rsidRPr="001A78A2" w:rsidRDefault="00543F73" w:rsidP="006525A8">
            <w:pPr>
              <w:rPr>
                <w:szCs w:val="20"/>
              </w:rPr>
            </w:pPr>
          </w:p>
        </w:tc>
        <w:tc>
          <w:tcPr>
            <w:tcW w:w="3192" w:type="dxa"/>
          </w:tcPr>
          <w:p w:rsidR="00543F73" w:rsidRPr="001A78A2" w:rsidRDefault="00E20A4C" w:rsidP="002849B5">
            <w:pPr>
              <w:jc w:val="center"/>
              <w:rPr>
                <w:szCs w:val="20"/>
              </w:rPr>
            </w:pPr>
            <w:r>
              <w:rPr>
                <w:szCs w:val="20"/>
              </w:rPr>
              <w:t>1</w:t>
            </w:r>
            <w:r w:rsidR="0033716E">
              <w:rPr>
                <w:szCs w:val="20"/>
              </w:rPr>
              <w:t>6</w:t>
            </w:r>
            <w:r w:rsidR="00480552" w:rsidRPr="001A78A2">
              <w:rPr>
                <w:szCs w:val="20"/>
              </w:rPr>
              <w:t>/</w:t>
            </w:r>
            <w:r w:rsidR="009D1A27" w:rsidRPr="001A78A2">
              <w:rPr>
                <w:szCs w:val="20"/>
              </w:rPr>
              <w:t>0</w:t>
            </w:r>
            <w:r>
              <w:rPr>
                <w:szCs w:val="20"/>
              </w:rPr>
              <w:t>5</w:t>
            </w:r>
            <w:r w:rsidR="00480552" w:rsidRPr="001A78A2">
              <w:rPr>
                <w:szCs w:val="20"/>
              </w:rPr>
              <w:t>/201</w:t>
            </w:r>
            <w:r w:rsidR="009D1A27" w:rsidRPr="001A78A2">
              <w:rPr>
                <w:szCs w:val="20"/>
              </w:rPr>
              <w:t>7</w:t>
            </w:r>
          </w:p>
          <w:p w:rsidR="00543F73" w:rsidRPr="001A78A2" w:rsidRDefault="00543F73" w:rsidP="00ED151F">
            <w:pPr>
              <w:jc w:val="center"/>
              <w:rPr>
                <w:b/>
                <w:bCs/>
                <w:szCs w:val="20"/>
              </w:rPr>
            </w:pPr>
            <w:r w:rsidRPr="001A78A2">
              <w:rPr>
                <w:szCs w:val="20"/>
              </w:rPr>
              <w:t>2:30 P.M</w:t>
            </w:r>
          </w:p>
        </w:tc>
        <w:tc>
          <w:tcPr>
            <w:tcW w:w="3192" w:type="dxa"/>
          </w:tcPr>
          <w:p w:rsidR="00543F73" w:rsidRPr="001A78A2" w:rsidRDefault="00543F73" w:rsidP="00ED151F">
            <w:pPr>
              <w:rPr>
                <w:szCs w:val="20"/>
              </w:rPr>
            </w:pPr>
            <w:r w:rsidRPr="001A78A2">
              <w:rPr>
                <w:szCs w:val="20"/>
              </w:rPr>
              <w:t>Executive Engineer SITE Zone DMC (West) Office</w:t>
            </w:r>
          </w:p>
        </w:tc>
      </w:tr>
    </w:tbl>
    <w:p w:rsidR="006F7C27" w:rsidRDefault="006F7C27" w:rsidP="00183861">
      <w:pPr>
        <w:pStyle w:val="ListParagraph"/>
        <w:ind w:left="360"/>
        <w:jc w:val="both"/>
        <w:rPr>
          <w:sz w:val="22"/>
          <w:szCs w:val="22"/>
        </w:rPr>
      </w:pPr>
    </w:p>
    <w:p w:rsidR="00543F73" w:rsidRPr="001A78A2" w:rsidRDefault="00543F73" w:rsidP="00543F73">
      <w:pPr>
        <w:pStyle w:val="ListParagraph"/>
        <w:numPr>
          <w:ilvl w:val="0"/>
          <w:numId w:val="1"/>
        </w:numPr>
        <w:ind w:left="360"/>
        <w:jc w:val="both"/>
        <w:rPr>
          <w:sz w:val="22"/>
          <w:szCs w:val="22"/>
        </w:rPr>
      </w:pPr>
      <w:r w:rsidRPr="001A78A2">
        <w:rPr>
          <w:sz w:val="22"/>
          <w:szCs w:val="22"/>
        </w:rPr>
        <w:t xml:space="preserve">The tender documents will be issued to contractor on submission of written request on letter head and on payment of non-refundable cost of tender price through pay order from </w:t>
      </w:r>
      <w:r w:rsidR="0024762F" w:rsidRPr="001A78A2">
        <w:rPr>
          <w:sz w:val="22"/>
          <w:szCs w:val="22"/>
        </w:rPr>
        <w:t>Sindh B</w:t>
      </w:r>
      <w:r w:rsidRPr="001A78A2">
        <w:rPr>
          <w:sz w:val="22"/>
          <w:szCs w:val="22"/>
        </w:rPr>
        <w:t>ank in favour of SITE Zone DMC (West).</w:t>
      </w:r>
    </w:p>
    <w:p w:rsidR="00543F73" w:rsidRPr="001A78A2" w:rsidRDefault="00543F73" w:rsidP="00543F73">
      <w:pPr>
        <w:pStyle w:val="ListParagraph"/>
        <w:ind w:left="360" w:hanging="360"/>
        <w:jc w:val="both"/>
        <w:rPr>
          <w:sz w:val="22"/>
          <w:szCs w:val="22"/>
        </w:rPr>
      </w:pPr>
    </w:p>
    <w:p w:rsidR="00543F73" w:rsidRPr="001A78A2" w:rsidRDefault="00543F73" w:rsidP="00543F73">
      <w:pPr>
        <w:pStyle w:val="ListParagraph"/>
        <w:numPr>
          <w:ilvl w:val="0"/>
          <w:numId w:val="1"/>
        </w:numPr>
        <w:ind w:left="360"/>
        <w:jc w:val="both"/>
        <w:rPr>
          <w:sz w:val="22"/>
          <w:szCs w:val="22"/>
        </w:rPr>
      </w:pPr>
      <w:r w:rsidRPr="001A78A2">
        <w:rPr>
          <w:sz w:val="22"/>
          <w:szCs w:val="22"/>
        </w:rPr>
        <w:t xml:space="preserve">The Bid Security as mentioned above in shape of pay order in favour of SITE Zone DMC (West) shall must be enclosed with tender documents without which the tender will be treated as cancelled.  </w:t>
      </w:r>
    </w:p>
    <w:p w:rsidR="00543F73" w:rsidRPr="001A78A2" w:rsidRDefault="00543F73" w:rsidP="00543F73">
      <w:pPr>
        <w:jc w:val="both"/>
        <w:rPr>
          <w:sz w:val="22"/>
          <w:szCs w:val="22"/>
        </w:rPr>
      </w:pPr>
    </w:p>
    <w:p w:rsidR="00543F73" w:rsidRPr="001A78A2" w:rsidRDefault="00543F73" w:rsidP="00543F73">
      <w:pPr>
        <w:pStyle w:val="ListParagraph"/>
        <w:numPr>
          <w:ilvl w:val="0"/>
          <w:numId w:val="1"/>
        </w:numPr>
        <w:ind w:left="360"/>
        <w:jc w:val="both"/>
        <w:rPr>
          <w:sz w:val="22"/>
          <w:szCs w:val="22"/>
        </w:rPr>
      </w:pPr>
      <w:r w:rsidRPr="001A78A2">
        <w:rPr>
          <w:sz w:val="22"/>
          <w:szCs w:val="22"/>
        </w:rPr>
        <w:t>In case the date of opening is declared as a public holiday by the Government, the next official working day shall be deemed to be the date for submission and opening of tenders at the same time as mentioned.</w:t>
      </w:r>
    </w:p>
    <w:p w:rsidR="00543F73" w:rsidRPr="001A78A2" w:rsidRDefault="00543F73" w:rsidP="00543F73">
      <w:pPr>
        <w:pStyle w:val="ListParagraph"/>
        <w:ind w:left="360" w:hanging="360"/>
        <w:jc w:val="both"/>
        <w:rPr>
          <w:sz w:val="22"/>
          <w:szCs w:val="22"/>
        </w:rPr>
      </w:pPr>
    </w:p>
    <w:p w:rsidR="00543F73" w:rsidRPr="001A78A2" w:rsidRDefault="00543F73" w:rsidP="00543F73">
      <w:pPr>
        <w:pStyle w:val="ListParagraph"/>
        <w:numPr>
          <w:ilvl w:val="0"/>
          <w:numId w:val="1"/>
        </w:numPr>
        <w:ind w:left="360"/>
        <w:jc w:val="both"/>
        <w:rPr>
          <w:sz w:val="22"/>
          <w:szCs w:val="22"/>
        </w:rPr>
      </w:pPr>
      <w:r w:rsidRPr="001A78A2">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1A78A2" w:rsidRDefault="00543F73" w:rsidP="00543F73">
      <w:pPr>
        <w:ind w:left="360" w:hanging="360"/>
        <w:jc w:val="both"/>
        <w:rPr>
          <w:sz w:val="22"/>
          <w:szCs w:val="22"/>
        </w:rPr>
      </w:pPr>
    </w:p>
    <w:p w:rsidR="00543F73" w:rsidRPr="001A78A2" w:rsidRDefault="00543F73" w:rsidP="00543F73">
      <w:pPr>
        <w:pStyle w:val="ListParagraph"/>
        <w:numPr>
          <w:ilvl w:val="0"/>
          <w:numId w:val="1"/>
        </w:numPr>
        <w:ind w:left="360"/>
        <w:jc w:val="both"/>
        <w:rPr>
          <w:sz w:val="22"/>
          <w:szCs w:val="22"/>
        </w:rPr>
      </w:pPr>
      <w:r w:rsidRPr="001A78A2">
        <w:rPr>
          <w:sz w:val="22"/>
          <w:szCs w:val="22"/>
        </w:rPr>
        <w:t xml:space="preserve">The bidder are required to submit the above information along with their bid. </w:t>
      </w:r>
    </w:p>
    <w:p w:rsidR="00543F73" w:rsidRPr="001A78A2" w:rsidRDefault="00543F73" w:rsidP="00543F73">
      <w:pPr>
        <w:ind w:left="360" w:hanging="360"/>
        <w:jc w:val="both"/>
        <w:rPr>
          <w:sz w:val="22"/>
          <w:szCs w:val="22"/>
        </w:rPr>
      </w:pPr>
    </w:p>
    <w:p w:rsidR="00543F73" w:rsidRDefault="00543F73" w:rsidP="00543F73">
      <w:pPr>
        <w:pStyle w:val="ListParagraph"/>
        <w:numPr>
          <w:ilvl w:val="0"/>
          <w:numId w:val="1"/>
        </w:numPr>
        <w:ind w:left="360"/>
        <w:jc w:val="both"/>
        <w:rPr>
          <w:sz w:val="22"/>
          <w:szCs w:val="22"/>
        </w:rPr>
      </w:pPr>
      <w:r w:rsidRPr="001A78A2">
        <w:rPr>
          <w:sz w:val="22"/>
          <w:szCs w:val="22"/>
        </w:rPr>
        <w:t>If any fake documents are found then the tender is liable to be rejected / cancelled without any compensation but with penalty as per rules.</w:t>
      </w:r>
    </w:p>
    <w:p w:rsidR="00E20A4C" w:rsidRPr="00E20A4C" w:rsidRDefault="00E20A4C" w:rsidP="00E20A4C">
      <w:pPr>
        <w:pStyle w:val="ListParagraph"/>
        <w:rPr>
          <w:sz w:val="22"/>
          <w:szCs w:val="22"/>
        </w:rPr>
      </w:pPr>
    </w:p>
    <w:p w:rsidR="00E20A4C" w:rsidRPr="001A78A2" w:rsidRDefault="00E20A4C" w:rsidP="00E20A4C">
      <w:pPr>
        <w:pStyle w:val="ListParagraph"/>
        <w:ind w:left="360"/>
        <w:jc w:val="both"/>
        <w:rPr>
          <w:sz w:val="22"/>
          <w:szCs w:val="22"/>
        </w:rPr>
      </w:pPr>
    </w:p>
    <w:p w:rsidR="00543F73" w:rsidRPr="001A78A2" w:rsidRDefault="00543F73" w:rsidP="00543F73">
      <w:pPr>
        <w:pStyle w:val="ListParagraph"/>
        <w:numPr>
          <w:ilvl w:val="0"/>
          <w:numId w:val="1"/>
        </w:numPr>
        <w:ind w:left="360"/>
        <w:jc w:val="both"/>
        <w:rPr>
          <w:sz w:val="22"/>
          <w:szCs w:val="22"/>
        </w:rPr>
      </w:pPr>
      <w:r w:rsidRPr="001A78A2">
        <w:rPr>
          <w:sz w:val="22"/>
          <w:szCs w:val="22"/>
        </w:rPr>
        <w:t>Canvassing in connection with tenders is strictly prohibited and tenders submitted by the contractors who are reported to be involved in canvassing will be liable for rejection.</w:t>
      </w:r>
    </w:p>
    <w:p w:rsidR="00543F73" w:rsidRPr="001A78A2" w:rsidRDefault="00543F73" w:rsidP="00543F73">
      <w:pPr>
        <w:ind w:left="360" w:hanging="360"/>
        <w:jc w:val="both"/>
        <w:rPr>
          <w:sz w:val="22"/>
          <w:szCs w:val="22"/>
        </w:rPr>
      </w:pPr>
    </w:p>
    <w:p w:rsidR="00543F73" w:rsidRPr="001A78A2" w:rsidRDefault="00543F73" w:rsidP="00543F73">
      <w:pPr>
        <w:pStyle w:val="ListParagraph"/>
        <w:numPr>
          <w:ilvl w:val="0"/>
          <w:numId w:val="1"/>
        </w:numPr>
        <w:ind w:left="360"/>
        <w:jc w:val="both"/>
        <w:rPr>
          <w:sz w:val="22"/>
          <w:szCs w:val="22"/>
        </w:rPr>
      </w:pPr>
      <w:r w:rsidRPr="001A78A2">
        <w:rPr>
          <w:sz w:val="22"/>
          <w:szCs w:val="22"/>
        </w:rPr>
        <w:t>Bid Security of the unsuccessful bidder shall be released once the contractor has been signed with the successful bidder or the validity period has expired.</w:t>
      </w:r>
    </w:p>
    <w:p w:rsidR="001A78A2" w:rsidRPr="001A78A2" w:rsidRDefault="001A78A2" w:rsidP="00543F73">
      <w:pPr>
        <w:ind w:left="360" w:hanging="360"/>
        <w:jc w:val="both"/>
        <w:rPr>
          <w:sz w:val="22"/>
          <w:szCs w:val="22"/>
        </w:rPr>
      </w:pPr>
    </w:p>
    <w:p w:rsidR="007E7F10" w:rsidRPr="001A78A2" w:rsidRDefault="00543F73" w:rsidP="007E7F10">
      <w:pPr>
        <w:pStyle w:val="ListParagraph"/>
        <w:numPr>
          <w:ilvl w:val="0"/>
          <w:numId w:val="1"/>
        </w:numPr>
        <w:ind w:left="360"/>
        <w:jc w:val="both"/>
        <w:rPr>
          <w:sz w:val="22"/>
          <w:szCs w:val="22"/>
        </w:rPr>
      </w:pPr>
      <w:r w:rsidRPr="001A78A2">
        <w:rPr>
          <w:sz w:val="22"/>
          <w:szCs w:val="22"/>
        </w:rPr>
        <w:t>The Procuring agency may reject all or any bid subject to the relevant provisions of SPPRA Rules 2010.</w:t>
      </w:r>
    </w:p>
    <w:p w:rsidR="007E7F10" w:rsidRPr="001A78A2" w:rsidRDefault="007E7F10" w:rsidP="007E7F10">
      <w:pPr>
        <w:pStyle w:val="ListParagraph"/>
        <w:rPr>
          <w:sz w:val="18"/>
          <w:szCs w:val="18"/>
        </w:rPr>
      </w:pPr>
    </w:p>
    <w:p w:rsidR="003B4F41" w:rsidRPr="001A78A2" w:rsidRDefault="003B4F41" w:rsidP="003B4F41">
      <w:pPr>
        <w:pStyle w:val="ListParagraph"/>
        <w:numPr>
          <w:ilvl w:val="0"/>
          <w:numId w:val="1"/>
        </w:numPr>
        <w:ind w:left="360"/>
        <w:jc w:val="both"/>
        <w:rPr>
          <w:sz w:val="22"/>
          <w:szCs w:val="22"/>
        </w:rPr>
      </w:pPr>
      <w:r w:rsidRPr="001A78A2">
        <w:rPr>
          <w:sz w:val="22"/>
          <w:szCs w:val="22"/>
        </w:rPr>
        <w:t xml:space="preserve">Eligibility </w:t>
      </w:r>
    </w:p>
    <w:p w:rsidR="003B4F41" w:rsidRPr="001A78A2" w:rsidRDefault="003B4F41" w:rsidP="003B4F41">
      <w:pPr>
        <w:pStyle w:val="ListParagraph"/>
        <w:numPr>
          <w:ilvl w:val="0"/>
          <w:numId w:val="4"/>
        </w:numPr>
        <w:rPr>
          <w:sz w:val="22"/>
          <w:szCs w:val="22"/>
        </w:rPr>
      </w:pPr>
      <w:r w:rsidRPr="001A78A2">
        <w:rPr>
          <w:sz w:val="22"/>
          <w:szCs w:val="22"/>
        </w:rPr>
        <w:t xml:space="preserve">NTN Certificate </w:t>
      </w:r>
    </w:p>
    <w:p w:rsidR="003B4F41" w:rsidRPr="001A78A2" w:rsidRDefault="003B4F41" w:rsidP="003B4F41">
      <w:pPr>
        <w:pStyle w:val="ListParagraph"/>
        <w:numPr>
          <w:ilvl w:val="0"/>
          <w:numId w:val="4"/>
        </w:numPr>
        <w:rPr>
          <w:sz w:val="22"/>
          <w:szCs w:val="22"/>
        </w:rPr>
      </w:pPr>
      <w:r w:rsidRPr="001A78A2">
        <w:rPr>
          <w:sz w:val="22"/>
          <w:szCs w:val="22"/>
        </w:rPr>
        <w:t>Valid Professional Tax</w:t>
      </w:r>
    </w:p>
    <w:p w:rsidR="003B4F41" w:rsidRPr="001A78A2" w:rsidRDefault="003B4F41" w:rsidP="003B4F41">
      <w:pPr>
        <w:pStyle w:val="ListParagraph"/>
        <w:numPr>
          <w:ilvl w:val="0"/>
          <w:numId w:val="4"/>
        </w:numPr>
        <w:rPr>
          <w:sz w:val="22"/>
          <w:szCs w:val="22"/>
        </w:rPr>
      </w:pPr>
      <w:r w:rsidRPr="001A78A2">
        <w:rPr>
          <w:sz w:val="22"/>
          <w:szCs w:val="22"/>
        </w:rPr>
        <w:t xml:space="preserve">S.R.B Certificate </w:t>
      </w:r>
    </w:p>
    <w:p w:rsidR="003B4F41" w:rsidRPr="001A78A2" w:rsidRDefault="003B4F41" w:rsidP="003B4F41">
      <w:pPr>
        <w:pStyle w:val="ListParagraph"/>
        <w:numPr>
          <w:ilvl w:val="0"/>
          <w:numId w:val="4"/>
        </w:numPr>
        <w:rPr>
          <w:sz w:val="22"/>
          <w:szCs w:val="22"/>
        </w:rPr>
      </w:pPr>
      <w:r w:rsidRPr="001A78A2">
        <w:rPr>
          <w:sz w:val="22"/>
          <w:szCs w:val="22"/>
        </w:rPr>
        <w:t>Bank Statement</w:t>
      </w:r>
    </w:p>
    <w:p w:rsidR="003B4F41" w:rsidRPr="001A78A2" w:rsidRDefault="003B4F41" w:rsidP="003B4F41">
      <w:pPr>
        <w:pStyle w:val="ListParagraph"/>
        <w:numPr>
          <w:ilvl w:val="0"/>
          <w:numId w:val="4"/>
        </w:numPr>
        <w:rPr>
          <w:sz w:val="22"/>
          <w:szCs w:val="22"/>
        </w:rPr>
      </w:pPr>
      <w:r w:rsidRPr="001A78A2">
        <w:rPr>
          <w:sz w:val="22"/>
          <w:szCs w:val="22"/>
        </w:rPr>
        <w:t xml:space="preserve">Relevant Experience </w:t>
      </w:r>
    </w:p>
    <w:p w:rsidR="003B4F41" w:rsidRPr="001A78A2" w:rsidRDefault="003B4F41" w:rsidP="003B4F41">
      <w:pPr>
        <w:pStyle w:val="ListParagraph"/>
        <w:numPr>
          <w:ilvl w:val="0"/>
          <w:numId w:val="4"/>
        </w:numPr>
        <w:rPr>
          <w:sz w:val="22"/>
          <w:szCs w:val="22"/>
        </w:rPr>
      </w:pPr>
      <w:r w:rsidRPr="001A78A2">
        <w:rPr>
          <w:sz w:val="22"/>
          <w:szCs w:val="22"/>
        </w:rPr>
        <w:t>Turn Over of at least three years</w:t>
      </w:r>
    </w:p>
    <w:p w:rsidR="007E7F10" w:rsidRDefault="007E7F10" w:rsidP="007E7F10">
      <w:pPr>
        <w:pStyle w:val="ListParagraph"/>
        <w:ind w:left="1080"/>
        <w:rPr>
          <w:sz w:val="18"/>
          <w:szCs w:val="18"/>
        </w:rPr>
      </w:pPr>
    </w:p>
    <w:p w:rsidR="007E7F10" w:rsidRPr="007E7F10" w:rsidRDefault="007E7F10" w:rsidP="007E7F10">
      <w:pPr>
        <w:pStyle w:val="ListParagraph"/>
        <w:ind w:left="1080"/>
        <w:rPr>
          <w:sz w:val="18"/>
          <w:szCs w:val="18"/>
        </w:rPr>
      </w:pPr>
    </w:p>
    <w:p w:rsidR="00DC2141" w:rsidRDefault="00DC2141" w:rsidP="00543F73">
      <w:pPr>
        <w:jc w:val="both"/>
        <w:rPr>
          <w:sz w:val="22"/>
          <w:szCs w:val="22"/>
        </w:rPr>
      </w:pPr>
    </w:p>
    <w:p w:rsidR="001A78A2" w:rsidRDefault="001A78A2" w:rsidP="00543F73">
      <w:pPr>
        <w:jc w:val="both"/>
        <w:rPr>
          <w:sz w:val="22"/>
          <w:szCs w:val="22"/>
        </w:rPr>
      </w:pPr>
    </w:p>
    <w:p w:rsidR="00DC2141" w:rsidRPr="00DC2141" w:rsidRDefault="00DC2141" w:rsidP="00DC2141">
      <w:pPr>
        <w:ind w:left="3600"/>
        <w:jc w:val="center"/>
        <w:rPr>
          <w:b/>
          <w:sz w:val="22"/>
          <w:szCs w:val="22"/>
        </w:rPr>
      </w:pPr>
      <w:r w:rsidRPr="00DC2141">
        <w:rPr>
          <w:b/>
          <w:sz w:val="22"/>
          <w:szCs w:val="22"/>
        </w:rPr>
        <w:t>EXECUTIVE ENGINEER (B&amp;R)</w:t>
      </w:r>
    </w:p>
    <w:p w:rsidR="00DC2141" w:rsidRPr="00DC2141" w:rsidRDefault="00DC2141" w:rsidP="00DC2141">
      <w:pPr>
        <w:ind w:left="3600"/>
        <w:jc w:val="center"/>
        <w:rPr>
          <w:b/>
          <w:sz w:val="22"/>
          <w:szCs w:val="22"/>
        </w:rPr>
      </w:pPr>
      <w:r w:rsidRPr="00DC2141">
        <w:rPr>
          <w:b/>
          <w:sz w:val="22"/>
          <w:szCs w:val="22"/>
        </w:rPr>
        <w:t>SITE ZONE DMC (WEST)</w:t>
      </w:r>
    </w:p>
    <w:p w:rsidR="00C7733C" w:rsidRDefault="00C7733C" w:rsidP="00543F73">
      <w:pPr>
        <w:jc w:val="both"/>
        <w:rPr>
          <w:b/>
          <w:bCs/>
          <w:sz w:val="22"/>
          <w:szCs w:val="22"/>
          <w:u w:val="single"/>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SITE Zone DMC (West) Website </w:t>
      </w: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543F73"/>
    <w:rsid w:val="000368BF"/>
    <w:rsid w:val="000368FE"/>
    <w:rsid w:val="000475B0"/>
    <w:rsid w:val="00057244"/>
    <w:rsid w:val="00060659"/>
    <w:rsid w:val="00061748"/>
    <w:rsid w:val="000747B3"/>
    <w:rsid w:val="00085C24"/>
    <w:rsid w:val="00085CE4"/>
    <w:rsid w:val="000A5167"/>
    <w:rsid w:val="000A582D"/>
    <w:rsid w:val="000A6F26"/>
    <w:rsid w:val="000C5A56"/>
    <w:rsid w:val="000C7423"/>
    <w:rsid w:val="000D10CD"/>
    <w:rsid w:val="000F4A48"/>
    <w:rsid w:val="001058E0"/>
    <w:rsid w:val="00120A8F"/>
    <w:rsid w:val="0013468D"/>
    <w:rsid w:val="00183861"/>
    <w:rsid w:val="00186D94"/>
    <w:rsid w:val="0019094D"/>
    <w:rsid w:val="001A78A2"/>
    <w:rsid w:val="001B2C18"/>
    <w:rsid w:val="001C04A7"/>
    <w:rsid w:val="001C173F"/>
    <w:rsid w:val="001C749E"/>
    <w:rsid w:val="001E39F0"/>
    <w:rsid w:val="001E5B48"/>
    <w:rsid w:val="001E76C2"/>
    <w:rsid w:val="001F06CB"/>
    <w:rsid w:val="001F300A"/>
    <w:rsid w:val="00203A6D"/>
    <w:rsid w:val="0022574D"/>
    <w:rsid w:val="002270FF"/>
    <w:rsid w:val="0023107C"/>
    <w:rsid w:val="0024740D"/>
    <w:rsid w:val="0024762F"/>
    <w:rsid w:val="00253C7C"/>
    <w:rsid w:val="00262D16"/>
    <w:rsid w:val="00270A51"/>
    <w:rsid w:val="0027420A"/>
    <w:rsid w:val="00277958"/>
    <w:rsid w:val="002849B5"/>
    <w:rsid w:val="002A7778"/>
    <w:rsid w:val="002D4B70"/>
    <w:rsid w:val="002D7E21"/>
    <w:rsid w:val="002E0860"/>
    <w:rsid w:val="002E3DE8"/>
    <w:rsid w:val="002F14EE"/>
    <w:rsid w:val="002F1AC0"/>
    <w:rsid w:val="002F7A38"/>
    <w:rsid w:val="00310BB3"/>
    <w:rsid w:val="00321964"/>
    <w:rsid w:val="00321E10"/>
    <w:rsid w:val="0032278E"/>
    <w:rsid w:val="00324B6F"/>
    <w:rsid w:val="00332B96"/>
    <w:rsid w:val="0033716E"/>
    <w:rsid w:val="00340BF9"/>
    <w:rsid w:val="00341E61"/>
    <w:rsid w:val="0034310C"/>
    <w:rsid w:val="003526F0"/>
    <w:rsid w:val="00353668"/>
    <w:rsid w:val="00357D79"/>
    <w:rsid w:val="00367699"/>
    <w:rsid w:val="00381C89"/>
    <w:rsid w:val="003947C4"/>
    <w:rsid w:val="003A3C89"/>
    <w:rsid w:val="003B4F41"/>
    <w:rsid w:val="003F1DE0"/>
    <w:rsid w:val="00403820"/>
    <w:rsid w:val="004132FA"/>
    <w:rsid w:val="00426FEE"/>
    <w:rsid w:val="0043262C"/>
    <w:rsid w:val="004671A0"/>
    <w:rsid w:val="00480552"/>
    <w:rsid w:val="00486E37"/>
    <w:rsid w:val="004A0701"/>
    <w:rsid w:val="004A533A"/>
    <w:rsid w:val="004A5676"/>
    <w:rsid w:val="004B5675"/>
    <w:rsid w:val="004B6EE4"/>
    <w:rsid w:val="004C2242"/>
    <w:rsid w:val="004D239D"/>
    <w:rsid w:val="004D6A5A"/>
    <w:rsid w:val="004F4AA9"/>
    <w:rsid w:val="004F6DAC"/>
    <w:rsid w:val="00505E9E"/>
    <w:rsid w:val="00506D2A"/>
    <w:rsid w:val="005100CF"/>
    <w:rsid w:val="00543F73"/>
    <w:rsid w:val="005442A2"/>
    <w:rsid w:val="00546893"/>
    <w:rsid w:val="005572C3"/>
    <w:rsid w:val="005600D3"/>
    <w:rsid w:val="00566438"/>
    <w:rsid w:val="005747DD"/>
    <w:rsid w:val="0058539C"/>
    <w:rsid w:val="005C04CC"/>
    <w:rsid w:val="005C7452"/>
    <w:rsid w:val="005D26BE"/>
    <w:rsid w:val="006018F1"/>
    <w:rsid w:val="0060548B"/>
    <w:rsid w:val="00607591"/>
    <w:rsid w:val="00607A58"/>
    <w:rsid w:val="006246C8"/>
    <w:rsid w:val="00643937"/>
    <w:rsid w:val="00645692"/>
    <w:rsid w:val="006525A8"/>
    <w:rsid w:val="00671F6A"/>
    <w:rsid w:val="00674B5D"/>
    <w:rsid w:val="00677A08"/>
    <w:rsid w:val="00680E82"/>
    <w:rsid w:val="006C2904"/>
    <w:rsid w:val="006D2D69"/>
    <w:rsid w:val="006D67E9"/>
    <w:rsid w:val="006E22F0"/>
    <w:rsid w:val="006E27BE"/>
    <w:rsid w:val="006E53E0"/>
    <w:rsid w:val="006F7C27"/>
    <w:rsid w:val="00707083"/>
    <w:rsid w:val="00714DB2"/>
    <w:rsid w:val="00730B53"/>
    <w:rsid w:val="00731E26"/>
    <w:rsid w:val="00733388"/>
    <w:rsid w:val="00742CB4"/>
    <w:rsid w:val="00747DB2"/>
    <w:rsid w:val="00777963"/>
    <w:rsid w:val="00777D2D"/>
    <w:rsid w:val="007853BB"/>
    <w:rsid w:val="007934B4"/>
    <w:rsid w:val="007A317E"/>
    <w:rsid w:val="007C3551"/>
    <w:rsid w:val="007D1BEE"/>
    <w:rsid w:val="007D792C"/>
    <w:rsid w:val="007E7F10"/>
    <w:rsid w:val="007F28FA"/>
    <w:rsid w:val="0080383C"/>
    <w:rsid w:val="008059CB"/>
    <w:rsid w:val="00806248"/>
    <w:rsid w:val="008358E8"/>
    <w:rsid w:val="00847333"/>
    <w:rsid w:val="00854BCD"/>
    <w:rsid w:val="00855508"/>
    <w:rsid w:val="00883D9A"/>
    <w:rsid w:val="00886D53"/>
    <w:rsid w:val="008922A8"/>
    <w:rsid w:val="008A250D"/>
    <w:rsid w:val="008B2546"/>
    <w:rsid w:val="008B5B3A"/>
    <w:rsid w:val="008B66CC"/>
    <w:rsid w:val="008C1097"/>
    <w:rsid w:val="008C4034"/>
    <w:rsid w:val="008D44FB"/>
    <w:rsid w:val="008D7E65"/>
    <w:rsid w:val="008E0B8E"/>
    <w:rsid w:val="008F0ACC"/>
    <w:rsid w:val="008F13AE"/>
    <w:rsid w:val="008F74D4"/>
    <w:rsid w:val="009103B1"/>
    <w:rsid w:val="00921F31"/>
    <w:rsid w:val="00930A46"/>
    <w:rsid w:val="00933E3A"/>
    <w:rsid w:val="0094544E"/>
    <w:rsid w:val="00960BCE"/>
    <w:rsid w:val="00962486"/>
    <w:rsid w:val="00971AF6"/>
    <w:rsid w:val="0097367D"/>
    <w:rsid w:val="00973F38"/>
    <w:rsid w:val="00985871"/>
    <w:rsid w:val="00990AD9"/>
    <w:rsid w:val="009B5A4E"/>
    <w:rsid w:val="009D1429"/>
    <w:rsid w:val="009D1A27"/>
    <w:rsid w:val="009D5EC4"/>
    <w:rsid w:val="009E19F9"/>
    <w:rsid w:val="009E5CAE"/>
    <w:rsid w:val="009E7062"/>
    <w:rsid w:val="009F6F96"/>
    <w:rsid w:val="00A01B01"/>
    <w:rsid w:val="00A158A5"/>
    <w:rsid w:val="00A17E86"/>
    <w:rsid w:val="00A20176"/>
    <w:rsid w:val="00A27389"/>
    <w:rsid w:val="00A31E38"/>
    <w:rsid w:val="00A33011"/>
    <w:rsid w:val="00A35E3A"/>
    <w:rsid w:val="00A35E50"/>
    <w:rsid w:val="00A36130"/>
    <w:rsid w:val="00A40B3F"/>
    <w:rsid w:val="00A43E8F"/>
    <w:rsid w:val="00A47FAF"/>
    <w:rsid w:val="00A55C0B"/>
    <w:rsid w:val="00A81BD7"/>
    <w:rsid w:val="00A8431E"/>
    <w:rsid w:val="00A95743"/>
    <w:rsid w:val="00AA03E7"/>
    <w:rsid w:val="00AE2578"/>
    <w:rsid w:val="00AF067D"/>
    <w:rsid w:val="00B035A9"/>
    <w:rsid w:val="00B17C9B"/>
    <w:rsid w:val="00B254CF"/>
    <w:rsid w:val="00B31956"/>
    <w:rsid w:val="00B359B8"/>
    <w:rsid w:val="00B451D8"/>
    <w:rsid w:val="00B51716"/>
    <w:rsid w:val="00B57D82"/>
    <w:rsid w:val="00B6136B"/>
    <w:rsid w:val="00B62DD9"/>
    <w:rsid w:val="00B73F6C"/>
    <w:rsid w:val="00B774FC"/>
    <w:rsid w:val="00B82D46"/>
    <w:rsid w:val="00BA0F09"/>
    <w:rsid w:val="00BA66AF"/>
    <w:rsid w:val="00BA7D0A"/>
    <w:rsid w:val="00BC29AE"/>
    <w:rsid w:val="00BE0926"/>
    <w:rsid w:val="00BF09CD"/>
    <w:rsid w:val="00C21B01"/>
    <w:rsid w:val="00C2330E"/>
    <w:rsid w:val="00C26A14"/>
    <w:rsid w:val="00C31F89"/>
    <w:rsid w:val="00C4375E"/>
    <w:rsid w:val="00C545DA"/>
    <w:rsid w:val="00C643B9"/>
    <w:rsid w:val="00C73963"/>
    <w:rsid w:val="00C73A6C"/>
    <w:rsid w:val="00C7733C"/>
    <w:rsid w:val="00C77A9E"/>
    <w:rsid w:val="00C87C8F"/>
    <w:rsid w:val="00CA6C84"/>
    <w:rsid w:val="00CB0F6D"/>
    <w:rsid w:val="00CC00F0"/>
    <w:rsid w:val="00CC329E"/>
    <w:rsid w:val="00CC4D3A"/>
    <w:rsid w:val="00CC5861"/>
    <w:rsid w:val="00CE1C1F"/>
    <w:rsid w:val="00D14262"/>
    <w:rsid w:val="00D222F1"/>
    <w:rsid w:val="00D25735"/>
    <w:rsid w:val="00D27E9A"/>
    <w:rsid w:val="00D44AC8"/>
    <w:rsid w:val="00D55B87"/>
    <w:rsid w:val="00D62409"/>
    <w:rsid w:val="00D85A55"/>
    <w:rsid w:val="00D96407"/>
    <w:rsid w:val="00DA79B4"/>
    <w:rsid w:val="00DC1D88"/>
    <w:rsid w:val="00DC2141"/>
    <w:rsid w:val="00DC5F98"/>
    <w:rsid w:val="00DE1376"/>
    <w:rsid w:val="00DE7FB3"/>
    <w:rsid w:val="00DF111E"/>
    <w:rsid w:val="00DF4D0F"/>
    <w:rsid w:val="00E20A4C"/>
    <w:rsid w:val="00E32F6C"/>
    <w:rsid w:val="00E4600D"/>
    <w:rsid w:val="00E66E69"/>
    <w:rsid w:val="00E70B11"/>
    <w:rsid w:val="00EA30F8"/>
    <w:rsid w:val="00EB2568"/>
    <w:rsid w:val="00EC36F4"/>
    <w:rsid w:val="00ED48DC"/>
    <w:rsid w:val="00ED61EC"/>
    <w:rsid w:val="00ED7854"/>
    <w:rsid w:val="00EE4993"/>
    <w:rsid w:val="00EF3777"/>
    <w:rsid w:val="00F04BC8"/>
    <w:rsid w:val="00F208C6"/>
    <w:rsid w:val="00F25B8C"/>
    <w:rsid w:val="00F32D1D"/>
    <w:rsid w:val="00F65B23"/>
    <w:rsid w:val="00F73321"/>
    <w:rsid w:val="00F86A4F"/>
    <w:rsid w:val="00F96EF0"/>
    <w:rsid w:val="00FB0114"/>
    <w:rsid w:val="00FB12E7"/>
    <w:rsid w:val="00FB3E13"/>
    <w:rsid w:val="00FD0708"/>
    <w:rsid w:val="00FD42F7"/>
    <w:rsid w:val="00FD6F04"/>
    <w:rsid w:val="00FF2C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3D6B6A-A1E3-4026-A5B7-36A6AF62F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4687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14</cp:revision>
  <cp:lastPrinted>2017-04-20T09:13:00Z</cp:lastPrinted>
  <dcterms:created xsi:type="dcterms:W3CDTF">2017-04-17T12:36:00Z</dcterms:created>
  <dcterms:modified xsi:type="dcterms:W3CDTF">2017-04-25T10:19:00Z</dcterms:modified>
</cp:coreProperties>
</file>