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434517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AB483D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05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AF17E7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40235B">
        <w:rPr>
          <w:rFonts w:ascii="Arial" w:hAnsi="Arial" w:cs="Arial"/>
          <w:b/>
          <w:i/>
          <w:iCs/>
          <w:sz w:val="22"/>
          <w:szCs w:val="22"/>
          <w:u w:val="single"/>
        </w:rPr>
        <w:t>9,97,965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40235B">
        <w:rPr>
          <w:rFonts w:ascii="Arial" w:hAnsi="Arial" w:cs="Arial"/>
          <w:b/>
          <w:i/>
          <w:iCs/>
          <w:sz w:val="22"/>
          <w:szCs w:val="22"/>
          <w:u w:val="single"/>
        </w:rPr>
        <w:t>19,959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D56AA9" w:rsidRDefault="00CB3EBA" w:rsidP="00D56AA9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D56AA9" w:rsidRPr="00623A29">
        <w:rPr>
          <w:rFonts w:ascii="Arial" w:hAnsi="Arial" w:cs="Arial"/>
          <w:b/>
          <w:bCs/>
          <w:i/>
          <w:iCs/>
          <w:sz w:val="22"/>
          <w:szCs w:val="22"/>
        </w:rPr>
        <w:t xml:space="preserve">Hiring of Machinery Loader / Excavator Tractor Trolly I/C Hire of Private Labour at </w:t>
      </w:r>
    </w:p>
    <w:p w:rsidR="00511378" w:rsidRPr="00D56AA9" w:rsidRDefault="00D56AA9" w:rsidP="00D56AA9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</w:t>
      </w:r>
      <w:r w:rsidRPr="00D56AA9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Jam Nagar Muhallah, Ward No.03 in UC-34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</w:t>
      </w:r>
    </w:p>
    <w:tbl>
      <w:tblPr>
        <w:tblW w:w="3525" w:type="dxa"/>
        <w:tblInd w:w="288" w:type="dxa"/>
        <w:tblLayout w:type="fixed"/>
        <w:tblLook w:val="04A0"/>
      </w:tblPr>
      <w:tblGrid>
        <w:gridCol w:w="3525"/>
      </w:tblGrid>
      <w:tr w:rsidR="00857C4E" w:rsidRPr="0097080D" w:rsidTr="00857C4E">
        <w:trPr>
          <w:trHeight w:val="80"/>
        </w:trPr>
        <w:tc>
          <w:tcPr>
            <w:tcW w:w="3525" w:type="dxa"/>
            <w:vAlign w:val="bottom"/>
            <w:hideMark/>
          </w:tcPr>
          <w:p w:rsidR="00857C4E" w:rsidRPr="0097080D" w:rsidRDefault="00857C4E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900"/>
        <w:gridCol w:w="1440"/>
      </w:tblGrid>
      <w:tr w:rsidR="00B62D5F" w:rsidRPr="00BD086A" w:rsidTr="003A5E0C">
        <w:trPr>
          <w:trHeight w:val="303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EF34DB" w:rsidRDefault="00CD159E" w:rsidP="00717B76">
            <w:p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Machinery with P.O.L.</w:t>
            </w:r>
          </w:p>
          <w:p w:rsidR="00CD159E" w:rsidRPr="00EF34DB" w:rsidRDefault="00CD159E" w:rsidP="00CD159E">
            <w:pPr>
              <w:pStyle w:val="ListParagraph"/>
              <w:numPr>
                <w:ilvl w:val="0"/>
                <w:numId w:val="2"/>
              </w:num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Front Loader/ Excavator.</w:t>
            </w:r>
          </w:p>
          <w:p w:rsidR="00CD159E" w:rsidRPr="00EF34DB" w:rsidRDefault="00CD159E" w:rsidP="00CD159E">
            <w:pPr>
              <w:pStyle w:val="ListParagraph"/>
              <w:numPr>
                <w:ilvl w:val="0"/>
                <w:numId w:val="2"/>
              </w:num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Dumper Hino.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64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-Hour</w:t>
            </w:r>
          </w:p>
          <w:p w:rsidR="00E83D0A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192-Hour</w:t>
            </w:r>
          </w:p>
          <w:p w:rsidR="009F7F84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3088.13</w:t>
            </w:r>
          </w:p>
          <w:p w:rsidR="009F7F84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2006.90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  <w:p w:rsidR="009F7F84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197640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  <w:p w:rsidR="009F7F84" w:rsidRP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385325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EF34DB" w:rsidRDefault="00CD159E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Tractor Blade for cleaning of road &amp; street with P.O.L (A.R) P-Hour.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735C7F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</w:t>
            </w:r>
            <w:r w:rsidR="009F7F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-Hour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CA1BF2" w:rsidRDefault="009F7F8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P-Hour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76000</w:t>
            </w:r>
            <w:r w:rsidR="00440638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EF34DB" w:rsidRDefault="00FB1C1B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Hire charging </w:t>
            </w:r>
            <w:r w:rsidR="002C6EAA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of Tractor T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rolly with P.O.L P-day.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735C7F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10-Day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735C7F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P-Day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CA1BF2" w:rsidRDefault="00E83D0A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6000/-</w:t>
            </w:r>
          </w:p>
        </w:tc>
      </w:tr>
      <w:tr w:rsidR="008F3C24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F3C24" w:rsidRPr="00275612" w:rsidRDefault="008F3C2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F3C24" w:rsidRPr="00EF34DB" w:rsidRDefault="008F3C24" w:rsidP="0065335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F34DB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Hiring of Skilled Labour for Cleaning of Nallah (Afghani Bajorri) for 8-Hour.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F3C24" w:rsidRPr="00CA1BF2" w:rsidRDefault="00735C7F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310</w:t>
            </w:r>
            <w:r w:rsidR="008F3C2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-Nos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8F3C24" w:rsidRPr="00CA1BF2" w:rsidRDefault="008F3C24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900 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8F3C24" w:rsidRPr="00CA1BF2" w:rsidRDefault="008F3C24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P-Labour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8F3C24" w:rsidRPr="00CA1BF2" w:rsidRDefault="00E83D0A" w:rsidP="0065335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279000</w:t>
            </w:r>
            <w:r w:rsidR="008F3C2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</w:t>
            </w:r>
          </w:p>
        </w:tc>
      </w:tr>
      <w:tr w:rsidR="00B62D5F" w:rsidRPr="00BD086A" w:rsidTr="003A5E0C">
        <w:trPr>
          <w:trHeight w:val="25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735C7F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9,97,965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6481"/>
    <w:multiLevelType w:val="hybridMultilevel"/>
    <w:tmpl w:val="84E25C20"/>
    <w:lvl w:ilvl="0" w:tplc="7AF0DC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66DBC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368A4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99D"/>
    <w:rsid w:val="00202A1C"/>
    <w:rsid w:val="00207677"/>
    <w:rsid w:val="00221C4C"/>
    <w:rsid w:val="002242F5"/>
    <w:rsid w:val="00226879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C6EAA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65DE"/>
    <w:rsid w:val="0033712A"/>
    <w:rsid w:val="00352253"/>
    <w:rsid w:val="003525A1"/>
    <w:rsid w:val="00354590"/>
    <w:rsid w:val="00355D2A"/>
    <w:rsid w:val="003603BC"/>
    <w:rsid w:val="00361727"/>
    <w:rsid w:val="00363F26"/>
    <w:rsid w:val="00366FD4"/>
    <w:rsid w:val="0037477A"/>
    <w:rsid w:val="0037685D"/>
    <w:rsid w:val="00381996"/>
    <w:rsid w:val="0038215E"/>
    <w:rsid w:val="00383C97"/>
    <w:rsid w:val="00390EB8"/>
    <w:rsid w:val="003A5E0C"/>
    <w:rsid w:val="003A7915"/>
    <w:rsid w:val="003B6D6E"/>
    <w:rsid w:val="003C5686"/>
    <w:rsid w:val="003D18DC"/>
    <w:rsid w:val="003D41F4"/>
    <w:rsid w:val="003D7EA8"/>
    <w:rsid w:val="003D7FA3"/>
    <w:rsid w:val="003E0FA6"/>
    <w:rsid w:val="004015A9"/>
    <w:rsid w:val="0040235B"/>
    <w:rsid w:val="0040237B"/>
    <w:rsid w:val="004040F0"/>
    <w:rsid w:val="00410082"/>
    <w:rsid w:val="00411FD3"/>
    <w:rsid w:val="00425F8D"/>
    <w:rsid w:val="00430799"/>
    <w:rsid w:val="004328E2"/>
    <w:rsid w:val="00434517"/>
    <w:rsid w:val="004349BC"/>
    <w:rsid w:val="004405C2"/>
    <w:rsid w:val="00440638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2998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560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139C8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2A88"/>
    <w:rsid w:val="00716F44"/>
    <w:rsid w:val="00717B76"/>
    <w:rsid w:val="007208FA"/>
    <w:rsid w:val="00721635"/>
    <w:rsid w:val="0072253D"/>
    <w:rsid w:val="0072430E"/>
    <w:rsid w:val="00724466"/>
    <w:rsid w:val="007322ED"/>
    <w:rsid w:val="00733EE4"/>
    <w:rsid w:val="00735C7F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F72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57C4E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3C24"/>
    <w:rsid w:val="008F6BEA"/>
    <w:rsid w:val="00903923"/>
    <w:rsid w:val="00903E36"/>
    <w:rsid w:val="0091072A"/>
    <w:rsid w:val="00915DDC"/>
    <w:rsid w:val="009201BE"/>
    <w:rsid w:val="00921126"/>
    <w:rsid w:val="00932915"/>
    <w:rsid w:val="00934CCF"/>
    <w:rsid w:val="009350B1"/>
    <w:rsid w:val="009356BE"/>
    <w:rsid w:val="009361B5"/>
    <w:rsid w:val="009419D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27FD"/>
    <w:rsid w:val="009F58A2"/>
    <w:rsid w:val="009F5E9A"/>
    <w:rsid w:val="009F7F84"/>
    <w:rsid w:val="00A00635"/>
    <w:rsid w:val="00A01C6D"/>
    <w:rsid w:val="00A1258A"/>
    <w:rsid w:val="00A2771C"/>
    <w:rsid w:val="00A332D2"/>
    <w:rsid w:val="00A3518C"/>
    <w:rsid w:val="00A35DCC"/>
    <w:rsid w:val="00A40B76"/>
    <w:rsid w:val="00A443DC"/>
    <w:rsid w:val="00A45BA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6506"/>
    <w:rsid w:val="00AA1CC5"/>
    <w:rsid w:val="00AA3080"/>
    <w:rsid w:val="00AA5387"/>
    <w:rsid w:val="00AA7226"/>
    <w:rsid w:val="00AB483D"/>
    <w:rsid w:val="00AB56CE"/>
    <w:rsid w:val="00AC0575"/>
    <w:rsid w:val="00AC51C1"/>
    <w:rsid w:val="00AD4F7F"/>
    <w:rsid w:val="00AE2C81"/>
    <w:rsid w:val="00AE6525"/>
    <w:rsid w:val="00AF17E7"/>
    <w:rsid w:val="00AF4FEB"/>
    <w:rsid w:val="00AF73DD"/>
    <w:rsid w:val="00B022AF"/>
    <w:rsid w:val="00B041B2"/>
    <w:rsid w:val="00B04FF2"/>
    <w:rsid w:val="00B050C5"/>
    <w:rsid w:val="00B0553C"/>
    <w:rsid w:val="00B25634"/>
    <w:rsid w:val="00B27451"/>
    <w:rsid w:val="00B27723"/>
    <w:rsid w:val="00B301D6"/>
    <w:rsid w:val="00B36E25"/>
    <w:rsid w:val="00B40928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2F5D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5052"/>
    <w:rsid w:val="00BE6759"/>
    <w:rsid w:val="00BF05A8"/>
    <w:rsid w:val="00BF1C40"/>
    <w:rsid w:val="00BF5CE8"/>
    <w:rsid w:val="00BF5FB7"/>
    <w:rsid w:val="00BF78DF"/>
    <w:rsid w:val="00C053BF"/>
    <w:rsid w:val="00C06591"/>
    <w:rsid w:val="00C06866"/>
    <w:rsid w:val="00C141FA"/>
    <w:rsid w:val="00C23572"/>
    <w:rsid w:val="00C27093"/>
    <w:rsid w:val="00C32775"/>
    <w:rsid w:val="00C41021"/>
    <w:rsid w:val="00C437CB"/>
    <w:rsid w:val="00C43BAB"/>
    <w:rsid w:val="00C456E1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D159E"/>
    <w:rsid w:val="00CF6050"/>
    <w:rsid w:val="00D01D23"/>
    <w:rsid w:val="00D074E8"/>
    <w:rsid w:val="00D10897"/>
    <w:rsid w:val="00D172DA"/>
    <w:rsid w:val="00D2350F"/>
    <w:rsid w:val="00D328D8"/>
    <w:rsid w:val="00D32A5E"/>
    <w:rsid w:val="00D3431D"/>
    <w:rsid w:val="00D376D1"/>
    <w:rsid w:val="00D43891"/>
    <w:rsid w:val="00D56AA9"/>
    <w:rsid w:val="00D81E3C"/>
    <w:rsid w:val="00D8756C"/>
    <w:rsid w:val="00D906D4"/>
    <w:rsid w:val="00D9125D"/>
    <w:rsid w:val="00D92D90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05319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83D0A"/>
    <w:rsid w:val="00E94999"/>
    <w:rsid w:val="00EA227B"/>
    <w:rsid w:val="00EA3980"/>
    <w:rsid w:val="00EB7A27"/>
    <w:rsid w:val="00EC082A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4DB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1C1B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21</cp:revision>
  <cp:lastPrinted>2016-11-03T08:51:00Z</cp:lastPrinted>
  <dcterms:created xsi:type="dcterms:W3CDTF">2001-12-31T20:45:00Z</dcterms:created>
  <dcterms:modified xsi:type="dcterms:W3CDTF">2001-12-31T21:38:00Z</dcterms:modified>
</cp:coreProperties>
</file>