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DD6B7D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8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8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88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88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88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88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88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88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88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88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88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8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8875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8874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8873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8872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8871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8870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8869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8868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8867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8866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8865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56" w:lineRule="exact"/>
        <w:ind w:left="64"/>
      </w:pPr>
      <w:r>
        <w:rPr>
          <w:noProof/>
        </w:rPr>
        <w:pict>
          <v:shapetype id="_x0000_m1088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8864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8863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8862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8861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8860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8859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8858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8857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8856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8855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8854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56" w:lineRule="exact"/>
        <w:ind w:left="69"/>
      </w:pPr>
      <w:r>
        <w:rPr>
          <w:noProof/>
        </w:rPr>
        <w:pict>
          <v:shapetype id="_x0000_m108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8853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8852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8851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8850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8849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8848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8847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8846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8845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8844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8843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DD6B7D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88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8842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8841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8840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8839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8838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8837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8836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8835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8834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8833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8832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8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8831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8830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8829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8828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88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8826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8825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8824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8823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8822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88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882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881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88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8818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8817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8816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8815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8814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8813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8812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8811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8810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8809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8808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DD6B7D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08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08807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08806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08805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08804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08803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08802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08801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08800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08799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08798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08797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08796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186484" w:rsidRDefault="00A01538" w:rsidP="006A3FAA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094B69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2D5FC6" w:rsidRPr="002D5FC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M/R to Chief Minister’s Hut at Hawksbay Karachi, </w:t>
      </w:r>
      <w:r w:rsidR="00EC1EC2" w:rsidRPr="00186484">
        <w:rPr>
          <w:rFonts w:asciiTheme="majorBidi" w:hAnsiTheme="majorBidi" w:cstheme="majorBidi"/>
          <w:bCs/>
          <w:noProof/>
          <w:color w:val="000000"/>
          <w:spacing w:val="-2"/>
          <w:w w:val="95"/>
          <w:sz w:val="22"/>
        </w:rPr>
        <w:t>Costing</w:t>
      </w:r>
      <w:r w:rsidR="00EC1EC2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Rs.</w:t>
      </w:r>
      <w:r w:rsidR="008812D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60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8812D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97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8812D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00/-</w:t>
      </w:r>
      <w:r w:rsidR="00CC785D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completed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="00A73618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6A3FAA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</w:t>
      </w:r>
      <w:r w:rsidR="00395C8A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Months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</w:p>
    <w:p w:rsidR="00395C8A" w:rsidRPr="00186484" w:rsidRDefault="00A01538" w:rsidP="004B201B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E121E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4B201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06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4B201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04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E121EC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3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8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8795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8794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8793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8792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8791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8790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8789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8788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8787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8786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8785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87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8784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8783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8782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8781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8780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8779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8778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8777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8776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8775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8774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877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877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87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8771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8770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8769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8768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8767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876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8765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8764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876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876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8761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87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8760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8759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8758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8757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8756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875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8754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8753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8752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875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8750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DD6B7D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87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8749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8748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8747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8746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8745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874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8743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8742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4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8741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874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8739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DD6B7D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8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8738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8737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8736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8735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8734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873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8732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8731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3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8730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872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8728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DD6B7D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8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8727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8726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8725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8724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8723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872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8721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8720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8719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871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87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8717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8716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8715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8714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8713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8712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8711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8710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870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8708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8707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87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8706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8705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8704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8703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8702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8701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8700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8699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869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8697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8696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DD6B7D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86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8695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8694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8693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8692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8691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8690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8689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8688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868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8686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8685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DD6B7D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86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8684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8683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8682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8681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8680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8679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8678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8677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867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8675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8674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86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8673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8672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8671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8670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8669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8668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8667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8666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866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8664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8663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86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8662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8661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8660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8659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8658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8657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8656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8655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8654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8653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8652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DD6B7D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86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86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8650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8649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8648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8647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8646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8645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8644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8643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86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8642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13949" w:rsidRDefault="004207C0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4207C0">
        <w:rPr>
          <w:color w:val="000000"/>
          <w:u w:val="single"/>
        </w:rPr>
        <w:t>M/R to Chief Minister’s Hut at Hawksbay Karachi.</w:t>
      </w:r>
      <w:r w:rsidR="00F70602" w:rsidRPr="00313949">
        <w:rPr>
          <w:color w:val="000000"/>
          <w:u w:val="single"/>
        </w:rPr>
        <w:tab/>
      </w:r>
      <w:r w:rsidR="0038573C" w:rsidRPr="00313949">
        <w:rPr>
          <w:color w:val="000000"/>
          <w:u w:val="single"/>
        </w:rPr>
        <w:t xml:space="preserve">                                     </w:t>
      </w:r>
      <w:r w:rsidR="0031394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31394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 w:rsidR="003D5736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38573C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DD6B7D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8651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86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8641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8640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8639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8638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8637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8636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8635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8634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8633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8632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8631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B847DD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B847D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B847D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B847DD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B847D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B847D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D6B7D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86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8630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8629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8628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8627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8626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8625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8624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8623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8622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8621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8620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233B9C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233B9C">
        <w:rPr>
          <w:b/>
          <w:bCs/>
          <w:color w:val="auto"/>
        </w:rPr>
        <w:t>3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86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8619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8618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8617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8616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8615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8614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8613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8612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8611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8610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8609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8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8608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8607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8606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8605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8604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8603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8602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8601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8600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8599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8598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85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8597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8596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8595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8594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8593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8592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8591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8590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8589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8588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8587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85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8586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8585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8584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8583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8582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8581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8580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8579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8578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8577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8576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8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8575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8574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8573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8572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8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8570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8569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8568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8567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8566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8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8564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DD6B7D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85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8563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8562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8561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8560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8559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8558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8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8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85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85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8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DD6B7D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8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8552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8551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8550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8549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8548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8547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8546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8545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8544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DD6B7D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DD6B7D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DD6B7D" w:rsidP="00F80A38">
      <w:pPr>
        <w:pStyle w:val="Default"/>
        <w:jc w:val="center"/>
        <w:rPr>
          <w:color w:val="auto"/>
        </w:rPr>
      </w:pPr>
      <w:r w:rsidRPr="00DD6B7D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DD6B7D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DD6B7D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D6B7D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DD6B7D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DD6B7D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4B201B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4B201B">
        <w:rPr>
          <w:b/>
          <w:color w:val="auto"/>
          <w:u w:val="single"/>
        </w:rPr>
        <w:t>90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B7D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DD6B7D" w:rsidP="00980D8D">
      <w:pPr>
        <w:pStyle w:val="Default"/>
        <w:spacing w:line="360" w:lineRule="auto"/>
        <w:rPr>
          <w:color w:val="auto"/>
        </w:rPr>
      </w:pPr>
      <w:r w:rsidRPr="00DD6B7D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B7D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DD6B7D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DD6B7D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B7D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DD6B7D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DD6B7D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DD6B7D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DD6B7D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DD6B7D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B7D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B7D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DD6B7D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DD6B7D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DD6B7D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D6B7D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435" w:rsidRDefault="00307435" w:rsidP="00391857">
      <w:pPr>
        <w:spacing w:after="0" w:line="240" w:lineRule="auto"/>
      </w:pPr>
      <w:r>
        <w:separator/>
      </w:r>
    </w:p>
  </w:endnote>
  <w:endnote w:type="continuationSeparator" w:id="1">
    <w:p w:rsidR="00307435" w:rsidRDefault="00307435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435" w:rsidRDefault="00307435" w:rsidP="00391857">
      <w:pPr>
        <w:spacing w:after="0" w:line="240" w:lineRule="auto"/>
      </w:pPr>
      <w:r>
        <w:separator/>
      </w:r>
    </w:p>
  </w:footnote>
  <w:footnote w:type="continuationSeparator" w:id="1">
    <w:p w:rsidR="00307435" w:rsidRDefault="00307435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0F67"/>
    <w:rsid w:val="00084D86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7296"/>
    <w:rsid w:val="004421B6"/>
    <w:rsid w:val="004429CE"/>
    <w:rsid w:val="00453D19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D19BE"/>
    <w:rsid w:val="004D2E75"/>
    <w:rsid w:val="004E13D4"/>
    <w:rsid w:val="004F3354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34D8"/>
    <w:rsid w:val="00564E30"/>
    <w:rsid w:val="00577EA7"/>
    <w:rsid w:val="00581818"/>
    <w:rsid w:val="005853BE"/>
    <w:rsid w:val="00586E9F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27923"/>
    <w:rsid w:val="00A33302"/>
    <w:rsid w:val="00A34955"/>
    <w:rsid w:val="00A437E8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6F4E"/>
    <w:rsid w:val="00B047C5"/>
    <w:rsid w:val="00B04FF4"/>
    <w:rsid w:val="00B1100D"/>
    <w:rsid w:val="00B11AC7"/>
    <w:rsid w:val="00B153E6"/>
    <w:rsid w:val="00B17116"/>
    <w:rsid w:val="00B20687"/>
    <w:rsid w:val="00B20956"/>
    <w:rsid w:val="00B27D47"/>
    <w:rsid w:val="00B36ECD"/>
    <w:rsid w:val="00B45666"/>
    <w:rsid w:val="00B64107"/>
    <w:rsid w:val="00B641A8"/>
    <w:rsid w:val="00B64E8F"/>
    <w:rsid w:val="00B66898"/>
    <w:rsid w:val="00B73402"/>
    <w:rsid w:val="00B76905"/>
    <w:rsid w:val="00B82005"/>
    <w:rsid w:val="00B847DD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C0052E"/>
    <w:rsid w:val="00C0209A"/>
    <w:rsid w:val="00C04E7D"/>
    <w:rsid w:val="00C123F1"/>
    <w:rsid w:val="00C147D8"/>
    <w:rsid w:val="00C313B5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A3357"/>
    <w:rsid w:val="00CC6AFF"/>
    <w:rsid w:val="00CC785D"/>
    <w:rsid w:val="00CD1B5E"/>
    <w:rsid w:val="00CE4AF2"/>
    <w:rsid w:val="00CE6D78"/>
    <w:rsid w:val="00CE76A3"/>
    <w:rsid w:val="00CF653C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618"/>
    <w:rsid w:val="00E84B03"/>
    <w:rsid w:val="00E87A08"/>
    <w:rsid w:val="00E9344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80A38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2,5,6,13,18,10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75</Pages>
  <Words>19413</Words>
  <Characters>110656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372</cp:revision>
  <cp:lastPrinted>2017-03-20T09:34:00Z</cp:lastPrinted>
  <dcterms:created xsi:type="dcterms:W3CDTF">2013-10-31T10:15:00Z</dcterms:created>
  <dcterms:modified xsi:type="dcterms:W3CDTF">2017-03-20T09:52:00Z</dcterms:modified>
</cp:coreProperties>
</file>