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Scheme No 01</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Pr>
          <w:rFonts w:cstheme="minorHAnsi"/>
          <w:b/>
          <w:caps/>
          <w:u w:val="single"/>
        </w:rPr>
        <w:t>IMPROVEMENT OF SEWRAGE SYSTEM IN LABOUR SQUARE UC-05 CATTLE COLONY DMC.MALIR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1E7305"/>
    <w:rsid w:val="002F7B73"/>
    <w:rsid w:val="00334C40"/>
    <w:rsid w:val="00423F2F"/>
    <w:rsid w:val="00502246"/>
    <w:rsid w:val="00552094"/>
    <w:rsid w:val="00810D17"/>
    <w:rsid w:val="0081234E"/>
    <w:rsid w:val="00BE5576"/>
    <w:rsid w:val="00C646A2"/>
    <w:rsid w:val="00D05B06"/>
    <w:rsid w:val="00E41524"/>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2762</Words>
  <Characters>15744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MAK</cp:lastModifiedBy>
  <cp:revision>11</cp:revision>
  <dcterms:created xsi:type="dcterms:W3CDTF">2017-02-22T07:44:00Z</dcterms:created>
  <dcterms:modified xsi:type="dcterms:W3CDTF">2017-02-22T20:26:00Z</dcterms:modified>
</cp:coreProperties>
</file>