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0F5" w:rsidRDefault="00514D5B" w:rsidP="00514D5B">
      <w:pPr>
        <w:spacing w:line="360" w:lineRule="auto"/>
        <w:jc w:val="center"/>
      </w:pPr>
      <w:r w:rsidRPr="006114BF">
        <w:rPr>
          <w:rFonts w:cs="Times New Roman"/>
          <w:noProof/>
        </w:rPr>
        <w:drawing>
          <wp:inline distT="0" distB="0" distL="0" distR="0">
            <wp:extent cx="1933626" cy="1915886"/>
            <wp:effectExtent l="19050" t="0" r="9474"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LIC.png"/>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xmlns:arto="http://schemas.microsoft.com/office/word/2006/arto" val="0"/>
                        </a:ext>
                      </a:extLst>
                    </a:blip>
                    <a:stretch>
                      <a:fillRect/>
                    </a:stretch>
                  </pic:blipFill>
                  <pic:spPr>
                    <a:xfrm>
                      <a:off x="0" y="0"/>
                      <a:ext cx="1934741" cy="1916991"/>
                    </a:xfrm>
                    <a:prstGeom prst="rect">
                      <a:avLst/>
                    </a:prstGeom>
                  </pic:spPr>
                </pic:pic>
              </a:graphicData>
            </a:graphic>
          </wp:inline>
        </w:drawing>
      </w:r>
    </w:p>
    <w:p w:rsidR="00514D5B" w:rsidRDefault="00514D5B" w:rsidP="00514D5B">
      <w:pPr>
        <w:spacing w:line="360" w:lineRule="auto"/>
        <w:jc w:val="center"/>
      </w:pPr>
    </w:p>
    <w:p w:rsidR="00514D5B" w:rsidRPr="008B5707" w:rsidRDefault="00514D5B" w:rsidP="00514D5B">
      <w:pPr>
        <w:spacing w:line="360" w:lineRule="auto"/>
        <w:jc w:val="center"/>
        <w:rPr>
          <w:sz w:val="26"/>
          <w:u w:val="single"/>
        </w:rPr>
      </w:pPr>
      <w:r w:rsidRPr="008B5707">
        <w:rPr>
          <w:sz w:val="26"/>
          <w:u w:val="single"/>
        </w:rPr>
        <w:t xml:space="preserve">REQUEST FOR PROPOSAL </w:t>
      </w:r>
    </w:p>
    <w:p w:rsidR="00514D5B" w:rsidRPr="008B5707" w:rsidRDefault="00514D5B" w:rsidP="00514D5B">
      <w:pPr>
        <w:spacing w:line="360" w:lineRule="auto"/>
        <w:jc w:val="center"/>
        <w:rPr>
          <w:sz w:val="26"/>
          <w:u w:val="single"/>
        </w:rPr>
      </w:pPr>
      <w:r w:rsidRPr="008B5707">
        <w:rPr>
          <w:sz w:val="26"/>
          <w:u w:val="single"/>
        </w:rPr>
        <w:t xml:space="preserve">FOR </w:t>
      </w:r>
    </w:p>
    <w:p w:rsidR="00514D5B" w:rsidRPr="008B5707" w:rsidRDefault="00514D5B" w:rsidP="00514D5B">
      <w:pPr>
        <w:spacing w:line="360" w:lineRule="auto"/>
        <w:jc w:val="center"/>
        <w:rPr>
          <w:sz w:val="26"/>
          <w:u w:val="single"/>
        </w:rPr>
      </w:pPr>
    </w:p>
    <w:p w:rsidR="00514D5B" w:rsidRPr="008B5707" w:rsidRDefault="00514D5B" w:rsidP="00514D5B">
      <w:pPr>
        <w:spacing w:line="360" w:lineRule="auto"/>
        <w:jc w:val="center"/>
        <w:rPr>
          <w:sz w:val="26"/>
          <w:u w:val="single"/>
        </w:rPr>
      </w:pPr>
      <w:r w:rsidRPr="008B5707">
        <w:rPr>
          <w:sz w:val="26"/>
          <w:u w:val="single"/>
        </w:rPr>
        <w:t>SUPPORT &amp; MAINTENANCE OF</w:t>
      </w:r>
    </w:p>
    <w:p w:rsidR="00514D5B" w:rsidRPr="008B5707" w:rsidRDefault="00514D5B" w:rsidP="00514D5B">
      <w:pPr>
        <w:spacing w:line="360" w:lineRule="auto"/>
        <w:jc w:val="center"/>
        <w:rPr>
          <w:sz w:val="26"/>
          <w:u w:val="single"/>
        </w:rPr>
      </w:pPr>
      <w:r w:rsidRPr="008B5707">
        <w:rPr>
          <w:sz w:val="26"/>
          <w:u w:val="single"/>
        </w:rPr>
        <w:t xml:space="preserve">DATA CENTER EQUIPTMENT </w:t>
      </w:r>
    </w:p>
    <w:p w:rsidR="00514D5B" w:rsidRPr="008B5707" w:rsidRDefault="00514D5B" w:rsidP="00514D5B">
      <w:pPr>
        <w:spacing w:line="360" w:lineRule="auto"/>
        <w:jc w:val="center"/>
        <w:rPr>
          <w:sz w:val="26"/>
          <w:u w:val="single"/>
        </w:rPr>
      </w:pPr>
      <w:r w:rsidRPr="008B5707">
        <w:rPr>
          <w:sz w:val="26"/>
          <w:u w:val="single"/>
        </w:rPr>
        <w:t xml:space="preserve">OF </w:t>
      </w:r>
    </w:p>
    <w:p w:rsidR="00514D5B" w:rsidRPr="008B5707" w:rsidRDefault="00514D5B" w:rsidP="00514D5B">
      <w:pPr>
        <w:spacing w:line="360" w:lineRule="auto"/>
        <w:jc w:val="center"/>
        <w:rPr>
          <w:sz w:val="26"/>
          <w:u w:val="single"/>
        </w:rPr>
      </w:pPr>
      <w:r w:rsidRPr="008B5707">
        <w:rPr>
          <w:sz w:val="26"/>
          <w:u w:val="single"/>
        </w:rPr>
        <w:t xml:space="preserve">SINDH POLICE </w:t>
      </w:r>
    </w:p>
    <w:p w:rsidR="00514D5B" w:rsidRDefault="00514D5B" w:rsidP="00514D5B">
      <w:pPr>
        <w:spacing w:line="360" w:lineRule="auto"/>
        <w:jc w:val="center"/>
        <w:rPr>
          <w:u w:val="single"/>
        </w:rPr>
      </w:pPr>
    </w:p>
    <w:p w:rsidR="00514D5B" w:rsidRDefault="00EB4937" w:rsidP="00514D5B">
      <w:pPr>
        <w:spacing w:line="360" w:lineRule="auto"/>
        <w:jc w:val="center"/>
      </w:pPr>
      <w:hyperlink r:id="rId9" w:history="1">
        <w:r w:rsidR="00514D5B" w:rsidRPr="008F3B26">
          <w:rPr>
            <w:rStyle w:val="Hyperlink"/>
          </w:rPr>
          <w:t>www.sindhpolice.com.pk</w:t>
        </w:r>
      </w:hyperlink>
      <w:r w:rsidR="00514D5B">
        <w:br/>
      </w:r>
      <w:r w:rsidR="00197CA3">
        <w:t>March</w:t>
      </w:r>
      <w:r w:rsidR="00514D5B">
        <w:t xml:space="preserve"> 2017</w:t>
      </w:r>
    </w:p>
    <w:p w:rsidR="00514D5B" w:rsidRDefault="00514D5B" w:rsidP="00514D5B">
      <w:pPr>
        <w:spacing w:line="360" w:lineRule="auto"/>
        <w:jc w:val="center"/>
      </w:pPr>
    </w:p>
    <w:p w:rsidR="00FB5206" w:rsidRDefault="00514D5B" w:rsidP="00514D5B">
      <w:pPr>
        <w:spacing w:line="360" w:lineRule="auto"/>
        <w:ind w:left="630" w:hanging="630"/>
        <w:jc w:val="both"/>
        <w:rPr>
          <w:rFonts w:asciiTheme="majorBidi" w:hAnsiTheme="majorBidi" w:cstheme="majorBidi"/>
          <w:b/>
          <w:i/>
          <w:sz w:val="22"/>
        </w:rPr>
      </w:pPr>
      <w:r>
        <w:rPr>
          <w:i/>
        </w:rPr>
        <w:t xml:space="preserve">Note: </w:t>
      </w:r>
      <w:r w:rsidRPr="00587A50">
        <w:rPr>
          <w:rFonts w:asciiTheme="majorBidi" w:hAnsiTheme="majorBidi" w:cstheme="majorBidi"/>
          <w:b/>
          <w:i/>
          <w:sz w:val="22"/>
        </w:rPr>
        <w:t>The bidder is expected to examine the Bidding Documents, including all instructions, forms, terms, specifications and charts/drawings. Failure to furnish all information required by the Bidding documents or submission of a Bid not substantially responsive to the Bidding Documents in every respect would result in the rejection of the Bid</w:t>
      </w:r>
    </w:p>
    <w:p w:rsidR="00FB5206" w:rsidRDefault="00FB5206" w:rsidP="00514D5B">
      <w:pPr>
        <w:spacing w:line="360" w:lineRule="auto"/>
        <w:ind w:left="630" w:hanging="630"/>
        <w:jc w:val="center"/>
        <w:rPr>
          <w:rFonts w:asciiTheme="majorBidi" w:hAnsiTheme="majorBidi" w:cstheme="majorBidi"/>
          <w:sz w:val="28"/>
        </w:rPr>
      </w:pPr>
    </w:p>
    <w:p w:rsidR="00FB5206" w:rsidRDefault="00FB5206" w:rsidP="00514D5B">
      <w:pPr>
        <w:spacing w:line="360" w:lineRule="auto"/>
        <w:ind w:left="630" w:hanging="630"/>
        <w:jc w:val="center"/>
        <w:rPr>
          <w:rFonts w:asciiTheme="majorBidi" w:hAnsiTheme="majorBidi" w:cstheme="majorBidi"/>
          <w:sz w:val="28"/>
        </w:rPr>
        <w:sectPr w:rsidR="00FB5206">
          <w:pgSz w:w="12240" w:h="15840"/>
          <w:pgMar w:top="1440" w:right="1440" w:bottom="1440" w:left="1440" w:header="720" w:footer="720" w:gutter="0"/>
          <w:cols w:space="720"/>
          <w:docGrid w:linePitch="360"/>
        </w:sectPr>
      </w:pPr>
    </w:p>
    <w:p w:rsidR="00514D5B" w:rsidRPr="008B5707" w:rsidRDefault="00514D5B" w:rsidP="00514D5B">
      <w:pPr>
        <w:spacing w:line="360" w:lineRule="auto"/>
        <w:ind w:left="630" w:hanging="630"/>
        <w:jc w:val="center"/>
        <w:rPr>
          <w:rFonts w:asciiTheme="majorBidi" w:hAnsiTheme="majorBidi" w:cstheme="majorBidi"/>
          <w:b/>
          <w:sz w:val="28"/>
        </w:rPr>
      </w:pPr>
      <w:r w:rsidRPr="008B5707">
        <w:rPr>
          <w:rFonts w:asciiTheme="majorBidi" w:hAnsiTheme="majorBidi" w:cstheme="majorBidi"/>
          <w:b/>
          <w:sz w:val="28"/>
        </w:rPr>
        <w:lastRenderedPageBreak/>
        <w:t xml:space="preserve">TABLE OF CONTENTS </w:t>
      </w:r>
    </w:p>
    <w:sdt>
      <w:sdtPr>
        <w:rPr>
          <w:rFonts w:ascii="Times New Roman" w:eastAsiaTheme="minorHAnsi" w:hAnsi="Times New Roman" w:cstheme="minorBidi"/>
          <w:color w:val="auto"/>
          <w:sz w:val="24"/>
          <w:szCs w:val="22"/>
        </w:rPr>
        <w:id w:val="1525590559"/>
        <w:docPartObj>
          <w:docPartGallery w:val="Table of Contents"/>
          <w:docPartUnique/>
        </w:docPartObj>
      </w:sdtPr>
      <w:sdtEndPr>
        <w:rPr>
          <w:b/>
          <w:bCs/>
          <w:noProof/>
        </w:rPr>
      </w:sdtEndPr>
      <w:sdtContent>
        <w:p w:rsidR="00FB5206" w:rsidRPr="008E5EAD" w:rsidRDefault="00FB5206">
          <w:pPr>
            <w:pStyle w:val="TOCHeading"/>
          </w:pPr>
        </w:p>
        <w:p w:rsidR="008E5EAD" w:rsidRPr="008E5EAD" w:rsidRDefault="00EB4937">
          <w:pPr>
            <w:pStyle w:val="TOC1"/>
            <w:tabs>
              <w:tab w:val="right" w:leader="dot" w:pos="9350"/>
            </w:tabs>
            <w:rPr>
              <w:rFonts w:asciiTheme="minorHAnsi" w:eastAsiaTheme="minorEastAsia" w:hAnsiTheme="minorHAnsi"/>
              <w:noProof/>
              <w:sz w:val="22"/>
            </w:rPr>
          </w:pPr>
          <w:r w:rsidRPr="00EB4937">
            <w:fldChar w:fldCharType="begin"/>
          </w:r>
          <w:r w:rsidR="00FB5206" w:rsidRPr="008E5EAD">
            <w:instrText xml:space="preserve"> TOC \o "1-3" \h \z \u </w:instrText>
          </w:r>
          <w:r w:rsidRPr="00EB4937">
            <w:fldChar w:fldCharType="separate"/>
          </w:r>
          <w:hyperlink w:anchor="_Toc474590970" w:history="1">
            <w:r w:rsidR="008E5EAD" w:rsidRPr="008E5EAD">
              <w:rPr>
                <w:rStyle w:val="Hyperlink"/>
                <w:noProof/>
              </w:rPr>
              <w:t>INVITATION TO BID</w:t>
            </w:r>
            <w:r w:rsidR="008E5EAD" w:rsidRPr="008E5EAD">
              <w:rPr>
                <w:noProof/>
                <w:webHidden/>
              </w:rPr>
              <w:tab/>
            </w:r>
            <w:r w:rsidRPr="008E5EAD">
              <w:rPr>
                <w:noProof/>
                <w:webHidden/>
              </w:rPr>
              <w:fldChar w:fldCharType="begin"/>
            </w:r>
            <w:r w:rsidR="008E5EAD" w:rsidRPr="008E5EAD">
              <w:rPr>
                <w:noProof/>
                <w:webHidden/>
              </w:rPr>
              <w:instrText xml:space="preserve"> PAGEREF _Toc474590970 \h </w:instrText>
            </w:r>
            <w:r w:rsidRPr="008E5EAD">
              <w:rPr>
                <w:noProof/>
                <w:webHidden/>
              </w:rPr>
            </w:r>
            <w:r w:rsidRPr="008E5EAD">
              <w:rPr>
                <w:noProof/>
                <w:webHidden/>
              </w:rPr>
              <w:fldChar w:fldCharType="separate"/>
            </w:r>
            <w:r w:rsidR="00B336F1">
              <w:rPr>
                <w:noProof/>
                <w:webHidden/>
              </w:rPr>
              <w:t>1</w:t>
            </w:r>
            <w:r w:rsidRPr="008E5EAD">
              <w:rPr>
                <w:noProof/>
                <w:webHidden/>
              </w:rPr>
              <w:fldChar w:fldCharType="end"/>
            </w:r>
          </w:hyperlink>
        </w:p>
        <w:p w:rsidR="008E5EAD" w:rsidRPr="008E5EAD" w:rsidRDefault="00EB4937">
          <w:pPr>
            <w:pStyle w:val="TOC1"/>
            <w:tabs>
              <w:tab w:val="right" w:leader="dot" w:pos="9350"/>
            </w:tabs>
            <w:rPr>
              <w:rFonts w:asciiTheme="minorHAnsi" w:eastAsiaTheme="minorEastAsia" w:hAnsiTheme="minorHAnsi"/>
              <w:noProof/>
              <w:sz w:val="22"/>
            </w:rPr>
          </w:pPr>
          <w:hyperlink w:anchor="_Toc474590971" w:history="1">
            <w:r w:rsidR="008E5EAD" w:rsidRPr="008E5EAD">
              <w:rPr>
                <w:rStyle w:val="Hyperlink"/>
                <w:noProof/>
              </w:rPr>
              <w:t>INSTRUCTION TO THE BIDDER</w:t>
            </w:r>
            <w:r w:rsidR="008E5EAD" w:rsidRPr="008E5EAD">
              <w:rPr>
                <w:noProof/>
                <w:webHidden/>
              </w:rPr>
              <w:tab/>
            </w:r>
            <w:r w:rsidRPr="008E5EAD">
              <w:rPr>
                <w:noProof/>
                <w:webHidden/>
              </w:rPr>
              <w:fldChar w:fldCharType="begin"/>
            </w:r>
            <w:r w:rsidR="008E5EAD" w:rsidRPr="008E5EAD">
              <w:rPr>
                <w:noProof/>
                <w:webHidden/>
              </w:rPr>
              <w:instrText xml:space="preserve"> PAGEREF _Toc474590971 \h </w:instrText>
            </w:r>
            <w:r w:rsidRPr="008E5EAD">
              <w:rPr>
                <w:noProof/>
                <w:webHidden/>
              </w:rPr>
            </w:r>
            <w:r w:rsidRPr="008E5EAD">
              <w:rPr>
                <w:noProof/>
                <w:webHidden/>
              </w:rPr>
              <w:fldChar w:fldCharType="separate"/>
            </w:r>
            <w:r w:rsidR="00B336F1">
              <w:rPr>
                <w:noProof/>
                <w:webHidden/>
              </w:rPr>
              <w:t>3</w:t>
            </w:r>
            <w:r w:rsidRPr="008E5EAD">
              <w:rPr>
                <w:noProof/>
                <w:webHidden/>
              </w:rPr>
              <w:fldChar w:fldCharType="end"/>
            </w:r>
          </w:hyperlink>
        </w:p>
        <w:p w:rsidR="008E5EAD" w:rsidRPr="008E5EAD" w:rsidRDefault="00EB4937">
          <w:pPr>
            <w:pStyle w:val="TOC2"/>
            <w:tabs>
              <w:tab w:val="right" w:leader="dot" w:pos="9350"/>
            </w:tabs>
            <w:rPr>
              <w:rFonts w:asciiTheme="minorHAnsi" w:eastAsiaTheme="minorEastAsia" w:hAnsiTheme="minorHAnsi"/>
              <w:noProof/>
              <w:sz w:val="22"/>
            </w:rPr>
          </w:pPr>
          <w:hyperlink w:anchor="_Toc474590972" w:history="1">
            <w:r w:rsidR="008E5EAD" w:rsidRPr="008E5EAD">
              <w:rPr>
                <w:rStyle w:val="Hyperlink"/>
                <w:noProof/>
              </w:rPr>
              <w:t>A. GENERAL</w:t>
            </w:r>
            <w:r w:rsidR="008E5EAD" w:rsidRPr="008E5EAD">
              <w:rPr>
                <w:noProof/>
                <w:webHidden/>
              </w:rPr>
              <w:tab/>
            </w:r>
            <w:r w:rsidRPr="008E5EAD">
              <w:rPr>
                <w:noProof/>
                <w:webHidden/>
              </w:rPr>
              <w:fldChar w:fldCharType="begin"/>
            </w:r>
            <w:r w:rsidR="008E5EAD" w:rsidRPr="008E5EAD">
              <w:rPr>
                <w:noProof/>
                <w:webHidden/>
              </w:rPr>
              <w:instrText xml:space="preserve"> PAGEREF _Toc474590972 \h </w:instrText>
            </w:r>
            <w:r w:rsidRPr="008E5EAD">
              <w:rPr>
                <w:noProof/>
                <w:webHidden/>
              </w:rPr>
            </w:r>
            <w:r w:rsidRPr="008E5EAD">
              <w:rPr>
                <w:noProof/>
                <w:webHidden/>
              </w:rPr>
              <w:fldChar w:fldCharType="separate"/>
            </w:r>
            <w:r w:rsidR="00B336F1">
              <w:rPr>
                <w:noProof/>
                <w:webHidden/>
              </w:rPr>
              <w:t>3</w:t>
            </w:r>
            <w:r w:rsidRPr="008E5EAD">
              <w:rPr>
                <w:noProof/>
                <w:webHidden/>
              </w:rPr>
              <w:fldChar w:fldCharType="end"/>
            </w:r>
          </w:hyperlink>
        </w:p>
        <w:p w:rsidR="008E5EAD" w:rsidRPr="008E5EAD" w:rsidRDefault="00EB4937">
          <w:pPr>
            <w:pStyle w:val="TOC3"/>
            <w:tabs>
              <w:tab w:val="right" w:leader="dot" w:pos="9350"/>
            </w:tabs>
            <w:rPr>
              <w:rFonts w:asciiTheme="minorHAnsi" w:eastAsiaTheme="minorEastAsia" w:hAnsiTheme="minorHAnsi"/>
              <w:noProof/>
              <w:sz w:val="22"/>
            </w:rPr>
          </w:pPr>
          <w:hyperlink w:anchor="_Toc474590973" w:history="1">
            <w:r w:rsidR="008E5EAD" w:rsidRPr="008E5EAD">
              <w:rPr>
                <w:rStyle w:val="Hyperlink"/>
                <w:noProof/>
              </w:rPr>
              <w:t>Scope of Bid</w:t>
            </w:r>
            <w:r w:rsidR="008E5EAD" w:rsidRPr="008E5EAD">
              <w:rPr>
                <w:noProof/>
                <w:webHidden/>
              </w:rPr>
              <w:tab/>
            </w:r>
            <w:r w:rsidRPr="008E5EAD">
              <w:rPr>
                <w:noProof/>
                <w:webHidden/>
              </w:rPr>
              <w:fldChar w:fldCharType="begin"/>
            </w:r>
            <w:r w:rsidR="008E5EAD" w:rsidRPr="008E5EAD">
              <w:rPr>
                <w:noProof/>
                <w:webHidden/>
              </w:rPr>
              <w:instrText xml:space="preserve"> PAGEREF _Toc474590973 \h </w:instrText>
            </w:r>
            <w:r w:rsidRPr="008E5EAD">
              <w:rPr>
                <w:noProof/>
                <w:webHidden/>
              </w:rPr>
            </w:r>
            <w:r w:rsidRPr="008E5EAD">
              <w:rPr>
                <w:noProof/>
                <w:webHidden/>
              </w:rPr>
              <w:fldChar w:fldCharType="separate"/>
            </w:r>
            <w:r w:rsidR="00B336F1">
              <w:rPr>
                <w:noProof/>
                <w:webHidden/>
              </w:rPr>
              <w:t>3</w:t>
            </w:r>
            <w:r w:rsidRPr="008E5EAD">
              <w:rPr>
                <w:noProof/>
                <w:webHidden/>
              </w:rPr>
              <w:fldChar w:fldCharType="end"/>
            </w:r>
          </w:hyperlink>
        </w:p>
        <w:p w:rsidR="008E5EAD" w:rsidRPr="008E5EAD" w:rsidRDefault="00EB4937">
          <w:pPr>
            <w:pStyle w:val="TOC3"/>
            <w:tabs>
              <w:tab w:val="right" w:leader="dot" w:pos="9350"/>
            </w:tabs>
            <w:rPr>
              <w:rFonts w:asciiTheme="minorHAnsi" w:eastAsiaTheme="minorEastAsia" w:hAnsiTheme="minorHAnsi"/>
              <w:noProof/>
              <w:sz w:val="22"/>
            </w:rPr>
          </w:pPr>
          <w:hyperlink w:anchor="_Toc474590974" w:history="1">
            <w:r w:rsidR="008E5EAD" w:rsidRPr="008E5EAD">
              <w:rPr>
                <w:rStyle w:val="Hyperlink"/>
                <w:noProof/>
              </w:rPr>
              <w:t>Eligible Bidders</w:t>
            </w:r>
            <w:r w:rsidR="008E5EAD" w:rsidRPr="008E5EAD">
              <w:rPr>
                <w:noProof/>
                <w:webHidden/>
              </w:rPr>
              <w:tab/>
            </w:r>
            <w:r w:rsidRPr="008E5EAD">
              <w:rPr>
                <w:noProof/>
                <w:webHidden/>
              </w:rPr>
              <w:fldChar w:fldCharType="begin"/>
            </w:r>
            <w:r w:rsidR="008E5EAD" w:rsidRPr="008E5EAD">
              <w:rPr>
                <w:noProof/>
                <w:webHidden/>
              </w:rPr>
              <w:instrText xml:space="preserve"> PAGEREF _Toc474590974 \h </w:instrText>
            </w:r>
            <w:r w:rsidRPr="008E5EAD">
              <w:rPr>
                <w:noProof/>
                <w:webHidden/>
              </w:rPr>
            </w:r>
            <w:r w:rsidRPr="008E5EAD">
              <w:rPr>
                <w:noProof/>
                <w:webHidden/>
              </w:rPr>
              <w:fldChar w:fldCharType="separate"/>
            </w:r>
            <w:r w:rsidR="00B336F1">
              <w:rPr>
                <w:noProof/>
                <w:webHidden/>
              </w:rPr>
              <w:t>3</w:t>
            </w:r>
            <w:r w:rsidRPr="008E5EAD">
              <w:rPr>
                <w:noProof/>
                <w:webHidden/>
              </w:rPr>
              <w:fldChar w:fldCharType="end"/>
            </w:r>
          </w:hyperlink>
        </w:p>
        <w:p w:rsidR="008E5EAD" w:rsidRPr="008E5EAD" w:rsidRDefault="00EB4937">
          <w:pPr>
            <w:pStyle w:val="TOC3"/>
            <w:tabs>
              <w:tab w:val="right" w:leader="dot" w:pos="9350"/>
            </w:tabs>
            <w:rPr>
              <w:rFonts w:asciiTheme="minorHAnsi" w:eastAsiaTheme="minorEastAsia" w:hAnsiTheme="minorHAnsi"/>
              <w:noProof/>
              <w:sz w:val="22"/>
            </w:rPr>
          </w:pPr>
          <w:hyperlink w:anchor="_Toc474590975" w:history="1">
            <w:r w:rsidR="008E5EAD" w:rsidRPr="008E5EAD">
              <w:rPr>
                <w:rStyle w:val="Hyperlink"/>
                <w:noProof/>
              </w:rPr>
              <w:t>Cost of Bidding</w:t>
            </w:r>
            <w:r w:rsidR="008E5EAD" w:rsidRPr="008E5EAD">
              <w:rPr>
                <w:noProof/>
                <w:webHidden/>
              </w:rPr>
              <w:tab/>
            </w:r>
            <w:r w:rsidRPr="008E5EAD">
              <w:rPr>
                <w:noProof/>
                <w:webHidden/>
              </w:rPr>
              <w:fldChar w:fldCharType="begin"/>
            </w:r>
            <w:r w:rsidR="008E5EAD" w:rsidRPr="008E5EAD">
              <w:rPr>
                <w:noProof/>
                <w:webHidden/>
              </w:rPr>
              <w:instrText xml:space="preserve"> PAGEREF _Toc474590975 \h </w:instrText>
            </w:r>
            <w:r w:rsidRPr="008E5EAD">
              <w:rPr>
                <w:noProof/>
                <w:webHidden/>
              </w:rPr>
            </w:r>
            <w:r w:rsidRPr="008E5EAD">
              <w:rPr>
                <w:noProof/>
                <w:webHidden/>
              </w:rPr>
              <w:fldChar w:fldCharType="separate"/>
            </w:r>
            <w:r w:rsidR="00B336F1">
              <w:rPr>
                <w:noProof/>
                <w:webHidden/>
              </w:rPr>
              <w:t>3</w:t>
            </w:r>
            <w:r w:rsidRPr="008E5EAD">
              <w:rPr>
                <w:noProof/>
                <w:webHidden/>
              </w:rPr>
              <w:fldChar w:fldCharType="end"/>
            </w:r>
          </w:hyperlink>
        </w:p>
        <w:p w:rsidR="008E5EAD" w:rsidRPr="008E5EAD" w:rsidRDefault="00EB4937">
          <w:pPr>
            <w:pStyle w:val="TOC2"/>
            <w:tabs>
              <w:tab w:val="right" w:leader="dot" w:pos="9350"/>
            </w:tabs>
            <w:rPr>
              <w:rFonts w:asciiTheme="minorHAnsi" w:eastAsiaTheme="minorEastAsia" w:hAnsiTheme="minorHAnsi"/>
              <w:noProof/>
              <w:sz w:val="22"/>
            </w:rPr>
          </w:pPr>
          <w:hyperlink w:anchor="_Toc474590976" w:history="1">
            <w:r w:rsidR="008E5EAD" w:rsidRPr="008E5EAD">
              <w:rPr>
                <w:rStyle w:val="Hyperlink"/>
                <w:noProof/>
              </w:rPr>
              <w:t>B. BIDDING DOCUMENTS</w:t>
            </w:r>
            <w:r w:rsidR="008E5EAD" w:rsidRPr="008E5EAD">
              <w:rPr>
                <w:noProof/>
                <w:webHidden/>
              </w:rPr>
              <w:tab/>
            </w:r>
            <w:r w:rsidRPr="008E5EAD">
              <w:rPr>
                <w:noProof/>
                <w:webHidden/>
              </w:rPr>
              <w:fldChar w:fldCharType="begin"/>
            </w:r>
            <w:r w:rsidR="008E5EAD" w:rsidRPr="008E5EAD">
              <w:rPr>
                <w:noProof/>
                <w:webHidden/>
              </w:rPr>
              <w:instrText xml:space="preserve"> PAGEREF _Toc474590976 \h </w:instrText>
            </w:r>
            <w:r w:rsidRPr="008E5EAD">
              <w:rPr>
                <w:noProof/>
                <w:webHidden/>
              </w:rPr>
            </w:r>
            <w:r w:rsidRPr="008E5EAD">
              <w:rPr>
                <w:noProof/>
                <w:webHidden/>
              </w:rPr>
              <w:fldChar w:fldCharType="separate"/>
            </w:r>
            <w:r w:rsidR="00B336F1">
              <w:rPr>
                <w:noProof/>
                <w:webHidden/>
              </w:rPr>
              <w:t>3</w:t>
            </w:r>
            <w:r w:rsidRPr="008E5EAD">
              <w:rPr>
                <w:noProof/>
                <w:webHidden/>
              </w:rPr>
              <w:fldChar w:fldCharType="end"/>
            </w:r>
          </w:hyperlink>
        </w:p>
        <w:p w:rsidR="008E5EAD" w:rsidRPr="008E5EAD" w:rsidRDefault="00EB4937">
          <w:pPr>
            <w:pStyle w:val="TOC3"/>
            <w:tabs>
              <w:tab w:val="right" w:leader="dot" w:pos="9350"/>
            </w:tabs>
            <w:rPr>
              <w:rFonts w:asciiTheme="minorHAnsi" w:eastAsiaTheme="minorEastAsia" w:hAnsiTheme="minorHAnsi"/>
              <w:noProof/>
              <w:sz w:val="22"/>
            </w:rPr>
          </w:pPr>
          <w:hyperlink w:anchor="_Toc474590977" w:history="1">
            <w:r w:rsidR="008E5EAD" w:rsidRPr="008E5EAD">
              <w:rPr>
                <w:rStyle w:val="Hyperlink"/>
                <w:noProof/>
              </w:rPr>
              <w:t>Contents of the Bidding Documents</w:t>
            </w:r>
            <w:r w:rsidR="008E5EAD" w:rsidRPr="008E5EAD">
              <w:rPr>
                <w:noProof/>
                <w:webHidden/>
              </w:rPr>
              <w:tab/>
            </w:r>
            <w:r w:rsidRPr="008E5EAD">
              <w:rPr>
                <w:noProof/>
                <w:webHidden/>
              </w:rPr>
              <w:fldChar w:fldCharType="begin"/>
            </w:r>
            <w:r w:rsidR="008E5EAD" w:rsidRPr="008E5EAD">
              <w:rPr>
                <w:noProof/>
                <w:webHidden/>
              </w:rPr>
              <w:instrText xml:space="preserve"> PAGEREF _Toc474590977 \h </w:instrText>
            </w:r>
            <w:r w:rsidRPr="008E5EAD">
              <w:rPr>
                <w:noProof/>
                <w:webHidden/>
              </w:rPr>
            </w:r>
            <w:r w:rsidRPr="008E5EAD">
              <w:rPr>
                <w:noProof/>
                <w:webHidden/>
              </w:rPr>
              <w:fldChar w:fldCharType="separate"/>
            </w:r>
            <w:r w:rsidR="00B336F1">
              <w:rPr>
                <w:noProof/>
                <w:webHidden/>
              </w:rPr>
              <w:t>3</w:t>
            </w:r>
            <w:r w:rsidRPr="008E5EAD">
              <w:rPr>
                <w:noProof/>
                <w:webHidden/>
              </w:rPr>
              <w:fldChar w:fldCharType="end"/>
            </w:r>
          </w:hyperlink>
        </w:p>
        <w:p w:rsidR="008E5EAD" w:rsidRPr="008E5EAD" w:rsidRDefault="00EB4937">
          <w:pPr>
            <w:pStyle w:val="TOC3"/>
            <w:tabs>
              <w:tab w:val="right" w:leader="dot" w:pos="9350"/>
            </w:tabs>
            <w:rPr>
              <w:rFonts w:asciiTheme="minorHAnsi" w:eastAsiaTheme="minorEastAsia" w:hAnsiTheme="minorHAnsi"/>
              <w:noProof/>
              <w:sz w:val="22"/>
            </w:rPr>
          </w:pPr>
          <w:hyperlink w:anchor="_Toc474590978" w:history="1">
            <w:r w:rsidR="008E5EAD" w:rsidRPr="008E5EAD">
              <w:rPr>
                <w:rStyle w:val="Hyperlink"/>
                <w:noProof/>
              </w:rPr>
              <w:t>Clarification of the Bidding Document</w:t>
            </w:r>
            <w:r w:rsidR="008E5EAD" w:rsidRPr="008E5EAD">
              <w:rPr>
                <w:noProof/>
                <w:webHidden/>
              </w:rPr>
              <w:tab/>
            </w:r>
            <w:r w:rsidRPr="008E5EAD">
              <w:rPr>
                <w:noProof/>
                <w:webHidden/>
              </w:rPr>
              <w:fldChar w:fldCharType="begin"/>
            </w:r>
            <w:r w:rsidR="008E5EAD" w:rsidRPr="008E5EAD">
              <w:rPr>
                <w:noProof/>
                <w:webHidden/>
              </w:rPr>
              <w:instrText xml:space="preserve"> PAGEREF _Toc474590978 \h </w:instrText>
            </w:r>
            <w:r w:rsidRPr="008E5EAD">
              <w:rPr>
                <w:noProof/>
                <w:webHidden/>
              </w:rPr>
            </w:r>
            <w:r w:rsidRPr="008E5EAD">
              <w:rPr>
                <w:noProof/>
                <w:webHidden/>
              </w:rPr>
              <w:fldChar w:fldCharType="separate"/>
            </w:r>
            <w:r w:rsidR="00B336F1">
              <w:rPr>
                <w:noProof/>
                <w:webHidden/>
              </w:rPr>
              <w:t>4</w:t>
            </w:r>
            <w:r w:rsidRPr="008E5EAD">
              <w:rPr>
                <w:noProof/>
                <w:webHidden/>
              </w:rPr>
              <w:fldChar w:fldCharType="end"/>
            </w:r>
          </w:hyperlink>
        </w:p>
        <w:p w:rsidR="008E5EAD" w:rsidRPr="008E5EAD" w:rsidRDefault="00EB4937">
          <w:pPr>
            <w:pStyle w:val="TOC3"/>
            <w:tabs>
              <w:tab w:val="right" w:leader="dot" w:pos="9350"/>
            </w:tabs>
            <w:rPr>
              <w:rFonts w:asciiTheme="minorHAnsi" w:eastAsiaTheme="minorEastAsia" w:hAnsiTheme="minorHAnsi"/>
              <w:noProof/>
              <w:sz w:val="22"/>
            </w:rPr>
          </w:pPr>
          <w:hyperlink w:anchor="_Toc474590979" w:history="1">
            <w:r w:rsidR="008E5EAD" w:rsidRPr="008E5EAD">
              <w:rPr>
                <w:rStyle w:val="Hyperlink"/>
                <w:noProof/>
              </w:rPr>
              <w:t>Amendments in the Bidding Documents</w:t>
            </w:r>
            <w:r w:rsidR="008E5EAD" w:rsidRPr="008E5EAD">
              <w:rPr>
                <w:noProof/>
                <w:webHidden/>
              </w:rPr>
              <w:tab/>
            </w:r>
            <w:r w:rsidRPr="008E5EAD">
              <w:rPr>
                <w:noProof/>
                <w:webHidden/>
              </w:rPr>
              <w:fldChar w:fldCharType="begin"/>
            </w:r>
            <w:r w:rsidR="008E5EAD" w:rsidRPr="008E5EAD">
              <w:rPr>
                <w:noProof/>
                <w:webHidden/>
              </w:rPr>
              <w:instrText xml:space="preserve"> PAGEREF _Toc474590979 \h </w:instrText>
            </w:r>
            <w:r w:rsidRPr="008E5EAD">
              <w:rPr>
                <w:noProof/>
                <w:webHidden/>
              </w:rPr>
            </w:r>
            <w:r w:rsidRPr="008E5EAD">
              <w:rPr>
                <w:noProof/>
                <w:webHidden/>
              </w:rPr>
              <w:fldChar w:fldCharType="separate"/>
            </w:r>
            <w:r w:rsidR="00B336F1">
              <w:rPr>
                <w:noProof/>
                <w:webHidden/>
              </w:rPr>
              <w:t>4</w:t>
            </w:r>
            <w:r w:rsidRPr="008E5EAD">
              <w:rPr>
                <w:noProof/>
                <w:webHidden/>
              </w:rPr>
              <w:fldChar w:fldCharType="end"/>
            </w:r>
          </w:hyperlink>
        </w:p>
        <w:p w:rsidR="008E5EAD" w:rsidRPr="008E5EAD" w:rsidRDefault="00EB4937">
          <w:pPr>
            <w:pStyle w:val="TOC2"/>
            <w:tabs>
              <w:tab w:val="right" w:leader="dot" w:pos="9350"/>
            </w:tabs>
            <w:rPr>
              <w:rFonts w:asciiTheme="minorHAnsi" w:eastAsiaTheme="minorEastAsia" w:hAnsiTheme="minorHAnsi"/>
              <w:noProof/>
              <w:sz w:val="22"/>
            </w:rPr>
          </w:pPr>
          <w:hyperlink w:anchor="_Toc474590980" w:history="1">
            <w:r w:rsidR="008E5EAD" w:rsidRPr="008E5EAD">
              <w:rPr>
                <w:rStyle w:val="Hyperlink"/>
                <w:noProof/>
              </w:rPr>
              <w:t>C. PREPARATION OF BIDS</w:t>
            </w:r>
            <w:r w:rsidR="008E5EAD" w:rsidRPr="008E5EAD">
              <w:rPr>
                <w:noProof/>
                <w:webHidden/>
              </w:rPr>
              <w:tab/>
            </w:r>
            <w:r w:rsidRPr="008E5EAD">
              <w:rPr>
                <w:noProof/>
                <w:webHidden/>
              </w:rPr>
              <w:fldChar w:fldCharType="begin"/>
            </w:r>
            <w:r w:rsidR="008E5EAD" w:rsidRPr="008E5EAD">
              <w:rPr>
                <w:noProof/>
                <w:webHidden/>
              </w:rPr>
              <w:instrText xml:space="preserve"> PAGEREF _Toc474590980 \h </w:instrText>
            </w:r>
            <w:r w:rsidRPr="008E5EAD">
              <w:rPr>
                <w:noProof/>
                <w:webHidden/>
              </w:rPr>
            </w:r>
            <w:r w:rsidRPr="008E5EAD">
              <w:rPr>
                <w:noProof/>
                <w:webHidden/>
              </w:rPr>
              <w:fldChar w:fldCharType="separate"/>
            </w:r>
            <w:r w:rsidR="00B336F1">
              <w:rPr>
                <w:noProof/>
                <w:webHidden/>
              </w:rPr>
              <w:t>5</w:t>
            </w:r>
            <w:r w:rsidRPr="008E5EAD">
              <w:rPr>
                <w:noProof/>
                <w:webHidden/>
              </w:rPr>
              <w:fldChar w:fldCharType="end"/>
            </w:r>
          </w:hyperlink>
        </w:p>
        <w:p w:rsidR="008E5EAD" w:rsidRPr="008E5EAD" w:rsidRDefault="00EB4937">
          <w:pPr>
            <w:pStyle w:val="TOC3"/>
            <w:tabs>
              <w:tab w:val="right" w:leader="dot" w:pos="9350"/>
            </w:tabs>
            <w:rPr>
              <w:rFonts w:asciiTheme="minorHAnsi" w:eastAsiaTheme="minorEastAsia" w:hAnsiTheme="minorHAnsi"/>
              <w:noProof/>
              <w:sz w:val="22"/>
            </w:rPr>
          </w:pPr>
          <w:hyperlink w:anchor="_Toc474590981" w:history="1">
            <w:r w:rsidR="008E5EAD" w:rsidRPr="008E5EAD">
              <w:rPr>
                <w:rStyle w:val="Hyperlink"/>
                <w:noProof/>
              </w:rPr>
              <w:t>Language of Bid</w:t>
            </w:r>
            <w:r w:rsidR="008E5EAD" w:rsidRPr="008E5EAD">
              <w:rPr>
                <w:noProof/>
                <w:webHidden/>
              </w:rPr>
              <w:tab/>
            </w:r>
            <w:r w:rsidRPr="008E5EAD">
              <w:rPr>
                <w:noProof/>
                <w:webHidden/>
              </w:rPr>
              <w:fldChar w:fldCharType="begin"/>
            </w:r>
            <w:r w:rsidR="008E5EAD" w:rsidRPr="008E5EAD">
              <w:rPr>
                <w:noProof/>
                <w:webHidden/>
              </w:rPr>
              <w:instrText xml:space="preserve"> PAGEREF _Toc474590981 \h </w:instrText>
            </w:r>
            <w:r w:rsidRPr="008E5EAD">
              <w:rPr>
                <w:noProof/>
                <w:webHidden/>
              </w:rPr>
            </w:r>
            <w:r w:rsidRPr="008E5EAD">
              <w:rPr>
                <w:noProof/>
                <w:webHidden/>
              </w:rPr>
              <w:fldChar w:fldCharType="separate"/>
            </w:r>
            <w:r w:rsidR="00B336F1">
              <w:rPr>
                <w:noProof/>
                <w:webHidden/>
              </w:rPr>
              <w:t>5</w:t>
            </w:r>
            <w:r w:rsidRPr="008E5EAD">
              <w:rPr>
                <w:noProof/>
                <w:webHidden/>
              </w:rPr>
              <w:fldChar w:fldCharType="end"/>
            </w:r>
          </w:hyperlink>
        </w:p>
        <w:p w:rsidR="008E5EAD" w:rsidRPr="008E5EAD" w:rsidRDefault="00EB4937">
          <w:pPr>
            <w:pStyle w:val="TOC3"/>
            <w:tabs>
              <w:tab w:val="right" w:leader="dot" w:pos="9350"/>
            </w:tabs>
            <w:rPr>
              <w:rFonts w:asciiTheme="minorHAnsi" w:eastAsiaTheme="minorEastAsia" w:hAnsiTheme="minorHAnsi"/>
              <w:noProof/>
              <w:sz w:val="22"/>
            </w:rPr>
          </w:pPr>
          <w:hyperlink w:anchor="_Toc474590982" w:history="1">
            <w:r w:rsidR="008E5EAD" w:rsidRPr="008E5EAD">
              <w:rPr>
                <w:rStyle w:val="Hyperlink"/>
                <w:noProof/>
              </w:rPr>
              <w:t>Documents Comprising the Bid</w:t>
            </w:r>
            <w:r w:rsidR="008E5EAD" w:rsidRPr="008E5EAD">
              <w:rPr>
                <w:noProof/>
                <w:webHidden/>
              </w:rPr>
              <w:tab/>
            </w:r>
            <w:r w:rsidRPr="008E5EAD">
              <w:rPr>
                <w:noProof/>
                <w:webHidden/>
              </w:rPr>
              <w:fldChar w:fldCharType="begin"/>
            </w:r>
            <w:r w:rsidR="008E5EAD" w:rsidRPr="008E5EAD">
              <w:rPr>
                <w:noProof/>
                <w:webHidden/>
              </w:rPr>
              <w:instrText xml:space="preserve"> PAGEREF _Toc474590982 \h </w:instrText>
            </w:r>
            <w:r w:rsidRPr="008E5EAD">
              <w:rPr>
                <w:noProof/>
                <w:webHidden/>
              </w:rPr>
            </w:r>
            <w:r w:rsidRPr="008E5EAD">
              <w:rPr>
                <w:noProof/>
                <w:webHidden/>
              </w:rPr>
              <w:fldChar w:fldCharType="separate"/>
            </w:r>
            <w:r w:rsidR="00B336F1">
              <w:rPr>
                <w:noProof/>
                <w:webHidden/>
              </w:rPr>
              <w:t>5</w:t>
            </w:r>
            <w:r w:rsidRPr="008E5EAD">
              <w:rPr>
                <w:noProof/>
                <w:webHidden/>
              </w:rPr>
              <w:fldChar w:fldCharType="end"/>
            </w:r>
          </w:hyperlink>
        </w:p>
        <w:p w:rsidR="008E5EAD" w:rsidRPr="008E5EAD" w:rsidRDefault="00EB4937">
          <w:pPr>
            <w:pStyle w:val="TOC3"/>
            <w:tabs>
              <w:tab w:val="right" w:leader="dot" w:pos="9350"/>
            </w:tabs>
            <w:rPr>
              <w:rFonts w:asciiTheme="minorHAnsi" w:eastAsiaTheme="minorEastAsia" w:hAnsiTheme="minorHAnsi"/>
              <w:noProof/>
              <w:sz w:val="22"/>
            </w:rPr>
          </w:pPr>
          <w:hyperlink w:anchor="_Toc474590983" w:history="1">
            <w:r w:rsidR="008E5EAD" w:rsidRPr="008E5EAD">
              <w:rPr>
                <w:rStyle w:val="Hyperlink"/>
                <w:noProof/>
              </w:rPr>
              <w:t>Sufficiency of Bid</w:t>
            </w:r>
            <w:r w:rsidR="008E5EAD" w:rsidRPr="008E5EAD">
              <w:rPr>
                <w:noProof/>
                <w:webHidden/>
              </w:rPr>
              <w:tab/>
            </w:r>
            <w:r w:rsidRPr="008E5EAD">
              <w:rPr>
                <w:noProof/>
                <w:webHidden/>
              </w:rPr>
              <w:fldChar w:fldCharType="begin"/>
            </w:r>
            <w:r w:rsidR="008E5EAD" w:rsidRPr="008E5EAD">
              <w:rPr>
                <w:noProof/>
                <w:webHidden/>
              </w:rPr>
              <w:instrText xml:space="preserve"> PAGEREF _Toc474590983 \h </w:instrText>
            </w:r>
            <w:r w:rsidRPr="008E5EAD">
              <w:rPr>
                <w:noProof/>
                <w:webHidden/>
              </w:rPr>
            </w:r>
            <w:r w:rsidRPr="008E5EAD">
              <w:rPr>
                <w:noProof/>
                <w:webHidden/>
              </w:rPr>
              <w:fldChar w:fldCharType="separate"/>
            </w:r>
            <w:r w:rsidR="00B336F1">
              <w:rPr>
                <w:noProof/>
                <w:webHidden/>
              </w:rPr>
              <w:t>5</w:t>
            </w:r>
            <w:r w:rsidRPr="008E5EAD">
              <w:rPr>
                <w:noProof/>
                <w:webHidden/>
              </w:rPr>
              <w:fldChar w:fldCharType="end"/>
            </w:r>
          </w:hyperlink>
        </w:p>
        <w:p w:rsidR="008E5EAD" w:rsidRPr="008E5EAD" w:rsidRDefault="00EB4937">
          <w:pPr>
            <w:pStyle w:val="TOC3"/>
            <w:tabs>
              <w:tab w:val="right" w:leader="dot" w:pos="9350"/>
            </w:tabs>
            <w:rPr>
              <w:rFonts w:asciiTheme="minorHAnsi" w:eastAsiaTheme="minorEastAsia" w:hAnsiTheme="minorHAnsi"/>
              <w:noProof/>
              <w:sz w:val="22"/>
            </w:rPr>
          </w:pPr>
          <w:hyperlink w:anchor="_Toc474590984" w:history="1">
            <w:r w:rsidR="008E5EAD" w:rsidRPr="008E5EAD">
              <w:rPr>
                <w:rStyle w:val="Hyperlink"/>
                <w:noProof/>
              </w:rPr>
              <w:t>Bid Prices, Currency of Bid and Payment</w:t>
            </w:r>
            <w:r w:rsidR="008E5EAD" w:rsidRPr="008E5EAD">
              <w:rPr>
                <w:noProof/>
                <w:webHidden/>
              </w:rPr>
              <w:tab/>
            </w:r>
            <w:r w:rsidRPr="008E5EAD">
              <w:rPr>
                <w:noProof/>
                <w:webHidden/>
              </w:rPr>
              <w:fldChar w:fldCharType="begin"/>
            </w:r>
            <w:r w:rsidR="008E5EAD" w:rsidRPr="008E5EAD">
              <w:rPr>
                <w:noProof/>
                <w:webHidden/>
              </w:rPr>
              <w:instrText xml:space="preserve"> PAGEREF _Toc474590984 \h </w:instrText>
            </w:r>
            <w:r w:rsidRPr="008E5EAD">
              <w:rPr>
                <w:noProof/>
                <w:webHidden/>
              </w:rPr>
            </w:r>
            <w:r w:rsidRPr="008E5EAD">
              <w:rPr>
                <w:noProof/>
                <w:webHidden/>
              </w:rPr>
              <w:fldChar w:fldCharType="separate"/>
            </w:r>
            <w:r w:rsidR="00B336F1">
              <w:rPr>
                <w:noProof/>
                <w:webHidden/>
              </w:rPr>
              <w:t>6</w:t>
            </w:r>
            <w:r w:rsidRPr="008E5EAD">
              <w:rPr>
                <w:noProof/>
                <w:webHidden/>
              </w:rPr>
              <w:fldChar w:fldCharType="end"/>
            </w:r>
          </w:hyperlink>
        </w:p>
        <w:p w:rsidR="008E5EAD" w:rsidRPr="008E5EAD" w:rsidRDefault="00EB4937">
          <w:pPr>
            <w:pStyle w:val="TOC3"/>
            <w:tabs>
              <w:tab w:val="right" w:leader="dot" w:pos="9350"/>
            </w:tabs>
            <w:rPr>
              <w:rFonts w:asciiTheme="minorHAnsi" w:eastAsiaTheme="minorEastAsia" w:hAnsiTheme="minorHAnsi"/>
              <w:noProof/>
              <w:sz w:val="22"/>
            </w:rPr>
          </w:pPr>
          <w:hyperlink w:anchor="_Toc474590985" w:history="1">
            <w:r w:rsidR="008E5EAD" w:rsidRPr="008E5EAD">
              <w:rPr>
                <w:rStyle w:val="Hyperlink"/>
                <w:noProof/>
              </w:rPr>
              <w:t>Documents Establishing Bidder’s Eligibility and Qualifications</w:t>
            </w:r>
            <w:r w:rsidR="008E5EAD" w:rsidRPr="008E5EAD">
              <w:rPr>
                <w:noProof/>
                <w:webHidden/>
              </w:rPr>
              <w:tab/>
            </w:r>
            <w:r w:rsidRPr="008E5EAD">
              <w:rPr>
                <w:noProof/>
                <w:webHidden/>
              </w:rPr>
              <w:fldChar w:fldCharType="begin"/>
            </w:r>
            <w:r w:rsidR="008E5EAD" w:rsidRPr="008E5EAD">
              <w:rPr>
                <w:noProof/>
                <w:webHidden/>
              </w:rPr>
              <w:instrText xml:space="preserve"> PAGEREF _Toc474590985 \h </w:instrText>
            </w:r>
            <w:r w:rsidRPr="008E5EAD">
              <w:rPr>
                <w:noProof/>
                <w:webHidden/>
              </w:rPr>
            </w:r>
            <w:r w:rsidRPr="008E5EAD">
              <w:rPr>
                <w:noProof/>
                <w:webHidden/>
              </w:rPr>
              <w:fldChar w:fldCharType="separate"/>
            </w:r>
            <w:r w:rsidR="00B336F1">
              <w:rPr>
                <w:noProof/>
                <w:webHidden/>
              </w:rPr>
              <w:t>6</w:t>
            </w:r>
            <w:r w:rsidRPr="008E5EAD">
              <w:rPr>
                <w:noProof/>
                <w:webHidden/>
              </w:rPr>
              <w:fldChar w:fldCharType="end"/>
            </w:r>
          </w:hyperlink>
        </w:p>
        <w:p w:rsidR="008E5EAD" w:rsidRPr="008E5EAD" w:rsidRDefault="00EB4937">
          <w:pPr>
            <w:pStyle w:val="TOC3"/>
            <w:tabs>
              <w:tab w:val="right" w:leader="dot" w:pos="9350"/>
            </w:tabs>
            <w:rPr>
              <w:rFonts w:asciiTheme="minorHAnsi" w:eastAsiaTheme="minorEastAsia" w:hAnsiTheme="minorHAnsi"/>
              <w:noProof/>
              <w:sz w:val="22"/>
            </w:rPr>
          </w:pPr>
          <w:hyperlink w:anchor="_Toc474590986" w:history="1">
            <w:r w:rsidR="008E5EAD" w:rsidRPr="008E5EAD">
              <w:rPr>
                <w:rStyle w:val="Hyperlink"/>
                <w:noProof/>
              </w:rPr>
              <w:t>Documents Establishing Works’ Conformity to Bidding Documents</w:t>
            </w:r>
            <w:r w:rsidR="008E5EAD" w:rsidRPr="008E5EAD">
              <w:rPr>
                <w:noProof/>
                <w:webHidden/>
              </w:rPr>
              <w:tab/>
            </w:r>
            <w:r w:rsidRPr="008E5EAD">
              <w:rPr>
                <w:noProof/>
                <w:webHidden/>
              </w:rPr>
              <w:fldChar w:fldCharType="begin"/>
            </w:r>
            <w:r w:rsidR="008E5EAD" w:rsidRPr="008E5EAD">
              <w:rPr>
                <w:noProof/>
                <w:webHidden/>
              </w:rPr>
              <w:instrText xml:space="preserve"> PAGEREF _Toc474590986 \h </w:instrText>
            </w:r>
            <w:r w:rsidRPr="008E5EAD">
              <w:rPr>
                <w:noProof/>
                <w:webHidden/>
              </w:rPr>
            </w:r>
            <w:r w:rsidRPr="008E5EAD">
              <w:rPr>
                <w:noProof/>
                <w:webHidden/>
              </w:rPr>
              <w:fldChar w:fldCharType="separate"/>
            </w:r>
            <w:r w:rsidR="00B336F1">
              <w:rPr>
                <w:noProof/>
                <w:webHidden/>
              </w:rPr>
              <w:t>7</w:t>
            </w:r>
            <w:r w:rsidRPr="008E5EAD">
              <w:rPr>
                <w:noProof/>
                <w:webHidden/>
              </w:rPr>
              <w:fldChar w:fldCharType="end"/>
            </w:r>
          </w:hyperlink>
        </w:p>
        <w:p w:rsidR="008E5EAD" w:rsidRPr="008E5EAD" w:rsidRDefault="00EB4937">
          <w:pPr>
            <w:pStyle w:val="TOC3"/>
            <w:tabs>
              <w:tab w:val="right" w:leader="dot" w:pos="9350"/>
            </w:tabs>
            <w:rPr>
              <w:rFonts w:asciiTheme="minorHAnsi" w:eastAsiaTheme="minorEastAsia" w:hAnsiTheme="minorHAnsi"/>
              <w:noProof/>
              <w:sz w:val="22"/>
            </w:rPr>
          </w:pPr>
          <w:hyperlink w:anchor="_Toc474590987" w:history="1">
            <w:r w:rsidR="008E5EAD" w:rsidRPr="008E5EAD">
              <w:rPr>
                <w:rStyle w:val="Hyperlink"/>
                <w:noProof/>
              </w:rPr>
              <w:t>Bid Security</w:t>
            </w:r>
            <w:r w:rsidR="008E5EAD" w:rsidRPr="008E5EAD">
              <w:rPr>
                <w:noProof/>
                <w:webHidden/>
              </w:rPr>
              <w:tab/>
            </w:r>
            <w:r w:rsidRPr="008E5EAD">
              <w:rPr>
                <w:noProof/>
                <w:webHidden/>
              </w:rPr>
              <w:fldChar w:fldCharType="begin"/>
            </w:r>
            <w:r w:rsidR="008E5EAD" w:rsidRPr="008E5EAD">
              <w:rPr>
                <w:noProof/>
                <w:webHidden/>
              </w:rPr>
              <w:instrText xml:space="preserve"> PAGEREF _Toc474590987 \h </w:instrText>
            </w:r>
            <w:r w:rsidRPr="008E5EAD">
              <w:rPr>
                <w:noProof/>
                <w:webHidden/>
              </w:rPr>
            </w:r>
            <w:r w:rsidRPr="008E5EAD">
              <w:rPr>
                <w:noProof/>
                <w:webHidden/>
              </w:rPr>
              <w:fldChar w:fldCharType="separate"/>
            </w:r>
            <w:r w:rsidR="00B336F1">
              <w:rPr>
                <w:noProof/>
                <w:webHidden/>
              </w:rPr>
              <w:t>7</w:t>
            </w:r>
            <w:r w:rsidRPr="008E5EAD">
              <w:rPr>
                <w:noProof/>
                <w:webHidden/>
              </w:rPr>
              <w:fldChar w:fldCharType="end"/>
            </w:r>
          </w:hyperlink>
        </w:p>
        <w:p w:rsidR="008E5EAD" w:rsidRPr="008E5EAD" w:rsidRDefault="00EB4937">
          <w:pPr>
            <w:pStyle w:val="TOC3"/>
            <w:tabs>
              <w:tab w:val="right" w:leader="dot" w:pos="9350"/>
            </w:tabs>
            <w:rPr>
              <w:rFonts w:asciiTheme="minorHAnsi" w:eastAsiaTheme="minorEastAsia" w:hAnsiTheme="minorHAnsi"/>
              <w:noProof/>
              <w:sz w:val="22"/>
            </w:rPr>
          </w:pPr>
          <w:hyperlink w:anchor="_Toc474590988" w:history="1">
            <w:r w:rsidR="008E5EAD" w:rsidRPr="008E5EAD">
              <w:rPr>
                <w:rStyle w:val="Hyperlink"/>
                <w:noProof/>
              </w:rPr>
              <w:t>Validity of Bids, Format, Signing and Submission of Bid.</w:t>
            </w:r>
            <w:r w:rsidR="008E5EAD" w:rsidRPr="008E5EAD">
              <w:rPr>
                <w:noProof/>
                <w:webHidden/>
              </w:rPr>
              <w:tab/>
            </w:r>
            <w:r w:rsidRPr="008E5EAD">
              <w:rPr>
                <w:noProof/>
                <w:webHidden/>
              </w:rPr>
              <w:fldChar w:fldCharType="begin"/>
            </w:r>
            <w:r w:rsidR="008E5EAD" w:rsidRPr="008E5EAD">
              <w:rPr>
                <w:noProof/>
                <w:webHidden/>
              </w:rPr>
              <w:instrText xml:space="preserve"> PAGEREF _Toc474590988 \h </w:instrText>
            </w:r>
            <w:r w:rsidRPr="008E5EAD">
              <w:rPr>
                <w:noProof/>
                <w:webHidden/>
              </w:rPr>
            </w:r>
            <w:r w:rsidRPr="008E5EAD">
              <w:rPr>
                <w:noProof/>
                <w:webHidden/>
              </w:rPr>
              <w:fldChar w:fldCharType="separate"/>
            </w:r>
            <w:r w:rsidR="00B336F1">
              <w:rPr>
                <w:noProof/>
                <w:webHidden/>
              </w:rPr>
              <w:t>8</w:t>
            </w:r>
            <w:r w:rsidRPr="008E5EAD">
              <w:rPr>
                <w:noProof/>
                <w:webHidden/>
              </w:rPr>
              <w:fldChar w:fldCharType="end"/>
            </w:r>
          </w:hyperlink>
        </w:p>
        <w:p w:rsidR="008E5EAD" w:rsidRPr="008E5EAD" w:rsidRDefault="00EB4937">
          <w:pPr>
            <w:pStyle w:val="TOC2"/>
            <w:tabs>
              <w:tab w:val="right" w:leader="dot" w:pos="9350"/>
            </w:tabs>
            <w:rPr>
              <w:rFonts w:asciiTheme="minorHAnsi" w:eastAsiaTheme="minorEastAsia" w:hAnsiTheme="minorHAnsi"/>
              <w:noProof/>
              <w:sz w:val="22"/>
            </w:rPr>
          </w:pPr>
          <w:hyperlink w:anchor="_Toc474590989" w:history="1">
            <w:r w:rsidR="008E5EAD" w:rsidRPr="008E5EAD">
              <w:rPr>
                <w:rStyle w:val="Hyperlink"/>
                <w:noProof/>
              </w:rPr>
              <w:t>D. SUBMISSION OF BIDS</w:t>
            </w:r>
            <w:r w:rsidR="008E5EAD" w:rsidRPr="008E5EAD">
              <w:rPr>
                <w:noProof/>
                <w:webHidden/>
              </w:rPr>
              <w:tab/>
            </w:r>
            <w:r w:rsidRPr="008E5EAD">
              <w:rPr>
                <w:noProof/>
                <w:webHidden/>
              </w:rPr>
              <w:fldChar w:fldCharType="begin"/>
            </w:r>
            <w:r w:rsidR="008E5EAD" w:rsidRPr="008E5EAD">
              <w:rPr>
                <w:noProof/>
                <w:webHidden/>
              </w:rPr>
              <w:instrText xml:space="preserve"> PAGEREF _Toc474590989 \h </w:instrText>
            </w:r>
            <w:r w:rsidRPr="008E5EAD">
              <w:rPr>
                <w:noProof/>
                <w:webHidden/>
              </w:rPr>
            </w:r>
            <w:r w:rsidRPr="008E5EAD">
              <w:rPr>
                <w:noProof/>
                <w:webHidden/>
              </w:rPr>
              <w:fldChar w:fldCharType="separate"/>
            </w:r>
            <w:r w:rsidR="00B336F1">
              <w:rPr>
                <w:noProof/>
                <w:webHidden/>
              </w:rPr>
              <w:t>9</w:t>
            </w:r>
            <w:r w:rsidRPr="008E5EAD">
              <w:rPr>
                <w:noProof/>
                <w:webHidden/>
              </w:rPr>
              <w:fldChar w:fldCharType="end"/>
            </w:r>
          </w:hyperlink>
        </w:p>
        <w:p w:rsidR="008E5EAD" w:rsidRPr="008E5EAD" w:rsidRDefault="00EB4937">
          <w:pPr>
            <w:pStyle w:val="TOC3"/>
            <w:tabs>
              <w:tab w:val="right" w:leader="dot" w:pos="9350"/>
            </w:tabs>
            <w:rPr>
              <w:rFonts w:asciiTheme="minorHAnsi" w:eastAsiaTheme="minorEastAsia" w:hAnsiTheme="minorHAnsi"/>
              <w:noProof/>
              <w:sz w:val="22"/>
            </w:rPr>
          </w:pPr>
          <w:hyperlink w:anchor="_Toc474590990" w:history="1">
            <w:r w:rsidR="008E5EAD" w:rsidRPr="008E5EAD">
              <w:rPr>
                <w:rStyle w:val="Hyperlink"/>
                <w:noProof/>
              </w:rPr>
              <w:t>Deadline for Submission, Modification &amp; Withdrawals of Bid.</w:t>
            </w:r>
            <w:r w:rsidR="008E5EAD" w:rsidRPr="008E5EAD">
              <w:rPr>
                <w:noProof/>
                <w:webHidden/>
              </w:rPr>
              <w:tab/>
            </w:r>
            <w:r w:rsidRPr="008E5EAD">
              <w:rPr>
                <w:noProof/>
                <w:webHidden/>
              </w:rPr>
              <w:fldChar w:fldCharType="begin"/>
            </w:r>
            <w:r w:rsidR="008E5EAD" w:rsidRPr="008E5EAD">
              <w:rPr>
                <w:noProof/>
                <w:webHidden/>
              </w:rPr>
              <w:instrText xml:space="preserve"> PAGEREF _Toc474590990 \h </w:instrText>
            </w:r>
            <w:r w:rsidRPr="008E5EAD">
              <w:rPr>
                <w:noProof/>
                <w:webHidden/>
              </w:rPr>
            </w:r>
            <w:r w:rsidRPr="008E5EAD">
              <w:rPr>
                <w:noProof/>
                <w:webHidden/>
              </w:rPr>
              <w:fldChar w:fldCharType="separate"/>
            </w:r>
            <w:r w:rsidR="00B336F1">
              <w:rPr>
                <w:noProof/>
                <w:webHidden/>
              </w:rPr>
              <w:t>9</w:t>
            </w:r>
            <w:r w:rsidRPr="008E5EAD">
              <w:rPr>
                <w:noProof/>
                <w:webHidden/>
              </w:rPr>
              <w:fldChar w:fldCharType="end"/>
            </w:r>
          </w:hyperlink>
        </w:p>
        <w:p w:rsidR="008E5EAD" w:rsidRPr="008E5EAD" w:rsidRDefault="00EB4937">
          <w:pPr>
            <w:pStyle w:val="TOC2"/>
            <w:tabs>
              <w:tab w:val="right" w:leader="dot" w:pos="9350"/>
            </w:tabs>
            <w:rPr>
              <w:rFonts w:asciiTheme="minorHAnsi" w:eastAsiaTheme="minorEastAsia" w:hAnsiTheme="minorHAnsi"/>
              <w:noProof/>
              <w:sz w:val="22"/>
            </w:rPr>
          </w:pPr>
          <w:hyperlink w:anchor="_Toc474590991" w:history="1">
            <w:r w:rsidR="008E5EAD" w:rsidRPr="008E5EAD">
              <w:rPr>
                <w:rStyle w:val="Hyperlink"/>
                <w:noProof/>
              </w:rPr>
              <w:t>E. BID OPENING &amp; EVALUATION</w:t>
            </w:r>
            <w:r w:rsidR="008E5EAD" w:rsidRPr="008E5EAD">
              <w:rPr>
                <w:noProof/>
                <w:webHidden/>
              </w:rPr>
              <w:tab/>
            </w:r>
            <w:r w:rsidRPr="008E5EAD">
              <w:rPr>
                <w:noProof/>
                <w:webHidden/>
              </w:rPr>
              <w:fldChar w:fldCharType="begin"/>
            </w:r>
            <w:r w:rsidR="008E5EAD" w:rsidRPr="008E5EAD">
              <w:rPr>
                <w:noProof/>
                <w:webHidden/>
              </w:rPr>
              <w:instrText xml:space="preserve"> PAGEREF _Toc474590991 \h </w:instrText>
            </w:r>
            <w:r w:rsidRPr="008E5EAD">
              <w:rPr>
                <w:noProof/>
                <w:webHidden/>
              </w:rPr>
            </w:r>
            <w:r w:rsidRPr="008E5EAD">
              <w:rPr>
                <w:noProof/>
                <w:webHidden/>
              </w:rPr>
              <w:fldChar w:fldCharType="separate"/>
            </w:r>
            <w:r w:rsidR="00B336F1">
              <w:rPr>
                <w:noProof/>
                <w:webHidden/>
              </w:rPr>
              <w:t>10</w:t>
            </w:r>
            <w:r w:rsidRPr="008E5EAD">
              <w:rPr>
                <w:noProof/>
                <w:webHidden/>
              </w:rPr>
              <w:fldChar w:fldCharType="end"/>
            </w:r>
          </w:hyperlink>
        </w:p>
        <w:p w:rsidR="008E5EAD" w:rsidRPr="008E5EAD" w:rsidRDefault="00EB4937">
          <w:pPr>
            <w:pStyle w:val="TOC3"/>
            <w:tabs>
              <w:tab w:val="right" w:leader="dot" w:pos="9350"/>
            </w:tabs>
            <w:rPr>
              <w:rFonts w:asciiTheme="minorHAnsi" w:eastAsiaTheme="minorEastAsia" w:hAnsiTheme="minorHAnsi"/>
              <w:noProof/>
              <w:sz w:val="22"/>
            </w:rPr>
          </w:pPr>
          <w:hyperlink w:anchor="_Toc474590992" w:history="1">
            <w:r w:rsidR="008E5EAD" w:rsidRPr="008E5EAD">
              <w:rPr>
                <w:rStyle w:val="Hyperlink"/>
                <w:noProof/>
              </w:rPr>
              <w:t>Bid Opening, Evaluation and Clarifications</w:t>
            </w:r>
            <w:r w:rsidR="008E5EAD" w:rsidRPr="008E5EAD">
              <w:rPr>
                <w:noProof/>
                <w:webHidden/>
              </w:rPr>
              <w:tab/>
            </w:r>
            <w:r w:rsidRPr="008E5EAD">
              <w:rPr>
                <w:noProof/>
                <w:webHidden/>
              </w:rPr>
              <w:fldChar w:fldCharType="begin"/>
            </w:r>
            <w:r w:rsidR="008E5EAD" w:rsidRPr="008E5EAD">
              <w:rPr>
                <w:noProof/>
                <w:webHidden/>
              </w:rPr>
              <w:instrText xml:space="preserve"> PAGEREF _Toc474590992 \h </w:instrText>
            </w:r>
            <w:r w:rsidRPr="008E5EAD">
              <w:rPr>
                <w:noProof/>
                <w:webHidden/>
              </w:rPr>
            </w:r>
            <w:r w:rsidRPr="008E5EAD">
              <w:rPr>
                <w:noProof/>
                <w:webHidden/>
              </w:rPr>
              <w:fldChar w:fldCharType="separate"/>
            </w:r>
            <w:r w:rsidR="00B336F1">
              <w:rPr>
                <w:noProof/>
                <w:webHidden/>
              </w:rPr>
              <w:t>10</w:t>
            </w:r>
            <w:r w:rsidRPr="008E5EAD">
              <w:rPr>
                <w:noProof/>
                <w:webHidden/>
              </w:rPr>
              <w:fldChar w:fldCharType="end"/>
            </w:r>
          </w:hyperlink>
        </w:p>
        <w:p w:rsidR="008E5EAD" w:rsidRPr="008E5EAD" w:rsidRDefault="00EB4937">
          <w:pPr>
            <w:pStyle w:val="TOC3"/>
            <w:tabs>
              <w:tab w:val="right" w:leader="dot" w:pos="9350"/>
            </w:tabs>
            <w:rPr>
              <w:rFonts w:asciiTheme="minorHAnsi" w:eastAsiaTheme="minorEastAsia" w:hAnsiTheme="minorHAnsi"/>
              <w:noProof/>
              <w:sz w:val="22"/>
            </w:rPr>
          </w:pPr>
          <w:hyperlink w:anchor="_Toc474590993" w:history="1">
            <w:r w:rsidR="008E5EAD" w:rsidRPr="008E5EAD">
              <w:rPr>
                <w:rStyle w:val="Hyperlink"/>
                <w:noProof/>
              </w:rPr>
              <w:t>Confidentiality</w:t>
            </w:r>
            <w:r w:rsidR="008E5EAD" w:rsidRPr="008E5EAD">
              <w:rPr>
                <w:noProof/>
                <w:webHidden/>
              </w:rPr>
              <w:tab/>
            </w:r>
            <w:r w:rsidRPr="008E5EAD">
              <w:rPr>
                <w:noProof/>
                <w:webHidden/>
              </w:rPr>
              <w:fldChar w:fldCharType="begin"/>
            </w:r>
            <w:r w:rsidR="008E5EAD" w:rsidRPr="008E5EAD">
              <w:rPr>
                <w:noProof/>
                <w:webHidden/>
              </w:rPr>
              <w:instrText xml:space="preserve"> PAGEREF _Toc474590993 \h </w:instrText>
            </w:r>
            <w:r w:rsidRPr="008E5EAD">
              <w:rPr>
                <w:noProof/>
                <w:webHidden/>
              </w:rPr>
            </w:r>
            <w:r w:rsidRPr="008E5EAD">
              <w:rPr>
                <w:noProof/>
                <w:webHidden/>
              </w:rPr>
              <w:fldChar w:fldCharType="separate"/>
            </w:r>
            <w:r w:rsidR="00B336F1">
              <w:rPr>
                <w:noProof/>
                <w:webHidden/>
              </w:rPr>
              <w:t>14</w:t>
            </w:r>
            <w:r w:rsidRPr="008E5EAD">
              <w:rPr>
                <w:noProof/>
                <w:webHidden/>
              </w:rPr>
              <w:fldChar w:fldCharType="end"/>
            </w:r>
          </w:hyperlink>
        </w:p>
        <w:p w:rsidR="008E5EAD" w:rsidRPr="008E5EAD" w:rsidRDefault="00EB4937">
          <w:pPr>
            <w:pStyle w:val="TOC2"/>
            <w:tabs>
              <w:tab w:val="right" w:leader="dot" w:pos="9350"/>
            </w:tabs>
            <w:rPr>
              <w:rFonts w:asciiTheme="minorHAnsi" w:eastAsiaTheme="minorEastAsia" w:hAnsiTheme="minorHAnsi"/>
              <w:noProof/>
              <w:sz w:val="22"/>
            </w:rPr>
          </w:pPr>
          <w:hyperlink w:anchor="_Toc474590994" w:history="1">
            <w:r w:rsidR="008E5EAD" w:rsidRPr="008E5EAD">
              <w:rPr>
                <w:rStyle w:val="Hyperlink"/>
                <w:noProof/>
              </w:rPr>
              <w:t>F. AWARD OF CONTRACT</w:t>
            </w:r>
            <w:r w:rsidR="008E5EAD" w:rsidRPr="008E5EAD">
              <w:rPr>
                <w:noProof/>
                <w:webHidden/>
              </w:rPr>
              <w:tab/>
            </w:r>
            <w:r w:rsidRPr="008E5EAD">
              <w:rPr>
                <w:noProof/>
                <w:webHidden/>
              </w:rPr>
              <w:fldChar w:fldCharType="begin"/>
            </w:r>
            <w:r w:rsidR="008E5EAD" w:rsidRPr="008E5EAD">
              <w:rPr>
                <w:noProof/>
                <w:webHidden/>
              </w:rPr>
              <w:instrText xml:space="preserve"> PAGEREF _Toc474590994 \h </w:instrText>
            </w:r>
            <w:r w:rsidRPr="008E5EAD">
              <w:rPr>
                <w:noProof/>
                <w:webHidden/>
              </w:rPr>
            </w:r>
            <w:r w:rsidRPr="008E5EAD">
              <w:rPr>
                <w:noProof/>
                <w:webHidden/>
              </w:rPr>
              <w:fldChar w:fldCharType="separate"/>
            </w:r>
            <w:r w:rsidR="00B336F1">
              <w:rPr>
                <w:noProof/>
                <w:webHidden/>
              </w:rPr>
              <w:t>16</w:t>
            </w:r>
            <w:r w:rsidRPr="008E5EAD">
              <w:rPr>
                <w:noProof/>
                <w:webHidden/>
              </w:rPr>
              <w:fldChar w:fldCharType="end"/>
            </w:r>
          </w:hyperlink>
        </w:p>
        <w:p w:rsidR="008E5EAD" w:rsidRPr="008E5EAD" w:rsidRDefault="00EB4937">
          <w:pPr>
            <w:pStyle w:val="TOC3"/>
            <w:tabs>
              <w:tab w:val="right" w:leader="dot" w:pos="9350"/>
            </w:tabs>
            <w:rPr>
              <w:rFonts w:asciiTheme="minorHAnsi" w:eastAsiaTheme="minorEastAsia" w:hAnsiTheme="minorHAnsi"/>
              <w:noProof/>
              <w:sz w:val="22"/>
            </w:rPr>
          </w:pPr>
          <w:hyperlink w:anchor="_Toc474590995" w:history="1">
            <w:r w:rsidR="008E5EAD" w:rsidRPr="008E5EAD">
              <w:rPr>
                <w:rStyle w:val="Hyperlink"/>
                <w:noProof/>
              </w:rPr>
              <w:t>Post Qualifications</w:t>
            </w:r>
            <w:r w:rsidR="008E5EAD" w:rsidRPr="008E5EAD">
              <w:rPr>
                <w:noProof/>
                <w:webHidden/>
              </w:rPr>
              <w:tab/>
            </w:r>
            <w:r w:rsidRPr="008E5EAD">
              <w:rPr>
                <w:noProof/>
                <w:webHidden/>
              </w:rPr>
              <w:fldChar w:fldCharType="begin"/>
            </w:r>
            <w:r w:rsidR="008E5EAD" w:rsidRPr="008E5EAD">
              <w:rPr>
                <w:noProof/>
                <w:webHidden/>
              </w:rPr>
              <w:instrText xml:space="preserve"> PAGEREF _Toc474590995 \h </w:instrText>
            </w:r>
            <w:r w:rsidRPr="008E5EAD">
              <w:rPr>
                <w:noProof/>
                <w:webHidden/>
              </w:rPr>
            </w:r>
            <w:r w:rsidRPr="008E5EAD">
              <w:rPr>
                <w:noProof/>
                <w:webHidden/>
              </w:rPr>
              <w:fldChar w:fldCharType="separate"/>
            </w:r>
            <w:r w:rsidR="00B336F1">
              <w:rPr>
                <w:noProof/>
                <w:webHidden/>
              </w:rPr>
              <w:t>16</w:t>
            </w:r>
            <w:r w:rsidRPr="008E5EAD">
              <w:rPr>
                <w:noProof/>
                <w:webHidden/>
              </w:rPr>
              <w:fldChar w:fldCharType="end"/>
            </w:r>
          </w:hyperlink>
        </w:p>
        <w:p w:rsidR="008E5EAD" w:rsidRPr="008E5EAD" w:rsidRDefault="00EB4937">
          <w:pPr>
            <w:pStyle w:val="TOC3"/>
            <w:tabs>
              <w:tab w:val="right" w:leader="dot" w:pos="9350"/>
            </w:tabs>
            <w:rPr>
              <w:rFonts w:asciiTheme="minorHAnsi" w:eastAsiaTheme="minorEastAsia" w:hAnsiTheme="minorHAnsi"/>
              <w:noProof/>
              <w:sz w:val="22"/>
            </w:rPr>
          </w:pPr>
          <w:hyperlink w:anchor="_Toc474590996" w:history="1">
            <w:r w:rsidR="008E5EAD" w:rsidRPr="008E5EAD">
              <w:rPr>
                <w:rStyle w:val="Hyperlink"/>
                <w:noProof/>
              </w:rPr>
              <w:t>Award Criteria &amp; Procuring Agency’s Rights</w:t>
            </w:r>
            <w:r w:rsidR="008E5EAD" w:rsidRPr="008E5EAD">
              <w:rPr>
                <w:noProof/>
                <w:webHidden/>
              </w:rPr>
              <w:tab/>
            </w:r>
            <w:r w:rsidRPr="008E5EAD">
              <w:rPr>
                <w:noProof/>
                <w:webHidden/>
              </w:rPr>
              <w:fldChar w:fldCharType="begin"/>
            </w:r>
            <w:r w:rsidR="008E5EAD" w:rsidRPr="008E5EAD">
              <w:rPr>
                <w:noProof/>
                <w:webHidden/>
              </w:rPr>
              <w:instrText xml:space="preserve"> PAGEREF _Toc474590996 \h </w:instrText>
            </w:r>
            <w:r w:rsidRPr="008E5EAD">
              <w:rPr>
                <w:noProof/>
                <w:webHidden/>
              </w:rPr>
            </w:r>
            <w:r w:rsidRPr="008E5EAD">
              <w:rPr>
                <w:noProof/>
                <w:webHidden/>
              </w:rPr>
              <w:fldChar w:fldCharType="separate"/>
            </w:r>
            <w:r w:rsidR="00B336F1">
              <w:rPr>
                <w:noProof/>
                <w:webHidden/>
              </w:rPr>
              <w:t>16</w:t>
            </w:r>
            <w:r w:rsidRPr="008E5EAD">
              <w:rPr>
                <w:noProof/>
                <w:webHidden/>
              </w:rPr>
              <w:fldChar w:fldCharType="end"/>
            </w:r>
          </w:hyperlink>
        </w:p>
        <w:p w:rsidR="008E5EAD" w:rsidRPr="008E5EAD" w:rsidRDefault="00EB4937">
          <w:pPr>
            <w:pStyle w:val="TOC3"/>
            <w:tabs>
              <w:tab w:val="right" w:leader="dot" w:pos="9350"/>
            </w:tabs>
            <w:rPr>
              <w:rFonts w:asciiTheme="minorHAnsi" w:eastAsiaTheme="minorEastAsia" w:hAnsiTheme="minorHAnsi"/>
              <w:noProof/>
              <w:sz w:val="22"/>
            </w:rPr>
          </w:pPr>
          <w:hyperlink w:anchor="_Toc474590997" w:history="1">
            <w:r w:rsidR="008E5EAD" w:rsidRPr="008E5EAD">
              <w:rPr>
                <w:rStyle w:val="Hyperlink"/>
                <w:noProof/>
              </w:rPr>
              <w:t>Notification of Award &amp; Signing of Contract</w:t>
            </w:r>
            <w:r w:rsidR="008E5EAD" w:rsidRPr="008E5EAD">
              <w:rPr>
                <w:noProof/>
                <w:webHidden/>
              </w:rPr>
              <w:tab/>
            </w:r>
            <w:r w:rsidRPr="008E5EAD">
              <w:rPr>
                <w:noProof/>
                <w:webHidden/>
              </w:rPr>
              <w:fldChar w:fldCharType="begin"/>
            </w:r>
            <w:r w:rsidR="008E5EAD" w:rsidRPr="008E5EAD">
              <w:rPr>
                <w:noProof/>
                <w:webHidden/>
              </w:rPr>
              <w:instrText xml:space="preserve"> PAGEREF _Toc474590997 \h </w:instrText>
            </w:r>
            <w:r w:rsidRPr="008E5EAD">
              <w:rPr>
                <w:noProof/>
                <w:webHidden/>
              </w:rPr>
            </w:r>
            <w:r w:rsidRPr="008E5EAD">
              <w:rPr>
                <w:noProof/>
                <w:webHidden/>
              </w:rPr>
              <w:fldChar w:fldCharType="separate"/>
            </w:r>
            <w:r w:rsidR="00B336F1">
              <w:rPr>
                <w:noProof/>
                <w:webHidden/>
              </w:rPr>
              <w:t>17</w:t>
            </w:r>
            <w:r w:rsidRPr="008E5EAD">
              <w:rPr>
                <w:noProof/>
                <w:webHidden/>
              </w:rPr>
              <w:fldChar w:fldCharType="end"/>
            </w:r>
          </w:hyperlink>
        </w:p>
        <w:p w:rsidR="008E5EAD" w:rsidRPr="008E5EAD" w:rsidRDefault="00EB4937">
          <w:pPr>
            <w:pStyle w:val="TOC3"/>
            <w:tabs>
              <w:tab w:val="right" w:leader="dot" w:pos="9350"/>
            </w:tabs>
            <w:rPr>
              <w:rFonts w:asciiTheme="minorHAnsi" w:eastAsiaTheme="minorEastAsia" w:hAnsiTheme="minorHAnsi"/>
              <w:noProof/>
              <w:sz w:val="22"/>
            </w:rPr>
          </w:pPr>
          <w:hyperlink w:anchor="_Toc474590998" w:history="1">
            <w:r w:rsidR="008E5EAD" w:rsidRPr="008E5EAD">
              <w:rPr>
                <w:rStyle w:val="Hyperlink"/>
                <w:noProof/>
              </w:rPr>
              <w:t>Performance Security</w:t>
            </w:r>
            <w:r w:rsidR="008E5EAD" w:rsidRPr="008E5EAD">
              <w:rPr>
                <w:noProof/>
                <w:webHidden/>
              </w:rPr>
              <w:tab/>
            </w:r>
            <w:r w:rsidRPr="008E5EAD">
              <w:rPr>
                <w:noProof/>
                <w:webHidden/>
              </w:rPr>
              <w:fldChar w:fldCharType="begin"/>
            </w:r>
            <w:r w:rsidR="008E5EAD" w:rsidRPr="008E5EAD">
              <w:rPr>
                <w:noProof/>
                <w:webHidden/>
              </w:rPr>
              <w:instrText xml:space="preserve"> PAGEREF _Toc474590998 \h </w:instrText>
            </w:r>
            <w:r w:rsidRPr="008E5EAD">
              <w:rPr>
                <w:noProof/>
                <w:webHidden/>
              </w:rPr>
            </w:r>
            <w:r w:rsidRPr="008E5EAD">
              <w:rPr>
                <w:noProof/>
                <w:webHidden/>
              </w:rPr>
              <w:fldChar w:fldCharType="separate"/>
            </w:r>
            <w:r w:rsidR="00B336F1">
              <w:rPr>
                <w:noProof/>
                <w:webHidden/>
              </w:rPr>
              <w:t>17</w:t>
            </w:r>
            <w:r w:rsidRPr="008E5EAD">
              <w:rPr>
                <w:noProof/>
                <w:webHidden/>
              </w:rPr>
              <w:fldChar w:fldCharType="end"/>
            </w:r>
          </w:hyperlink>
        </w:p>
        <w:p w:rsidR="008E5EAD" w:rsidRPr="008E5EAD" w:rsidRDefault="00EB4937">
          <w:pPr>
            <w:pStyle w:val="TOC3"/>
            <w:tabs>
              <w:tab w:val="right" w:leader="dot" w:pos="9350"/>
            </w:tabs>
            <w:rPr>
              <w:rFonts w:asciiTheme="minorHAnsi" w:eastAsiaTheme="minorEastAsia" w:hAnsiTheme="minorHAnsi"/>
              <w:noProof/>
              <w:sz w:val="22"/>
            </w:rPr>
          </w:pPr>
          <w:hyperlink w:anchor="_Toc474590999" w:history="1">
            <w:r w:rsidR="008E5EAD" w:rsidRPr="008E5EAD">
              <w:rPr>
                <w:rStyle w:val="Hyperlink"/>
                <w:noProof/>
              </w:rPr>
              <w:t>Integrity Pact</w:t>
            </w:r>
            <w:r w:rsidR="008E5EAD" w:rsidRPr="008E5EAD">
              <w:rPr>
                <w:noProof/>
                <w:webHidden/>
              </w:rPr>
              <w:tab/>
            </w:r>
            <w:r w:rsidRPr="008E5EAD">
              <w:rPr>
                <w:noProof/>
                <w:webHidden/>
              </w:rPr>
              <w:fldChar w:fldCharType="begin"/>
            </w:r>
            <w:r w:rsidR="008E5EAD" w:rsidRPr="008E5EAD">
              <w:rPr>
                <w:noProof/>
                <w:webHidden/>
              </w:rPr>
              <w:instrText xml:space="preserve"> PAGEREF _Toc474590999 \h </w:instrText>
            </w:r>
            <w:r w:rsidRPr="008E5EAD">
              <w:rPr>
                <w:noProof/>
                <w:webHidden/>
              </w:rPr>
            </w:r>
            <w:r w:rsidRPr="008E5EAD">
              <w:rPr>
                <w:noProof/>
                <w:webHidden/>
              </w:rPr>
              <w:fldChar w:fldCharType="separate"/>
            </w:r>
            <w:r w:rsidR="00B336F1">
              <w:rPr>
                <w:noProof/>
                <w:webHidden/>
              </w:rPr>
              <w:t>18</w:t>
            </w:r>
            <w:r w:rsidRPr="008E5EAD">
              <w:rPr>
                <w:noProof/>
                <w:webHidden/>
              </w:rPr>
              <w:fldChar w:fldCharType="end"/>
            </w:r>
          </w:hyperlink>
        </w:p>
        <w:p w:rsidR="008E5EAD" w:rsidRPr="008E5EAD" w:rsidRDefault="00EB4937">
          <w:pPr>
            <w:pStyle w:val="TOC1"/>
            <w:tabs>
              <w:tab w:val="right" w:leader="dot" w:pos="9350"/>
            </w:tabs>
            <w:rPr>
              <w:rFonts w:asciiTheme="minorHAnsi" w:eastAsiaTheme="minorEastAsia" w:hAnsiTheme="minorHAnsi"/>
              <w:noProof/>
              <w:sz w:val="22"/>
            </w:rPr>
          </w:pPr>
          <w:hyperlink w:anchor="_Toc474591000" w:history="1">
            <w:r w:rsidR="008E5EAD" w:rsidRPr="008E5EAD">
              <w:rPr>
                <w:rStyle w:val="Hyperlink"/>
                <w:noProof/>
              </w:rPr>
              <w:t>BID DATA SHEET</w:t>
            </w:r>
            <w:r w:rsidR="008E5EAD" w:rsidRPr="008E5EAD">
              <w:rPr>
                <w:noProof/>
                <w:webHidden/>
              </w:rPr>
              <w:tab/>
            </w:r>
            <w:r w:rsidRPr="008E5EAD">
              <w:rPr>
                <w:noProof/>
                <w:webHidden/>
              </w:rPr>
              <w:fldChar w:fldCharType="begin"/>
            </w:r>
            <w:r w:rsidR="008E5EAD" w:rsidRPr="008E5EAD">
              <w:rPr>
                <w:noProof/>
                <w:webHidden/>
              </w:rPr>
              <w:instrText xml:space="preserve"> PAGEREF _Toc474591000 \h </w:instrText>
            </w:r>
            <w:r w:rsidRPr="008E5EAD">
              <w:rPr>
                <w:noProof/>
                <w:webHidden/>
              </w:rPr>
            </w:r>
            <w:r w:rsidRPr="008E5EAD">
              <w:rPr>
                <w:noProof/>
                <w:webHidden/>
              </w:rPr>
              <w:fldChar w:fldCharType="separate"/>
            </w:r>
            <w:r w:rsidR="00B336F1">
              <w:rPr>
                <w:noProof/>
                <w:webHidden/>
              </w:rPr>
              <w:t>19</w:t>
            </w:r>
            <w:r w:rsidRPr="008E5EAD">
              <w:rPr>
                <w:noProof/>
                <w:webHidden/>
              </w:rPr>
              <w:fldChar w:fldCharType="end"/>
            </w:r>
          </w:hyperlink>
        </w:p>
        <w:p w:rsidR="008E5EAD" w:rsidRPr="008E5EAD" w:rsidRDefault="00EB4937">
          <w:pPr>
            <w:pStyle w:val="TOC1"/>
            <w:tabs>
              <w:tab w:val="right" w:leader="dot" w:pos="9350"/>
            </w:tabs>
            <w:rPr>
              <w:rFonts w:asciiTheme="minorHAnsi" w:eastAsiaTheme="minorEastAsia" w:hAnsiTheme="minorHAnsi"/>
              <w:noProof/>
              <w:sz w:val="22"/>
            </w:rPr>
          </w:pPr>
          <w:hyperlink w:anchor="_Toc474591001" w:history="1">
            <w:r w:rsidR="008E5EAD" w:rsidRPr="008E5EAD">
              <w:rPr>
                <w:rStyle w:val="Hyperlink"/>
                <w:noProof/>
              </w:rPr>
              <w:t>CONDITIONS OF THE CONTRACT</w:t>
            </w:r>
            <w:r w:rsidR="008E5EAD" w:rsidRPr="008E5EAD">
              <w:rPr>
                <w:noProof/>
                <w:webHidden/>
              </w:rPr>
              <w:tab/>
            </w:r>
            <w:r w:rsidRPr="008E5EAD">
              <w:rPr>
                <w:noProof/>
                <w:webHidden/>
              </w:rPr>
              <w:fldChar w:fldCharType="begin"/>
            </w:r>
            <w:r w:rsidR="008E5EAD" w:rsidRPr="008E5EAD">
              <w:rPr>
                <w:noProof/>
                <w:webHidden/>
              </w:rPr>
              <w:instrText xml:space="preserve"> PAGEREF _Toc474591001 \h </w:instrText>
            </w:r>
            <w:r w:rsidRPr="008E5EAD">
              <w:rPr>
                <w:noProof/>
                <w:webHidden/>
              </w:rPr>
            </w:r>
            <w:r w:rsidRPr="008E5EAD">
              <w:rPr>
                <w:noProof/>
                <w:webHidden/>
              </w:rPr>
              <w:fldChar w:fldCharType="separate"/>
            </w:r>
            <w:r w:rsidR="00B336F1">
              <w:rPr>
                <w:noProof/>
                <w:webHidden/>
              </w:rPr>
              <w:t>21</w:t>
            </w:r>
            <w:r w:rsidRPr="008E5EAD">
              <w:rPr>
                <w:noProof/>
                <w:webHidden/>
              </w:rPr>
              <w:fldChar w:fldCharType="end"/>
            </w:r>
          </w:hyperlink>
        </w:p>
        <w:p w:rsidR="008E5EAD" w:rsidRPr="008E5EAD" w:rsidRDefault="00EB4937">
          <w:pPr>
            <w:pStyle w:val="TOC2"/>
            <w:tabs>
              <w:tab w:val="right" w:leader="dot" w:pos="9350"/>
            </w:tabs>
            <w:rPr>
              <w:rFonts w:asciiTheme="minorHAnsi" w:eastAsiaTheme="minorEastAsia" w:hAnsiTheme="minorHAnsi"/>
              <w:noProof/>
              <w:sz w:val="22"/>
            </w:rPr>
          </w:pPr>
          <w:hyperlink w:anchor="_Toc474591002" w:history="1">
            <w:r w:rsidR="008E5EAD" w:rsidRPr="008E5EAD">
              <w:rPr>
                <w:rStyle w:val="Hyperlink"/>
                <w:noProof/>
              </w:rPr>
              <w:t>Definitions</w:t>
            </w:r>
            <w:r w:rsidR="008E5EAD" w:rsidRPr="008E5EAD">
              <w:rPr>
                <w:noProof/>
                <w:webHidden/>
              </w:rPr>
              <w:tab/>
            </w:r>
            <w:r w:rsidRPr="008E5EAD">
              <w:rPr>
                <w:noProof/>
                <w:webHidden/>
              </w:rPr>
              <w:fldChar w:fldCharType="begin"/>
            </w:r>
            <w:r w:rsidR="008E5EAD" w:rsidRPr="008E5EAD">
              <w:rPr>
                <w:noProof/>
                <w:webHidden/>
              </w:rPr>
              <w:instrText xml:space="preserve"> PAGEREF _Toc474591002 \h </w:instrText>
            </w:r>
            <w:r w:rsidRPr="008E5EAD">
              <w:rPr>
                <w:noProof/>
                <w:webHidden/>
              </w:rPr>
            </w:r>
            <w:r w:rsidRPr="008E5EAD">
              <w:rPr>
                <w:noProof/>
                <w:webHidden/>
              </w:rPr>
              <w:fldChar w:fldCharType="separate"/>
            </w:r>
            <w:r w:rsidR="00B336F1">
              <w:rPr>
                <w:noProof/>
                <w:webHidden/>
              </w:rPr>
              <w:t>21</w:t>
            </w:r>
            <w:r w:rsidRPr="008E5EAD">
              <w:rPr>
                <w:noProof/>
                <w:webHidden/>
              </w:rPr>
              <w:fldChar w:fldCharType="end"/>
            </w:r>
          </w:hyperlink>
        </w:p>
        <w:p w:rsidR="008E5EAD" w:rsidRPr="008E5EAD" w:rsidRDefault="00EB4937">
          <w:pPr>
            <w:pStyle w:val="TOC2"/>
            <w:tabs>
              <w:tab w:val="right" w:leader="dot" w:pos="9350"/>
            </w:tabs>
            <w:rPr>
              <w:rFonts w:asciiTheme="minorHAnsi" w:eastAsiaTheme="minorEastAsia" w:hAnsiTheme="minorHAnsi"/>
              <w:noProof/>
              <w:sz w:val="22"/>
            </w:rPr>
          </w:pPr>
          <w:hyperlink w:anchor="_Toc474591003" w:history="1">
            <w:r w:rsidR="008E5EAD" w:rsidRPr="008E5EAD">
              <w:rPr>
                <w:rStyle w:val="Hyperlink"/>
                <w:noProof/>
              </w:rPr>
              <w:t>Late Bid</w:t>
            </w:r>
            <w:r w:rsidR="008E5EAD" w:rsidRPr="008E5EAD">
              <w:rPr>
                <w:noProof/>
                <w:webHidden/>
              </w:rPr>
              <w:tab/>
            </w:r>
            <w:r w:rsidRPr="008E5EAD">
              <w:rPr>
                <w:noProof/>
                <w:webHidden/>
              </w:rPr>
              <w:fldChar w:fldCharType="begin"/>
            </w:r>
            <w:r w:rsidR="008E5EAD" w:rsidRPr="008E5EAD">
              <w:rPr>
                <w:noProof/>
                <w:webHidden/>
              </w:rPr>
              <w:instrText xml:space="preserve"> PAGEREF _Toc474591003 \h </w:instrText>
            </w:r>
            <w:r w:rsidRPr="008E5EAD">
              <w:rPr>
                <w:noProof/>
                <w:webHidden/>
              </w:rPr>
            </w:r>
            <w:r w:rsidRPr="008E5EAD">
              <w:rPr>
                <w:noProof/>
                <w:webHidden/>
              </w:rPr>
              <w:fldChar w:fldCharType="separate"/>
            </w:r>
            <w:r w:rsidR="00B336F1">
              <w:rPr>
                <w:noProof/>
                <w:webHidden/>
              </w:rPr>
              <w:t>22</w:t>
            </w:r>
            <w:r w:rsidRPr="008E5EAD">
              <w:rPr>
                <w:noProof/>
                <w:webHidden/>
              </w:rPr>
              <w:fldChar w:fldCharType="end"/>
            </w:r>
          </w:hyperlink>
        </w:p>
        <w:p w:rsidR="008E5EAD" w:rsidRPr="008E5EAD" w:rsidRDefault="00EB4937">
          <w:pPr>
            <w:pStyle w:val="TOC2"/>
            <w:tabs>
              <w:tab w:val="right" w:leader="dot" w:pos="9350"/>
            </w:tabs>
            <w:rPr>
              <w:rFonts w:asciiTheme="minorHAnsi" w:eastAsiaTheme="minorEastAsia" w:hAnsiTheme="minorHAnsi"/>
              <w:noProof/>
              <w:sz w:val="22"/>
            </w:rPr>
          </w:pPr>
          <w:hyperlink w:anchor="_Toc474591004" w:history="1">
            <w:r w:rsidR="008E5EAD" w:rsidRPr="008E5EAD">
              <w:rPr>
                <w:rStyle w:val="Hyperlink"/>
                <w:noProof/>
              </w:rPr>
              <w:t>Format of the Bid</w:t>
            </w:r>
            <w:r w:rsidR="008E5EAD" w:rsidRPr="008E5EAD">
              <w:rPr>
                <w:noProof/>
                <w:webHidden/>
              </w:rPr>
              <w:tab/>
            </w:r>
            <w:r w:rsidRPr="008E5EAD">
              <w:rPr>
                <w:noProof/>
                <w:webHidden/>
              </w:rPr>
              <w:fldChar w:fldCharType="begin"/>
            </w:r>
            <w:r w:rsidR="008E5EAD" w:rsidRPr="008E5EAD">
              <w:rPr>
                <w:noProof/>
                <w:webHidden/>
              </w:rPr>
              <w:instrText xml:space="preserve"> PAGEREF _Toc474591004 \h </w:instrText>
            </w:r>
            <w:r w:rsidRPr="008E5EAD">
              <w:rPr>
                <w:noProof/>
                <w:webHidden/>
              </w:rPr>
            </w:r>
            <w:r w:rsidRPr="008E5EAD">
              <w:rPr>
                <w:noProof/>
                <w:webHidden/>
              </w:rPr>
              <w:fldChar w:fldCharType="separate"/>
            </w:r>
            <w:r w:rsidR="00B336F1">
              <w:rPr>
                <w:noProof/>
                <w:webHidden/>
              </w:rPr>
              <w:t>22</w:t>
            </w:r>
            <w:r w:rsidRPr="008E5EAD">
              <w:rPr>
                <w:noProof/>
                <w:webHidden/>
              </w:rPr>
              <w:fldChar w:fldCharType="end"/>
            </w:r>
          </w:hyperlink>
        </w:p>
        <w:p w:rsidR="008E5EAD" w:rsidRPr="008E5EAD" w:rsidRDefault="00EB4937">
          <w:pPr>
            <w:pStyle w:val="TOC2"/>
            <w:tabs>
              <w:tab w:val="right" w:leader="dot" w:pos="9350"/>
            </w:tabs>
            <w:rPr>
              <w:rFonts w:asciiTheme="minorHAnsi" w:eastAsiaTheme="minorEastAsia" w:hAnsiTheme="minorHAnsi"/>
              <w:noProof/>
              <w:sz w:val="22"/>
            </w:rPr>
          </w:pPr>
          <w:hyperlink w:anchor="_Toc474591005" w:history="1">
            <w:r w:rsidR="008E5EAD" w:rsidRPr="008E5EAD">
              <w:rPr>
                <w:rStyle w:val="Hyperlink"/>
                <w:noProof/>
              </w:rPr>
              <w:t>Warranties</w:t>
            </w:r>
            <w:r w:rsidR="008E5EAD" w:rsidRPr="008E5EAD">
              <w:rPr>
                <w:noProof/>
                <w:webHidden/>
              </w:rPr>
              <w:tab/>
            </w:r>
            <w:r w:rsidRPr="008E5EAD">
              <w:rPr>
                <w:noProof/>
                <w:webHidden/>
              </w:rPr>
              <w:fldChar w:fldCharType="begin"/>
            </w:r>
            <w:r w:rsidR="008E5EAD" w:rsidRPr="008E5EAD">
              <w:rPr>
                <w:noProof/>
                <w:webHidden/>
              </w:rPr>
              <w:instrText xml:space="preserve"> PAGEREF _Toc474591005 \h </w:instrText>
            </w:r>
            <w:r w:rsidRPr="008E5EAD">
              <w:rPr>
                <w:noProof/>
                <w:webHidden/>
              </w:rPr>
            </w:r>
            <w:r w:rsidRPr="008E5EAD">
              <w:rPr>
                <w:noProof/>
                <w:webHidden/>
              </w:rPr>
              <w:fldChar w:fldCharType="separate"/>
            </w:r>
            <w:r w:rsidR="00B336F1">
              <w:rPr>
                <w:noProof/>
                <w:webHidden/>
              </w:rPr>
              <w:t>23</w:t>
            </w:r>
            <w:r w:rsidRPr="008E5EAD">
              <w:rPr>
                <w:noProof/>
                <w:webHidden/>
              </w:rPr>
              <w:fldChar w:fldCharType="end"/>
            </w:r>
          </w:hyperlink>
        </w:p>
        <w:p w:rsidR="008E5EAD" w:rsidRPr="008E5EAD" w:rsidRDefault="00EB4937">
          <w:pPr>
            <w:pStyle w:val="TOC2"/>
            <w:tabs>
              <w:tab w:val="right" w:leader="dot" w:pos="9350"/>
            </w:tabs>
            <w:rPr>
              <w:rFonts w:asciiTheme="minorHAnsi" w:eastAsiaTheme="minorEastAsia" w:hAnsiTheme="minorHAnsi"/>
              <w:noProof/>
              <w:sz w:val="22"/>
            </w:rPr>
          </w:pPr>
          <w:hyperlink w:anchor="_Toc474591006" w:history="1">
            <w:r w:rsidR="008E5EAD" w:rsidRPr="008E5EAD">
              <w:rPr>
                <w:rStyle w:val="Hyperlink"/>
                <w:noProof/>
              </w:rPr>
              <w:t>Selection Criteria</w:t>
            </w:r>
            <w:r w:rsidR="008E5EAD" w:rsidRPr="008E5EAD">
              <w:rPr>
                <w:noProof/>
                <w:webHidden/>
              </w:rPr>
              <w:tab/>
            </w:r>
            <w:r w:rsidRPr="008E5EAD">
              <w:rPr>
                <w:noProof/>
                <w:webHidden/>
              </w:rPr>
              <w:fldChar w:fldCharType="begin"/>
            </w:r>
            <w:r w:rsidR="008E5EAD" w:rsidRPr="008E5EAD">
              <w:rPr>
                <w:noProof/>
                <w:webHidden/>
              </w:rPr>
              <w:instrText xml:space="preserve"> PAGEREF _Toc474591006 \h </w:instrText>
            </w:r>
            <w:r w:rsidRPr="008E5EAD">
              <w:rPr>
                <w:noProof/>
                <w:webHidden/>
              </w:rPr>
            </w:r>
            <w:r w:rsidRPr="008E5EAD">
              <w:rPr>
                <w:noProof/>
                <w:webHidden/>
              </w:rPr>
              <w:fldChar w:fldCharType="separate"/>
            </w:r>
            <w:r w:rsidR="00B336F1">
              <w:rPr>
                <w:noProof/>
                <w:webHidden/>
              </w:rPr>
              <w:t>23</w:t>
            </w:r>
            <w:r w:rsidRPr="008E5EAD">
              <w:rPr>
                <w:noProof/>
                <w:webHidden/>
              </w:rPr>
              <w:fldChar w:fldCharType="end"/>
            </w:r>
          </w:hyperlink>
        </w:p>
        <w:p w:rsidR="008E5EAD" w:rsidRPr="008E5EAD" w:rsidRDefault="00EB4937">
          <w:pPr>
            <w:pStyle w:val="TOC2"/>
            <w:tabs>
              <w:tab w:val="right" w:leader="dot" w:pos="9350"/>
            </w:tabs>
            <w:rPr>
              <w:rFonts w:asciiTheme="minorHAnsi" w:eastAsiaTheme="minorEastAsia" w:hAnsiTheme="minorHAnsi"/>
              <w:noProof/>
              <w:sz w:val="22"/>
            </w:rPr>
          </w:pPr>
          <w:hyperlink w:anchor="_Toc474591007" w:history="1">
            <w:r w:rsidR="008E5EAD" w:rsidRPr="008E5EAD">
              <w:rPr>
                <w:rStyle w:val="Hyperlink"/>
                <w:noProof/>
              </w:rPr>
              <w:t>Duration of the Contract</w:t>
            </w:r>
            <w:r w:rsidR="008E5EAD" w:rsidRPr="008E5EAD">
              <w:rPr>
                <w:noProof/>
                <w:webHidden/>
              </w:rPr>
              <w:tab/>
            </w:r>
            <w:r w:rsidRPr="008E5EAD">
              <w:rPr>
                <w:noProof/>
                <w:webHidden/>
              </w:rPr>
              <w:fldChar w:fldCharType="begin"/>
            </w:r>
            <w:r w:rsidR="008E5EAD" w:rsidRPr="008E5EAD">
              <w:rPr>
                <w:noProof/>
                <w:webHidden/>
              </w:rPr>
              <w:instrText xml:space="preserve"> PAGEREF _Toc474591007 \h </w:instrText>
            </w:r>
            <w:r w:rsidRPr="008E5EAD">
              <w:rPr>
                <w:noProof/>
                <w:webHidden/>
              </w:rPr>
            </w:r>
            <w:r w:rsidRPr="008E5EAD">
              <w:rPr>
                <w:noProof/>
                <w:webHidden/>
              </w:rPr>
              <w:fldChar w:fldCharType="separate"/>
            </w:r>
            <w:r w:rsidR="00B336F1">
              <w:rPr>
                <w:noProof/>
                <w:webHidden/>
              </w:rPr>
              <w:t>23</w:t>
            </w:r>
            <w:r w:rsidRPr="008E5EAD">
              <w:rPr>
                <w:noProof/>
                <w:webHidden/>
              </w:rPr>
              <w:fldChar w:fldCharType="end"/>
            </w:r>
          </w:hyperlink>
        </w:p>
        <w:p w:rsidR="008E5EAD" w:rsidRPr="008E5EAD" w:rsidRDefault="00EB4937">
          <w:pPr>
            <w:pStyle w:val="TOC2"/>
            <w:tabs>
              <w:tab w:val="right" w:leader="dot" w:pos="9350"/>
            </w:tabs>
            <w:rPr>
              <w:rFonts w:asciiTheme="minorHAnsi" w:eastAsiaTheme="minorEastAsia" w:hAnsiTheme="minorHAnsi"/>
              <w:noProof/>
              <w:sz w:val="22"/>
            </w:rPr>
          </w:pPr>
          <w:hyperlink w:anchor="_Toc474591008" w:history="1">
            <w:r w:rsidR="008E5EAD" w:rsidRPr="008E5EAD">
              <w:rPr>
                <w:rStyle w:val="Hyperlink"/>
                <w:noProof/>
              </w:rPr>
              <w:t>Bid Security</w:t>
            </w:r>
            <w:r w:rsidR="008E5EAD" w:rsidRPr="008E5EAD">
              <w:rPr>
                <w:noProof/>
                <w:webHidden/>
              </w:rPr>
              <w:tab/>
            </w:r>
            <w:r w:rsidRPr="008E5EAD">
              <w:rPr>
                <w:noProof/>
                <w:webHidden/>
              </w:rPr>
              <w:fldChar w:fldCharType="begin"/>
            </w:r>
            <w:r w:rsidR="008E5EAD" w:rsidRPr="008E5EAD">
              <w:rPr>
                <w:noProof/>
                <w:webHidden/>
              </w:rPr>
              <w:instrText xml:space="preserve"> PAGEREF _Toc474591008 \h </w:instrText>
            </w:r>
            <w:r w:rsidRPr="008E5EAD">
              <w:rPr>
                <w:noProof/>
                <w:webHidden/>
              </w:rPr>
            </w:r>
            <w:r w:rsidRPr="008E5EAD">
              <w:rPr>
                <w:noProof/>
                <w:webHidden/>
              </w:rPr>
              <w:fldChar w:fldCharType="separate"/>
            </w:r>
            <w:r w:rsidR="00B336F1">
              <w:rPr>
                <w:noProof/>
                <w:webHidden/>
              </w:rPr>
              <w:t>24</w:t>
            </w:r>
            <w:r w:rsidRPr="008E5EAD">
              <w:rPr>
                <w:noProof/>
                <w:webHidden/>
              </w:rPr>
              <w:fldChar w:fldCharType="end"/>
            </w:r>
          </w:hyperlink>
        </w:p>
        <w:p w:rsidR="008E5EAD" w:rsidRPr="008E5EAD" w:rsidRDefault="00EB4937">
          <w:pPr>
            <w:pStyle w:val="TOC2"/>
            <w:tabs>
              <w:tab w:val="right" w:leader="dot" w:pos="9350"/>
            </w:tabs>
            <w:rPr>
              <w:rFonts w:asciiTheme="minorHAnsi" w:eastAsiaTheme="minorEastAsia" w:hAnsiTheme="minorHAnsi"/>
              <w:noProof/>
              <w:sz w:val="22"/>
            </w:rPr>
          </w:pPr>
          <w:hyperlink w:anchor="_Toc474591009" w:history="1">
            <w:r w:rsidR="008E5EAD" w:rsidRPr="008E5EAD">
              <w:rPr>
                <w:rStyle w:val="Hyperlink"/>
                <w:noProof/>
              </w:rPr>
              <w:t>Performance Security</w:t>
            </w:r>
            <w:r w:rsidR="008E5EAD" w:rsidRPr="008E5EAD">
              <w:rPr>
                <w:noProof/>
                <w:webHidden/>
              </w:rPr>
              <w:tab/>
            </w:r>
            <w:r w:rsidRPr="008E5EAD">
              <w:rPr>
                <w:noProof/>
                <w:webHidden/>
              </w:rPr>
              <w:fldChar w:fldCharType="begin"/>
            </w:r>
            <w:r w:rsidR="008E5EAD" w:rsidRPr="008E5EAD">
              <w:rPr>
                <w:noProof/>
                <w:webHidden/>
              </w:rPr>
              <w:instrText xml:space="preserve"> PAGEREF _Toc474591009 \h </w:instrText>
            </w:r>
            <w:r w:rsidRPr="008E5EAD">
              <w:rPr>
                <w:noProof/>
                <w:webHidden/>
              </w:rPr>
            </w:r>
            <w:r w:rsidRPr="008E5EAD">
              <w:rPr>
                <w:noProof/>
                <w:webHidden/>
              </w:rPr>
              <w:fldChar w:fldCharType="separate"/>
            </w:r>
            <w:r w:rsidR="00B336F1">
              <w:rPr>
                <w:noProof/>
                <w:webHidden/>
              </w:rPr>
              <w:t>24</w:t>
            </w:r>
            <w:r w:rsidRPr="008E5EAD">
              <w:rPr>
                <w:noProof/>
                <w:webHidden/>
              </w:rPr>
              <w:fldChar w:fldCharType="end"/>
            </w:r>
          </w:hyperlink>
        </w:p>
        <w:p w:rsidR="008E5EAD" w:rsidRPr="008E5EAD" w:rsidRDefault="00EB4937">
          <w:pPr>
            <w:pStyle w:val="TOC2"/>
            <w:tabs>
              <w:tab w:val="right" w:leader="dot" w:pos="9350"/>
            </w:tabs>
            <w:rPr>
              <w:rFonts w:asciiTheme="minorHAnsi" w:eastAsiaTheme="minorEastAsia" w:hAnsiTheme="minorHAnsi"/>
              <w:noProof/>
              <w:sz w:val="22"/>
            </w:rPr>
          </w:pPr>
          <w:hyperlink w:anchor="_Toc474591010" w:history="1">
            <w:r w:rsidR="008E5EAD" w:rsidRPr="008E5EAD">
              <w:rPr>
                <w:rStyle w:val="Hyperlink"/>
                <w:noProof/>
              </w:rPr>
              <w:t>Validity of the Proposal</w:t>
            </w:r>
            <w:r w:rsidR="008E5EAD" w:rsidRPr="008E5EAD">
              <w:rPr>
                <w:noProof/>
                <w:webHidden/>
              </w:rPr>
              <w:tab/>
            </w:r>
            <w:r w:rsidRPr="008E5EAD">
              <w:rPr>
                <w:noProof/>
                <w:webHidden/>
              </w:rPr>
              <w:fldChar w:fldCharType="begin"/>
            </w:r>
            <w:r w:rsidR="008E5EAD" w:rsidRPr="008E5EAD">
              <w:rPr>
                <w:noProof/>
                <w:webHidden/>
              </w:rPr>
              <w:instrText xml:space="preserve"> PAGEREF _Toc474591010 \h </w:instrText>
            </w:r>
            <w:r w:rsidRPr="008E5EAD">
              <w:rPr>
                <w:noProof/>
                <w:webHidden/>
              </w:rPr>
            </w:r>
            <w:r w:rsidRPr="008E5EAD">
              <w:rPr>
                <w:noProof/>
                <w:webHidden/>
              </w:rPr>
              <w:fldChar w:fldCharType="separate"/>
            </w:r>
            <w:r w:rsidR="00B336F1">
              <w:rPr>
                <w:noProof/>
                <w:webHidden/>
              </w:rPr>
              <w:t>24</w:t>
            </w:r>
            <w:r w:rsidRPr="008E5EAD">
              <w:rPr>
                <w:noProof/>
                <w:webHidden/>
              </w:rPr>
              <w:fldChar w:fldCharType="end"/>
            </w:r>
          </w:hyperlink>
        </w:p>
        <w:p w:rsidR="008E5EAD" w:rsidRPr="008E5EAD" w:rsidRDefault="00EB4937">
          <w:pPr>
            <w:pStyle w:val="TOC2"/>
            <w:tabs>
              <w:tab w:val="right" w:leader="dot" w:pos="9350"/>
            </w:tabs>
            <w:rPr>
              <w:rFonts w:asciiTheme="minorHAnsi" w:eastAsiaTheme="minorEastAsia" w:hAnsiTheme="minorHAnsi"/>
              <w:noProof/>
              <w:sz w:val="22"/>
            </w:rPr>
          </w:pPr>
          <w:hyperlink w:anchor="_Toc474591011" w:history="1">
            <w:r w:rsidR="008E5EAD" w:rsidRPr="008E5EAD">
              <w:rPr>
                <w:rStyle w:val="Hyperlink"/>
                <w:noProof/>
              </w:rPr>
              <w:t>Currency</w:t>
            </w:r>
            <w:r w:rsidR="008E5EAD" w:rsidRPr="008E5EAD">
              <w:rPr>
                <w:noProof/>
                <w:webHidden/>
              </w:rPr>
              <w:tab/>
            </w:r>
            <w:r w:rsidRPr="008E5EAD">
              <w:rPr>
                <w:noProof/>
                <w:webHidden/>
              </w:rPr>
              <w:fldChar w:fldCharType="begin"/>
            </w:r>
            <w:r w:rsidR="008E5EAD" w:rsidRPr="008E5EAD">
              <w:rPr>
                <w:noProof/>
                <w:webHidden/>
              </w:rPr>
              <w:instrText xml:space="preserve"> PAGEREF _Toc474591011 \h </w:instrText>
            </w:r>
            <w:r w:rsidRPr="008E5EAD">
              <w:rPr>
                <w:noProof/>
                <w:webHidden/>
              </w:rPr>
            </w:r>
            <w:r w:rsidRPr="008E5EAD">
              <w:rPr>
                <w:noProof/>
                <w:webHidden/>
              </w:rPr>
              <w:fldChar w:fldCharType="separate"/>
            </w:r>
            <w:r w:rsidR="00B336F1">
              <w:rPr>
                <w:noProof/>
                <w:webHidden/>
              </w:rPr>
              <w:t>24</w:t>
            </w:r>
            <w:r w:rsidRPr="008E5EAD">
              <w:rPr>
                <w:noProof/>
                <w:webHidden/>
              </w:rPr>
              <w:fldChar w:fldCharType="end"/>
            </w:r>
          </w:hyperlink>
        </w:p>
        <w:p w:rsidR="008E5EAD" w:rsidRPr="008E5EAD" w:rsidRDefault="00EB4937">
          <w:pPr>
            <w:pStyle w:val="TOC2"/>
            <w:tabs>
              <w:tab w:val="right" w:leader="dot" w:pos="9350"/>
            </w:tabs>
            <w:rPr>
              <w:rFonts w:asciiTheme="minorHAnsi" w:eastAsiaTheme="minorEastAsia" w:hAnsiTheme="minorHAnsi"/>
              <w:noProof/>
              <w:sz w:val="22"/>
            </w:rPr>
          </w:pPr>
          <w:hyperlink w:anchor="_Toc474591012" w:history="1">
            <w:r w:rsidR="008E5EAD" w:rsidRPr="008E5EAD">
              <w:rPr>
                <w:rStyle w:val="Hyperlink"/>
                <w:noProof/>
              </w:rPr>
              <w:t>Withholding Tax, Sales Tax and other Taxes</w:t>
            </w:r>
            <w:r w:rsidR="008E5EAD" w:rsidRPr="008E5EAD">
              <w:rPr>
                <w:noProof/>
                <w:webHidden/>
              </w:rPr>
              <w:tab/>
            </w:r>
            <w:r w:rsidRPr="008E5EAD">
              <w:rPr>
                <w:noProof/>
                <w:webHidden/>
              </w:rPr>
              <w:fldChar w:fldCharType="begin"/>
            </w:r>
            <w:r w:rsidR="008E5EAD" w:rsidRPr="008E5EAD">
              <w:rPr>
                <w:noProof/>
                <w:webHidden/>
              </w:rPr>
              <w:instrText xml:space="preserve"> PAGEREF _Toc474591012 \h </w:instrText>
            </w:r>
            <w:r w:rsidRPr="008E5EAD">
              <w:rPr>
                <w:noProof/>
                <w:webHidden/>
              </w:rPr>
            </w:r>
            <w:r w:rsidRPr="008E5EAD">
              <w:rPr>
                <w:noProof/>
                <w:webHidden/>
              </w:rPr>
              <w:fldChar w:fldCharType="separate"/>
            </w:r>
            <w:r w:rsidR="00B336F1">
              <w:rPr>
                <w:noProof/>
                <w:webHidden/>
              </w:rPr>
              <w:t>24</w:t>
            </w:r>
            <w:r w:rsidRPr="008E5EAD">
              <w:rPr>
                <w:noProof/>
                <w:webHidden/>
              </w:rPr>
              <w:fldChar w:fldCharType="end"/>
            </w:r>
          </w:hyperlink>
        </w:p>
        <w:p w:rsidR="008E5EAD" w:rsidRPr="008E5EAD" w:rsidRDefault="00EB4937">
          <w:pPr>
            <w:pStyle w:val="TOC2"/>
            <w:tabs>
              <w:tab w:val="right" w:leader="dot" w:pos="9350"/>
            </w:tabs>
            <w:rPr>
              <w:rFonts w:asciiTheme="minorHAnsi" w:eastAsiaTheme="minorEastAsia" w:hAnsiTheme="minorHAnsi"/>
              <w:noProof/>
              <w:sz w:val="22"/>
            </w:rPr>
          </w:pPr>
          <w:hyperlink w:anchor="_Toc474591013" w:history="1">
            <w:r w:rsidR="008E5EAD" w:rsidRPr="008E5EAD">
              <w:rPr>
                <w:rStyle w:val="Hyperlink"/>
                <w:noProof/>
              </w:rPr>
              <w:t>Compliance to Specifications</w:t>
            </w:r>
            <w:r w:rsidR="008E5EAD" w:rsidRPr="008E5EAD">
              <w:rPr>
                <w:noProof/>
                <w:webHidden/>
              </w:rPr>
              <w:tab/>
            </w:r>
            <w:r w:rsidRPr="008E5EAD">
              <w:rPr>
                <w:noProof/>
                <w:webHidden/>
              </w:rPr>
              <w:fldChar w:fldCharType="begin"/>
            </w:r>
            <w:r w:rsidR="008E5EAD" w:rsidRPr="008E5EAD">
              <w:rPr>
                <w:noProof/>
                <w:webHidden/>
              </w:rPr>
              <w:instrText xml:space="preserve"> PAGEREF _Toc474591013 \h </w:instrText>
            </w:r>
            <w:r w:rsidRPr="008E5EAD">
              <w:rPr>
                <w:noProof/>
                <w:webHidden/>
              </w:rPr>
            </w:r>
            <w:r w:rsidRPr="008E5EAD">
              <w:rPr>
                <w:noProof/>
                <w:webHidden/>
              </w:rPr>
              <w:fldChar w:fldCharType="separate"/>
            </w:r>
            <w:r w:rsidR="00B336F1">
              <w:rPr>
                <w:noProof/>
                <w:webHidden/>
              </w:rPr>
              <w:t>25</w:t>
            </w:r>
            <w:r w:rsidRPr="008E5EAD">
              <w:rPr>
                <w:noProof/>
                <w:webHidden/>
              </w:rPr>
              <w:fldChar w:fldCharType="end"/>
            </w:r>
          </w:hyperlink>
        </w:p>
        <w:p w:rsidR="008E5EAD" w:rsidRPr="008E5EAD" w:rsidRDefault="00EB4937">
          <w:pPr>
            <w:pStyle w:val="TOC2"/>
            <w:tabs>
              <w:tab w:val="right" w:leader="dot" w:pos="9350"/>
            </w:tabs>
            <w:rPr>
              <w:rFonts w:asciiTheme="minorHAnsi" w:eastAsiaTheme="minorEastAsia" w:hAnsiTheme="minorHAnsi"/>
              <w:noProof/>
              <w:sz w:val="22"/>
            </w:rPr>
          </w:pPr>
          <w:hyperlink w:anchor="_Toc474591014" w:history="1">
            <w:r w:rsidR="008E5EAD" w:rsidRPr="008E5EAD">
              <w:rPr>
                <w:rStyle w:val="Hyperlink"/>
                <w:noProof/>
              </w:rPr>
              <w:t>Financial Capabilities</w:t>
            </w:r>
            <w:r w:rsidR="008E5EAD" w:rsidRPr="008E5EAD">
              <w:rPr>
                <w:noProof/>
                <w:webHidden/>
              </w:rPr>
              <w:tab/>
            </w:r>
            <w:r w:rsidRPr="008E5EAD">
              <w:rPr>
                <w:noProof/>
                <w:webHidden/>
              </w:rPr>
              <w:fldChar w:fldCharType="begin"/>
            </w:r>
            <w:r w:rsidR="008E5EAD" w:rsidRPr="008E5EAD">
              <w:rPr>
                <w:noProof/>
                <w:webHidden/>
              </w:rPr>
              <w:instrText xml:space="preserve"> PAGEREF _Toc474591014 \h </w:instrText>
            </w:r>
            <w:r w:rsidRPr="008E5EAD">
              <w:rPr>
                <w:noProof/>
                <w:webHidden/>
              </w:rPr>
            </w:r>
            <w:r w:rsidRPr="008E5EAD">
              <w:rPr>
                <w:noProof/>
                <w:webHidden/>
              </w:rPr>
              <w:fldChar w:fldCharType="separate"/>
            </w:r>
            <w:r w:rsidR="00B336F1">
              <w:rPr>
                <w:noProof/>
                <w:webHidden/>
              </w:rPr>
              <w:t>25</w:t>
            </w:r>
            <w:r w:rsidRPr="008E5EAD">
              <w:rPr>
                <w:noProof/>
                <w:webHidden/>
              </w:rPr>
              <w:fldChar w:fldCharType="end"/>
            </w:r>
          </w:hyperlink>
        </w:p>
        <w:p w:rsidR="008E5EAD" w:rsidRPr="008E5EAD" w:rsidRDefault="00EB4937">
          <w:pPr>
            <w:pStyle w:val="TOC2"/>
            <w:tabs>
              <w:tab w:val="right" w:leader="dot" w:pos="9350"/>
            </w:tabs>
            <w:rPr>
              <w:rFonts w:asciiTheme="minorHAnsi" w:eastAsiaTheme="minorEastAsia" w:hAnsiTheme="minorHAnsi"/>
              <w:noProof/>
              <w:sz w:val="22"/>
            </w:rPr>
          </w:pPr>
          <w:hyperlink w:anchor="_Toc474591015" w:history="1">
            <w:r w:rsidR="008E5EAD" w:rsidRPr="008E5EAD">
              <w:rPr>
                <w:rStyle w:val="Hyperlink"/>
                <w:noProof/>
              </w:rPr>
              <w:t>Liquidated Damages</w:t>
            </w:r>
            <w:r w:rsidR="008E5EAD" w:rsidRPr="008E5EAD">
              <w:rPr>
                <w:noProof/>
                <w:webHidden/>
              </w:rPr>
              <w:tab/>
            </w:r>
            <w:r w:rsidRPr="008E5EAD">
              <w:rPr>
                <w:noProof/>
                <w:webHidden/>
              </w:rPr>
              <w:fldChar w:fldCharType="begin"/>
            </w:r>
            <w:r w:rsidR="008E5EAD" w:rsidRPr="008E5EAD">
              <w:rPr>
                <w:noProof/>
                <w:webHidden/>
              </w:rPr>
              <w:instrText xml:space="preserve"> PAGEREF _Toc474591015 \h </w:instrText>
            </w:r>
            <w:r w:rsidRPr="008E5EAD">
              <w:rPr>
                <w:noProof/>
                <w:webHidden/>
              </w:rPr>
            </w:r>
            <w:r w:rsidRPr="008E5EAD">
              <w:rPr>
                <w:noProof/>
                <w:webHidden/>
              </w:rPr>
              <w:fldChar w:fldCharType="separate"/>
            </w:r>
            <w:r w:rsidR="00B336F1">
              <w:rPr>
                <w:noProof/>
                <w:webHidden/>
              </w:rPr>
              <w:t>25</w:t>
            </w:r>
            <w:r w:rsidRPr="008E5EAD">
              <w:rPr>
                <w:noProof/>
                <w:webHidden/>
              </w:rPr>
              <w:fldChar w:fldCharType="end"/>
            </w:r>
          </w:hyperlink>
        </w:p>
        <w:p w:rsidR="008E5EAD" w:rsidRPr="008E5EAD" w:rsidRDefault="00EB4937">
          <w:pPr>
            <w:pStyle w:val="TOC2"/>
            <w:tabs>
              <w:tab w:val="right" w:leader="dot" w:pos="9350"/>
            </w:tabs>
            <w:rPr>
              <w:rFonts w:asciiTheme="minorHAnsi" w:eastAsiaTheme="minorEastAsia" w:hAnsiTheme="minorHAnsi"/>
              <w:noProof/>
              <w:sz w:val="22"/>
            </w:rPr>
          </w:pPr>
          <w:hyperlink w:anchor="_Toc474591016" w:history="1">
            <w:r w:rsidR="008E5EAD" w:rsidRPr="008E5EAD">
              <w:rPr>
                <w:rStyle w:val="Hyperlink"/>
                <w:noProof/>
              </w:rPr>
              <w:t>Delivery Times</w:t>
            </w:r>
            <w:r w:rsidR="008E5EAD" w:rsidRPr="008E5EAD">
              <w:rPr>
                <w:noProof/>
                <w:webHidden/>
              </w:rPr>
              <w:tab/>
            </w:r>
            <w:r w:rsidRPr="008E5EAD">
              <w:rPr>
                <w:noProof/>
                <w:webHidden/>
              </w:rPr>
              <w:fldChar w:fldCharType="begin"/>
            </w:r>
            <w:r w:rsidR="008E5EAD" w:rsidRPr="008E5EAD">
              <w:rPr>
                <w:noProof/>
                <w:webHidden/>
              </w:rPr>
              <w:instrText xml:space="preserve"> PAGEREF _Toc474591016 \h </w:instrText>
            </w:r>
            <w:r w:rsidRPr="008E5EAD">
              <w:rPr>
                <w:noProof/>
                <w:webHidden/>
              </w:rPr>
            </w:r>
            <w:r w:rsidRPr="008E5EAD">
              <w:rPr>
                <w:noProof/>
                <w:webHidden/>
              </w:rPr>
              <w:fldChar w:fldCharType="separate"/>
            </w:r>
            <w:r w:rsidR="00B336F1">
              <w:rPr>
                <w:noProof/>
                <w:webHidden/>
              </w:rPr>
              <w:t>25</w:t>
            </w:r>
            <w:r w:rsidRPr="008E5EAD">
              <w:rPr>
                <w:noProof/>
                <w:webHidden/>
              </w:rPr>
              <w:fldChar w:fldCharType="end"/>
            </w:r>
          </w:hyperlink>
        </w:p>
        <w:p w:rsidR="008E5EAD" w:rsidRPr="008E5EAD" w:rsidRDefault="00EB4937">
          <w:pPr>
            <w:pStyle w:val="TOC2"/>
            <w:tabs>
              <w:tab w:val="right" w:leader="dot" w:pos="9350"/>
            </w:tabs>
            <w:rPr>
              <w:rFonts w:asciiTheme="minorHAnsi" w:eastAsiaTheme="minorEastAsia" w:hAnsiTheme="minorHAnsi"/>
              <w:noProof/>
              <w:sz w:val="22"/>
            </w:rPr>
          </w:pPr>
          <w:hyperlink w:anchor="_Toc474591017" w:history="1">
            <w:r w:rsidR="008E5EAD" w:rsidRPr="008E5EAD">
              <w:rPr>
                <w:rStyle w:val="Hyperlink"/>
                <w:noProof/>
              </w:rPr>
              <w:t>Payment Method</w:t>
            </w:r>
            <w:r w:rsidR="008E5EAD" w:rsidRPr="008E5EAD">
              <w:rPr>
                <w:noProof/>
                <w:webHidden/>
              </w:rPr>
              <w:tab/>
            </w:r>
            <w:r w:rsidRPr="008E5EAD">
              <w:rPr>
                <w:noProof/>
                <w:webHidden/>
              </w:rPr>
              <w:fldChar w:fldCharType="begin"/>
            </w:r>
            <w:r w:rsidR="008E5EAD" w:rsidRPr="008E5EAD">
              <w:rPr>
                <w:noProof/>
                <w:webHidden/>
              </w:rPr>
              <w:instrText xml:space="preserve"> PAGEREF _Toc474591017 \h </w:instrText>
            </w:r>
            <w:r w:rsidRPr="008E5EAD">
              <w:rPr>
                <w:noProof/>
                <w:webHidden/>
              </w:rPr>
            </w:r>
            <w:r w:rsidRPr="008E5EAD">
              <w:rPr>
                <w:noProof/>
                <w:webHidden/>
              </w:rPr>
              <w:fldChar w:fldCharType="separate"/>
            </w:r>
            <w:r w:rsidR="00B336F1">
              <w:rPr>
                <w:noProof/>
                <w:webHidden/>
              </w:rPr>
              <w:t>25</w:t>
            </w:r>
            <w:r w:rsidRPr="008E5EAD">
              <w:rPr>
                <w:noProof/>
                <w:webHidden/>
              </w:rPr>
              <w:fldChar w:fldCharType="end"/>
            </w:r>
          </w:hyperlink>
        </w:p>
        <w:p w:rsidR="008E5EAD" w:rsidRPr="008E5EAD" w:rsidRDefault="00EB4937">
          <w:pPr>
            <w:pStyle w:val="TOC1"/>
            <w:tabs>
              <w:tab w:val="right" w:leader="dot" w:pos="9350"/>
            </w:tabs>
            <w:rPr>
              <w:rFonts w:asciiTheme="minorHAnsi" w:eastAsiaTheme="minorEastAsia" w:hAnsiTheme="minorHAnsi"/>
              <w:noProof/>
              <w:sz w:val="22"/>
            </w:rPr>
          </w:pPr>
          <w:hyperlink w:anchor="_Toc474591018" w:history="1">
            <w:r w:rsidR="008E5EAD" w:rsidRPr="008E5EAD">
              <w:rPr>
                <w:rStyle w:val="Hyperlink"/>
                <w:noProof/>
              </w:rPr>
              <w:t>EVALUATION CRITERIA</w:t>
            </w:r>
            <w:r w:rsidR="008E5EAD" w:rsidRPr="008E5EAD">
              <w:rPr>
                <w:noProof/>
                <w:webHidden/>
              </w:rPr>
              <w:tab/>
            </w:r>
            <w:r w:rsidRPr="008E5EAD">
              <w:rPr>
                <w:noProof/>
                <w:webHidden/>
              </w:rPr>
              <w:fldChar w:fldCharType="begin"/>
            </w:r>
            <w:r w:rsidR="008E5EAD" w:rsidRPr="008E5EAD">
              <w:rPr>
                <w:noProof/>
                <w:webHidden/>
              </w:rPr>
              <w:instrText xml:space="preserve"> PAGEREF _Toc474591018 \h </w:instrText>
            </w:r>
            <w:r w:rsidRPr="008E5EAD">
              <w:rPr>
                <w:noProof/>
                <w:webHidden/>
              </w:rPr>
            </w:r>
            <w:r w:rsidRPr="008E5EAD">
              <w:rPr>
                <w:noProof/>
                <w:webHidden/>
              </w:rPr>
              <w:fldChar w:fldCharType="separate"/>
            </w:r>
            <w:r w:rsidR="00B336F1">
              <w:rPr>
                <w:noProof/>
                <w:webHidden/>
              </w:rPr>
              <w:t>26</w:t>
            </w:r>
            <w:r w:rsidRPr="008E5EAD">
              <w:rPr>
                <w:noProof/>
                <w:webHidden/>
              </w:rPr>
              <w:fldChar w:fldCharType="end"/>
            </w:r>
          </w:hyperlink>
        </w:p>
        <w:p w:rsidR="008E5EAD" w:rsidRPr="008E5EAD" w:rsidRDefault="00EB4937" w:rsidP="008E5EAD">
          <w:pPr>
            <w:pStyle w:val="TOC2"/>
            <w:tabs>
              <w:tab w:val="right" w:leader="dot" w:pos="9350"/>
            </w:tabs>
            <w:rPr>
              <w:rFonts w:asciiTheme="minorHAnsi" w:eastAsiaTheme="minorEastAsia" w:hAnsiTheme="minorHAnsi"/>
              <w:noProof/>
              <w:sz w:val="22"/>
            </w:rPr>
          </w:pPr>
          <w:hyperlink w:anchor="_Toc474591019" w:history="1">
            <w:r w:rsidR="008E5EAD" w:rsidRPr="008E5EAD">
              <w:rPr>
                <w:rStyle w:val="Hyperlink"/>
                <w:noProof/>
              </w:rPr>
              <w:t>BASIS OF EVALUATION &amp; COMPARISON OF BID</w:t>
            </w:r>
            <w:r w:rsidR="008E5EAD" w:rsidRPr="008E5EAD">
              <w:rPr>
                <w:noProof/>
                <w:webHidden/>
              </w:rPr>
              <w:tab/>
            </w:r>
            <w:r w:rsidRPr="008E5EAD">
              <w:rPr>
                <w:noProof/>
                <w:webHidden/>
              </w:rPr>
              <w:fldChar w:fldCharType="begin"/>
            </w:r>
            <w:r w:rsidR="008E5EAD" w:rsidRPr="008E5EAD">
              <w:rPr>
                <w:noProof/>
                <w:webHidden/>
              </w:rPr>
              <w:instrText xml:space="preserve"> PAGEREF _Toc474591019 \h </w:instrText>
            </w:r>
            <w:r w:rsidRPr="008E5EAD">
              <w:rPr>
                <w:noProof/>
                <w:webHidden/>
              </w:rPr>
            </w:r>
            <w:r w:rsidRPr="008E5EAD">
              <w:rPr>
                <w:noProof/>
                <w:webHidden/>
              </w:rPr>
              <w:fldChar w:fldCharType="separate"/>
            </w:r>
            <w:r w:rsidR="00B336F1">
              <w:rPr>
                <w:noProof/>
                <w:webHidden/>
              </w:rPr>
              <w:t>26</w:t>
            </w:r>
            <w:r w:rsidRPr="008E5EAD">
              <w:rPr>
                <w:noProof/>
                <w:webHidden/>
              </w:rPr>
              <w:fldChar w:fldCharType="end"/>
            </w:r>
          </w:hyperlink>
        </w:p>
        <w:p w:rsidR="008E5EAD" w:rsidRPr="008E5EAD" w:rsidRDefault="00EB4937">
          <w:pPr>
            <w:pStyle w:val="TOC2"/>
            <w:tabs>
              <w:tab w:val="right" w:leader="dot" w:pos="9350"/>
            </w:tabs>
            <w:rPr>
              <w:rFonts w:asciiTheme="minorHAnsi" w:eastAsiaTheme="minorEastAsia" w:hAnsiTheme="minorHAnsi"/>
              <w:noProof/>
              <w:sz w:val="22"/>
            </w:rPr>
          </w:pPr>
          <w:hyperlink w:anchor="_Toc474591021" w:history="1">
            <w:r w:rsidR="008E5EAD" w:rsidRPr="008E5EAD">
              <w:rPr>
                <w:rStyle w:val="Hyperlink"/>
                <w:noProof/>
              </w:rPr>
              <w:t>MANDATORY QUALIFICATIONS (PRE-REQUISITE)</w:t>
            </w:r>
            <w:r w:rsidR="008E5EAD" w:rsidRPr="008E5EAD">
              <w:rPr>
                <w:noProof/>
                <w:webHidden/>
              </w:rPr>
              <w:tab/>
            </w:r>
            <w:r w:rsidRPr="008E5EAD">
              <w:rPr>
                <w:noProof/>
                <w:webHidden/>
              </w:rPr>
              <w:fldChar w:fldCharType="begin"/>
            </w:r>
            <w:r w:rsidR="008E5EAD" w:rsidRPr="008E5EAD">
              <w:rPr>
                <w:noProof/>
                <w:webHidden/>
              </w:rPr>
              <w:instrText xml:space="preserve"> PAGEREF _Toc474591021 \h </w:instrText>
            </w:r>
            <w:r w:rsidRPr="008E5EAD">
              <w:rPr>
                <w:noProof/>
                <w:webHidden/>
              </w:rPr>
            </w:r>
            <w:r w:rsidRPr="008E5EAD">
              <w:rPr>
                <w:noProof/>
                <w:webHidden/>
              </w:rPr>
              <w:fldChar w:fldCharType="separate"/>
            </w:r>
            <w:r w:rsidR="00B336F1">
              <w:rPr>
                <w:noProof/>
                <w:webHidden/>
              </w:rPr>
              <w:t>26</w:t>
            </w:r>
            <w:r w:rsidRPr="008E5EAD">
              <w:rPr>
                <w:noProof/>
                <w:webHidden/>
              </w:rPr>
              <w:fldChar w:fldCharType="end"/>
            </w:r>
          </w:hyperlink>
        </w:p>
        <w:p w:rsidR="008E5EAD" w:rsidRPr="008E5EAD" w:rsidRDefault="00EB4937" w:rsidP="008E5EAD">
          <w:pPr>
            <w:pStyle w:val="TOC2"/>
            <w:tabs>
              <w:tab w:val="right" w:leader="dot" w:pos="9350"/>
            </w:tabs>
            <w:rPr>
              <w:rFonts w:asciiTheme="minorHAnsi" w:eastAsiaTheme="minorEastAsia" w:hAnsiTheme="minorHAnsi"/>
              <w:noProof/>
              <w:sz w:val="22"/>
            </w:rPr>
          </w:pPr>
          <w:hyperlink w:anchor="_Toc474591022" w:history="1">
            <w:r w:rsidR="008E5EAD" w:rsidRPr="008E5EAD">
              <w:rPr>
                <w:rStyle w:val="Hyperlink"/>
                <w:noProof/>
              </w:rPr>
              <w:t>TECHNICAL EVALUATION CRITERIA AND COMPARISON OF BID</w:t>
            </w:r>
            <w:r w:rsidR="008E5EAD" w:rsidRPr="008E5EAD">
              <w:rPr>
                <w:noProof/>
                <w:webHidden/>
              </w:rPr>
              <w:tab/>
            </w:r>
            <w:r w:rsidRPr="008E5EAD">
              <w:rPr>
                <w:noProof/>
                <w:webHidden/>
              </w:rPr>
              <w:fldChar w:fldCharType="begin"/>
            </w:r>
            <w:r w:rsidR="008E5EAD" w:rsidRPr="008E5EAD">
              <w:rPr>
                <w:noProof/>
                <w:webHidden/>
              </w:rPr>
              <w:instrText xml:space="preserve"> PAGEREF _Toc474591022 \h </w:instrText>
            </w:r>
            <w:r w:rsidRPr="008E5EAD">
              <w:rPr>
                <w:noProof/>
                <w:webHidden/>
              </w:rPr>
            </w:r>
            <w:r w:rsidRPr="008E5EAD">
              <w:rPr>
                <w:noProof/>
                <w:webHidden/>
              </w:rPr>
              <w:fldChar w:fldCharType="separate"/>
            </w:r>
            <w:r w:rsidR="00B336F1">
              <w:rPr>
                <w:noProof/>
                <w:webHidden/>
              </w:rPr>
              <w:t>27</w:t>
            </w:r>
            <w:r w:rsidRPr="008E5EAD">
              <w:rPr>
                <w:noProof/>
                <w:webHidden/>
              </w:rPr>
              <w:fldChar w:fldCharType="end"/>
            </w:r>
          </w:hyperlink>
        </w:p>
        <w:p w:rsidR="008E5EAD" w:rsidRPr="008E5EAD" w:rsidRDefault="00EB4937">
          <w:pPr>
            <w:pStyle w:val="TOC1"/>
            <w:tabs>
              <w:tab w:val="right" w:leader="dot" w:pos="9350"/>
            </w:tabs>
            <w:rPr>
              <w:rFonts w:asciiTheme="minorHAnsi" w:eastAsiaTheme="minorEastAsia" w:hAnsiTheme="minorHAnsi"/>
              <w:noProof/>
              <w:sz w:val="22"/>
            </w:rPr>
          </w:pPr>
          <w:hyperlink w:anchor="_Toc474591025" w:history="1">
            <w:r w:rsidR="008E5EAD" w:rsidRPr="008E5EAD">
              <w:rPr>
                <w:rStyle w:val="Hyperlink"/>
                <w:noProof/>
              </w:rPr>
              <w:t>SAMPLE FORMS</w:t>
            </w:r>
            <w:r w:rsidR="008E5EAD" w:rsidRPr="008E5EAD">
              <w:rPr>
                <w:noProof/>
                <w:webHidden/>
              </w:rPr>
              <w:tab/>
            </w:r>
            <w:r w:rsidRPr="008E5EAD">
              <w:rPr>
                <w:noProof/>
                <w:webHidden/>
              </w:rPr>
              <w:fldChar w:fldCharType="begin"/>
            </w:r>
            <w:r w:rsidR="008E5EAD" w:rsidRPr="008E5EAD">
              <w:rPr>
                <w:noProof/>
                <w:webHidden/>
              </w:rPr>
              <w:instrText xml:space="preserve"> PAGEREF _Toc474591025 \h </w:instrText>
            </w:r>
            <w:r w:rsidRPr="008E5EAD">
              <w:rPr>
                <w:noProof/>
                <w:webHidden/>
              </w:rPr>
            </w:r>
            <w:r w:rsidRPr="008E5EAD">
              <w:rPr>
                <w:noProof/>
                <w:webHidden/>
              </w:rPr>
              <w:fldChar w:fldCharType="separate"/>
            </w:r>
            <w:r w:rsidR="00B336F1">
              <w:rPr>
                <w:noProof/>
                <w:webHidden/>
              </w:rPr>
              <w:t>30</w:t>
            </w:r>
            <w:r w:rsidRPr="008E5EAD">
              <w:rPr>
                <w:noProof/>
                <w:webHidden/>
              </w:rPr>
              <w:fldChar w:fldCharType="end"/>
            </w:r>
          </w:hyperlink>
        </w:p>
        <w:p w:rsidR="008E5EAD" w:rsidRPr="008E5EAD" w:rsidRDefault="00EB4937" w:rsidP="008E5EAD">
          <w:pPr>
            <w:pStyle w:val="TOC2"/>
            <w:tabs>
              <w:tab w:val="right" w:leader="dot" w:pos="9350"/>
            </w:tabs>
            <w:rPr>
              <w:rFonts w:asciiTheme="minorHAnsi" w:eastAsiaTheme="minorEastAsia" w:hAnsiTheme="minorHAnsi"/>
              <w:noProof/>
              <w:sz w:val="22"/>
            </w:rPr>
          </w:pPr>
          <w:hyperlink w:anchor="_Toc474591026" w:history="1">
            <w:r w:rsidR="008E5EAD" w:rsidRPr="008E5EAD">
              <w:rPr>
                <w:rStyle w:val="Hyperlink"/>
                <w:noProof/>
              </w:rPr>
              <w:t>BID FORM</w:t>
            </w:r>
            <w:r w:rsidR="008E5EAD" w:rsidRPr="008E5EAD">
              <w:rPr>
                <w:noProof/>
                <w:webHidden/>
              </w:rPr>
              <w:tab/>
            </w:r>
            <w:r w:rsidRPr="008E5EAD">
              <w:rPr>
                <w:noProof/>
                <w:webHidden/>
              </w:rPr>
              <w:fldChar w:fldCharType="begin"/>
            </w:r>
            <w:r w:rsidR="008E5EAD" w:rsidRPr="008E5EAD">
              <w:rPr>
                <w:noProof/>
                <w:webHidden/>
              </w:rPr>
              <w:instrText xml:space="preserve"> PAGEREF _Toc474591026 \h </w:instrText>
            </w:r>
            <w:r w:rsidRPr="008E5EAD">
              <w:rPr>
                <w:noProof/>
                <w:webHidden/>
              </w:rPr>
            </w:r>
            <w:r w:rsidRPr="008E5EAD">
              <w:rPr>
                <w:noProof/>
                <w:webHidden/>
              </w:rPr>
              <w:fldChar w:fldCharType="separate"/>
            </w:r>
            <w:r w:rsidR="00B336F1">
              <w:rPr>
                <w:noProof/>
                <w:webHidden/>
              </w:rPr>
              <w:t>30</w:t>
            </w:r>
            <w:r w:rsidRPr="008E5EAD">
              <w:rPr>
                <w:noProof/>
                <w:webHidden/>
              </w:rPr>
              <w:fldChar w:fldCharType="end"/>
            </w:r>
          </w:hyperlink>
        </w:p>
        <w:p w:rsidR="008E5EAD" w:rsidRPr="008E5EAD" w:rsidRDefault="00EB4937">
          <w:pPr>
            <w:pStyle w:val="TOC2"/>
            <w:tabs>
              <w:tab w:val="right" w:leader="dot" w:pos="9350"/>
            </w:tabs>
            <w:rPr>
              <w:rFonts w:asciiTheme="minorHAnsi" w:eastAsiaTheme="minorEastAsia" w:hAnsiTheme="minorHAnsi"/>
              <w:noProof/>
              <w:sz w:val="22"/>
            </w:rPr>
          </w:pPr>
          <w:hyperlink w:anchor="_Toc474591028" w:history="1">
            <w:r w:rsidR="008E5EAD" w:rsidRPr="008E5EAD">
              <w:rPr>
                <w:rStyle w:val="Hyperlink"/>
                <w:noProof/>
              </w:rPr>
              <w:t>BID SECURITY FORM</w:t>
            </w:r>
            <w:r w:rsidR="008E5EAD" w:rsidRPr="008E5EAD">
              <w:rPr>
                <w:noProof/>
                <w:webHidden/>
              </w:rPr>
              <w:tab/>
            </w:r>
            <w:r w:rsidRPr="008E5EAD">
              <w:rPr>
                <w:noProof/>
                <w:webHidden/>
              </w:rPr>
              <w:fldChar w:fldCharType="begin"/>
            </w:r>
            <w:r w:rsidR="008E5EAD" w:rsidRPr="008E5EAD">
              <w:rPr>
                <w:noProof/>
                <w:webHidden/>
              </w:rPr>
              <w:instrText xml:space="preserve"> PAGEREF _Toc474591028 \h </w:instrText>
            </w:r>
            <w:r w:rsidRPr="008E5EAD">
              <w:rPr>
                <w:noProof/>
                <w:webHidden/>
              </w:rPr>
            </w:r>
            <w:r w:rsidRPr="008E5EAD">
              <w:rPr>
                <w:noProof/>
                <w:webHidden/>
              </w:rPr>
              <w:fldChar w:fldCharType="separate"/>
            </w:r>
            <w:r w:rsidR="00B336F1">
              <w:rPr>
                <w:noProof/>
                <w:webHidden/>
              </w:rPr>
              <w:t>31</w:t>
            </w:r>
            <w:r w:rsidRPr="008E5EAD">
              <w:rPr>
                <w:noProof/>
                <w:webHidden/>
              </w:rPr>
              <w:fldChar w:fldCharType="end"/>
            </w:r>
          </w:hyperlink>
        </w:p>
        <w:p w:rsidR="008E5EAD" w:rsidRPr="008E5EAD" w:rsidRDefault="00EB4937">
          <w:pPr>
            <w:pStyle w:val="TOC2"/>
            <w:tabs>
              <w:tab w:val="right" w:leader="dot" w:pos="9350"/>
            </w:tabs>
            <w:rPr>
              <w:rFonts w:asciiTheme="minorHAnsi" w:eastAsiaTheme="minorEastAsia" w:hAnsiTheme="minorHAnsi"/>
              <w:noProof/>
              <w:sz w:val="22"/>
            </w:rPr>
          </w:pPr>
          <w:hyperlink w:anchor="_Toc474591029" w:history="1">
            <w:r w:rsidR="008E5EAD" w:rsidRPr="008E5EAD">
              <w:rPr>
                <w:rStyle w:val="Hyperlink"/>
                <w:noProof/>
              </w:rPr>
              <w:t>PERFORMANCE SECURITY FORM</w:t>
            </w:r>
            <w:r w:rsidR="008E5EAD" w:rsidRPr="008E5EAD">
              <w:rPr>
                <w:noProof/>
                <w:webHidden/>
              </w:rPr>
              <w:tab/>
            </w:r>
            <w:r w:rsidRPr="008E5EAD">
              <w:rPr>
                <w:noProof/>
                <w:webHidden/>
              </w:rPr>
              <w:fldChar w:fldCharType="begin"/>
            </w:r>
            <w:r w:rsidR="008E5EAD" w:rsidRPr="008E5EAD">
              <w:rPr>
                <w:noProof/>
                <w:webHidden/>
              </w:rPr>
              <w:instrText xml:space="preserve"> PAGEREF _Toc474591029 \h </w:instrText>
            </w:r>
            <w:r w:rsidRPr="008E5EAD">
              <w:rPr>
                <w:noProof/>
                <w:webHidden/>
              </w:rPr>
            </w:r>
            <w:r w:rsidRPr="008E5EAD">
              <w:rPr>
                <w:noProof/>
                <w:webHidden/>
              </w:rPr>
              <w:fldChar w:fldCharType="separate"/>
            </w:r>
            <w:r w:rsidR="00B336F1">
              <w:rPr>
                <w:noProof/>
                <w:webHidden/>
              </w:rPr>
              <w:t>32</w:t>
            </w:r>
            <w:r w:rsidRPr="008E5EAD">
              <w:rPr>
                <w:noProof/>
                <w:webHidden/>
              </w:rPr>
              <w:fldChar w:fldCharType="end"/>
            </w:r>
          </w:hyperlink>
        </w:p>
        <w:p w:rsidR="008E5EAD" w:rsidRPr="008E5EAD" w:rsidRDefault="00EB4937">
          <w:pPr>
            <w:pStyle w:val="TOC2"/>
            <w:tabs>
              <w:tab w:val="right" w:leader="dot" w:pos="9350"/>
            </w:tabs>
            <w:rPr>
              <w:rFonts w:asciiTheme="minorHAnsi" w:eastAsiaTheme="minorEastAsia" w:hAnsiTheme="minorHAnsi"/>
              <w:noProof/>
              <w:sz w:val="22"/>
            </w:rPr>
          </w:pPr>
          <w:hyperlink w:anchor="_Toc474591030" w:history="1">
            <w:r w:rsidR="008E5EAD" w:rsidRPr="008E5EAD">
              <w:rPr>
                <w:rStyle w:val="Hyperlink"/>
                <w:noProof/>
              </w:rPr>
              <w:t>GENERAL INFORMATION OF THE COMPANY</w:t>
            </w:r>
            <w:r w:rsidR="008E5EAD" w:rsidRPr="008E5EAD">
              <w:rPr>
                <w:noProof/>
                <w:webHidden/>
              </w:rPr>
              <w:tab/>
            </w:r>
            <w:r w:rsidRPr="008E5EAD">
              <w:rPr>
                <w:noProof/>
                <w:webHidden/>
              </w:rPr>
              <w:fldChar w:fldCharType="begin"/>
            </w:r>
            <w:r w:rsidR="008E5EAD" w:rsidRPr="008E5EAD">
              <w:rPr>
                <w:noProof/>
                <w:webHidden/>
              </w:rPr>
              <w:instrText xml:space="preserve"> PAGEREF _Toc474591030 \h </w:instrText>
            </w:r>
            <w:r w:rsidRPr="008E5EAD">
              <w:rPr>
                <w:noProof/>
                <w:webHidden/>
              </w:rPr>
            </w:r>
            <w:r w:rsidRPr="008E5EAD">
              <w:rPr>
                <w:noProof/>
                <w:webHidden/>
              </w:rPr>
              <w:fldChar w:fldCharType="separate"/>
            </w:r>
            <w:r w:rsidR="00B336F1">
              <w:rPr>
                <w:noProof/>
                <w:webHidden/>
              </w:rPr>
              <w:t>33</w:t>
            </w:r>
            <w:r w:rsidRPr="008E5EAD">
              <w:rPr>
                <w:noProof/>
                <w:webHidden/>
              </w:rPr>
              <w:fldChar w:fldCharType="end"/>
            </w:r>
          </w:hyperlink>
        </w:p>
        <w:p w:rsidR="008E5EAD" w:rsidRPr="008E5EAD" w:rsidRDefault="00EB4937" w:rsidP="008E5EAD">
          <w:pPr>
            <w:pStyle w:val="TOC2"/>
            <w:tabs>
              <w:tab w:val="right" w:leader="dot" w:pos="9350"/>
            </w:tabs>
            <w:rPr>
              <w:rFonts w:asciiTheme="minorHAnsi" w:eastAsiaTheme="minorEastAsia" w:hAnsiTheme="minorHAnsi"/>
              <w:noProof/>
              <w:sz w:val="22"/>
            </w:rPr>
          </w:pPr>
          <w:hyperlink w:anchor="_Toc474591031" w:history="1">
            <w:r w:rsidR="008E5EAD" w:rsidRPr="008E5EAD">
              <w:rPr>
                <w:rStyle w:val="Hyperlink"/>
                <w:noProof/>
              </w:rPr>
              <w:t>INTEGRITY PACT</w:t>
            </w:r>
            <w:r w:rsidR="008E5EAD" w:rsidRPr="008E5EAD">
              <w:rPr>
                <w:noProof/>
                <w:webHidden/>
              </w:rPr>
              <w:tab/>
            </w:r>
            <w:r w:rsidRPr="008E5EAD">
              <w:rPr>
                <w:noProof/>
                <w:webHidden/>
              </w:rPr>
              <w:fldChar w:fldCharType="begin"/>
            </w:r>
            <w:r w:rsidR="008E5EAD" w:rsidRPr="008E5EAD">
              <w:rPr>
                <w:noProof/>
                <w:webHidden/>
              </w:rPr>
              <w:instrText xml:space="preserve"> PAGEREF _Toc474591031 \h </w:instrText>
            </w:r>
            <w:r w:rsidRPr="008E5EAD">
              <w:rPr>
                <w:noProof/>
                <w:webHidden/>
              </w:rPr>
            </w:r>
            <w:r w:rsidRPr="008E5EAD">
              <w:rPr>
                <w:noProof/>
                <w:webHidden/>
              </w:rPr>
              <w:fldChar w:fldCharType="separate"/>
            </w:r>
            <w:r w:rsidR="00B336F1">
              <w:rPr>
                <w:noProof/>
                <w:webHidden/>
              </w:rPr>
              <w:t>34</w:t>
            </w:r>
            <w:r w:rsidRPr="008E5EAD">
              <w:rPr>
                <w:noProof/>
                <w:webHidden/>
              </w:rPr>
              <w:fldChar w:fldCharType="end"/>
            </w:r>
          </w:hyperlink>
        </w:p>
        <w:p w:rsidR="008E5EAD" w:rsidRPr="008E5EAD" w:rsidRDefault="00EB4937">
          <w:pPr>
            <w:pStyle w:val="TOC1"/>
            <w:tabs>
              <w:tab w:val="right" w:leader="dot" w:pos="9350"/>
            </w:tabs>
            <w:rPr>
              <w:rFonts w:asciiTheme="minorHAnsi" w:eastAsiaTheme="minorEastAsia" w:hAnsiTheme="minorHAnsi"/>
              <w:noProof/>
              <w:sz w:val="22"/>
            </w:rPr>
          </w:pPr>
          <w:hyperlink w:anchor="_Toc474591033" w:history="1">
            <w:r w:rsidR="008E5EAD" w:rsidRPr="008E5EAD">
              <w:rPr>
                <w:rStyle w:val="Hyperlink"/>
                <w:noProof/>
              </w:rPr>
              <w:t>FINANCIAL PROPOSAL</w:t>
            </w:r>
            <w:r w:rsidR="008E5EAD" w:rsidRPr="008E5EAD">
              <w:rPr>
                <w:noProof/>
                <w:webHidden/>
              </w:rPr>
              <w:tab/>
            </w:r>
            <w:r w:rsidRPr="008E5EAD">
              <w:rPr>
                <w:noProof/>
                <w:webHidden/>
              </w:rPr>
              <w:fldChar w:fldCharType="begin"/>
            </w:r>
            <w:r w:rsidR="008E5EAD" w:rsidRPr="008E5EAD">
              <w:rPr>
                <w:noProof/>
                <w:webHidden/>
              </w:rPr>
              <w:instrText xml:space="preserve"> PAGEREF _Toc474591033 \h </w:instrText>
            </w:r>
            <w:r w:rsidRPr="008E5EAD">
              <w:rPr>
                <w:noProof/>
                <w:webHidden/>
              </w:rPr>
            </w:r>
            <w:r w:rsidRPr="008E5EAD">
              <w:rPr>
                <w:noProof/>
                <w:webHidden/>
              </w:rPr>
              <w:fldChar w:fldCharType="separate"/>
            </w:r>
            <w:r w:rsidR="00B336F1">
              <w:rPr>
                <w:noProof/>
                <w:webHidden/>
              </w:rPr>
              <w:t>35</w:t>
            </w:r>
            <w:r w:rsidRPr="008E5EAD">
              <w:rPr>
                <w:noProof/>
                <w:webHidden/>
              </w:rPr>
              <w:fldChar w:fldCharType="end"/>
            </w:r>
          </w:hyperlink>
        </w:p>
        <w:p w:rsidR="008E5EAD" w:rsidRPr="008E5EAD" w:rsidRDefault="00EB4937" w:rsidP="008E5EAD">
          <w:pPr>
            <w:pStyle w:val="TOC1"/>
            <w:tabs>
              <w:tab w:val="right" w:leader="dot" w:pos="9350"/>
            </w:tabs>
            <w:rPr>
              <w:rFonts w:asciiTheme="minorHAnsi" w:eastAsiaTheme="minorEastAsia" w:hAnsiTheme="minorHAnsi"/>
              <w:noProof/>
              <w:sz w:val="22"/>
            </w:rPr>
          </w:pPr>
          <w:hyperlink w:anchor="_Toc474591034" w:history="1">
            <w:r w:rsidR="008E5EAD" w:rsidRPr="008E5EAD">
              <w:rPr>
                <w:rStyle w:val="Hyperlink"/>
                <w:noProof/>
              </w:rPr>
              <w:t>SCOPE OF WORK</w:t>
            </w:r>
            <w:r w:rsidR="008E5EAD" w:rsidRPr="008E5EAD">
              <w:rPr>
                <w:noProof/>
                <w:webHidden/>
              </w:rPr>
              <w:tab/>
            </w:r>
            <w:r w:rsidRPr="008E5EAD">
              <w:rPr>
                <w:noProof/>
                <w:webHidden/>
              </w:rPr>
              <w:fldChar w:fldCharType="begin"/>
            </w:r>
            <w:r w:rsidR="008E5EAD" w:rsidRPr="008E5EAD">
              <w:rPr>
                <w:noProof/>
                <w:webHidden/>
              </w:rPr>
              <w:instrText xml:space="preserve"> PAGEREF _Toc474591034 \h </w:instrText>
            </w:r>
            <w:r w:rsidRPr="008E5EAD">
              <w:rPr>
                <w:noProof/>
                <w:webHidden/>
              </w:rPr>
            </w:r>
            <w:r w:rsidRPr="008E5EAD">
              <w:rPr>
                <w:noProof/>
                <w:webHidden/>
              </w:rPr>
              <w:fldChar w:fldCharType="separate"/>
            </w:r>
            <w:r w:rsidR="00B336F1">
              <w:rPr>
                <w:noProof/>
                <w:webHidden/>
              </w:rPr>
              <w:t>36</w:t>
            </w:r>
            <w:r w:rsidRPr="008E5EAD">
              <w:rPr>
                <w:noProof/>
                <w:webHidden/>
              </w:rPr>
              <w:fldChar w:fldCharType="end"/>
            </w:r>
          </w:hyperlink>
          <w:bookmarkStart w:id="0" w:name="_GoBack"/>
          <w:bookmarkEnd w:id="0"/>
        </w:p>
        <w:p w:rsidR="00FB5206" w:rsidRDefault="00EB4937">
          <w:r w:rsidRPr="008E5EAD">
            <w:rPr>
              <w:bCs/>
              <w:noProof/>
            </w:rPr>
            <w:fldChar w:fldCharType="end"/>
          </w:r>
        </w:p>
      </w:sdtContent>
    </w:sdt>
    <w:p w:rsidR="00514D5B" w:rsidRDefault="00514D5B" w:rsidP="00514D5B">
      <w:pPr>
        <w:spacing w:line="360" w:lineRule="auto"/>
        <w:ind w:left="630" w:hanging="630"/>
        <w:jc w:val="center"/>
        <w:rPr>
          <w:rFonts w:asciiTheme="majorBidi" w:hAnsiTheme="majorBidi" w:cstheme="majorBidi"/>
          <w:sz w:val="28"/>
        </w:rPr>
      </w:pPr>
    </w:p>
    <w:p w:rsidR="00FB5206" w:rsidRDefault="00FB5206" w:rsidP="00514D5B">
      <w:pPr>
        <w:pStyle w:val="Heading1"/>
        <w:spacing w:line="360" w:lineRule="auto"/>
        <w:jc w:val="center"/>
        <w:sectPr w:rsidR="00FB5206">
          <w:pgSz w:w="12240" w:h="15840"/>
          <w:pgMar w:top="1440" w:right="1440" w:bottom="1440" w:left="1440" w:header="720" w:footer="720" w:gutter="0"/>
          <w:cols w:space="720"/>
          <w:docGrid w:linePitch="360"/>
        </w:sectPr>
      </w:pPr>
    </w:p>
    <w:p w:rsidR="00514D5B" w:rsidRPr="00090909" w:rsidRDefault="00514D5B" w:rsidP="00514D5B">
      <w:pPr>
        <w:pStyle w:val="Heading1"/>
        <w:spacing w:line="360" w:lineRule="auto"/>
        <w:jc w:val="center"/>
        <w:rPr>
          <w:b/>
        </w:rPr>
      </w:pPr>
      <w:bookmarkStart w:id="1" w:name="_Toc474590970"/>
      <w:r w:rsidRPr="00090909">
        <w:rPr>
          <w:b/>
        </w:rPr>
        <w:t>INVITATION TO BID</w:t>
      </w:r>
      <w:bookmarkEnd w:id="1"/>
    </w:p>
    <w:p w:rsidR="00514D5B" w:rsidRDefault="00514D5B" w:rsidP="00514D5B">
      <w:pPr>
        <w:spacing w:line="360" w:lineRule="auto"/>
      </w:pPr>
    </w:p>
    <w:p w:rsidR="00514D5B" w:rsidRDefault="00514D5B" w:rsidP="00514D5B">
      <w:pPr>
        <w:spacing w:line="360" w:lineRule="auto"/>
        <w:jc w:val="both"/>
        <w:rPr>
          <w:b/>
        </w:rPr>
      </w:pPr>
      <w:r w:rsidRPr="003B4512">
        <w:t xml:space="preserve">Sindh </w:t>
      </w:r>
      <w:r w:rsidR="00594992" w:rsidRPr="003B4512">
        <w:t>Police</w:t>
      </w:r>
      <w:r w:rsidR="003C50DB">
        <w:t xml:space="preserve">, IT Branch </w:t>
      </w:r>
      <w:r w:rsidR="00594992" w:rsidRPr="003B4512">
        <w:rPr>
          <w:spacing w:val="-3"/>
        </w:rPr>
        <w:t>(</w:t>
      </w:r>
      <w:r w:rsidRPr="003B4512">
        <w:rPr>
          <w:spacing w:val="-3"/>
        </w:rPr>
        <w:t>hereinafter referred to as Purchaser)</w:t>
      </w:r>
      <w:r w:rsidRPr="003B4512">
        <w:t xml:space="preserve">, invites sealed bids from eligible bidders for </w:t>
      </w:r>
      <w:r w:rsidRPr="003C50DB">
        <w:rPr>
          <w:b/>
          <w:i/>
          <w:iCs/>
        </w:rPr>
        <w:t>“</w:t>
      </w:r>
      <w:r w:rsidRPr="003C50DB">
        <w:rPr>
          <w:rFonts w:asciiTheme="majorBidi" w:hAnsiTheme="majorBidi" w:cstheme="majorBidi"/>
          <w:b/>
        </w:rPr>
        <w:t>Support &amp; Maintenance of Data Center Equipment of Sindh Police</w:t>
      </w:r>
      <w:r w:rsidRPr="003C50DB">
        <w:rPr>
          <w:b/>
        </w:rPr>
        <w:t>”</w:t>
      </w:r>
      <w:r w:rsidRPr="003B4512">
        <w:rPr>
          <w:b/>
        </w:rPr>
        <w:t>.</w:t>
      </w:r>
    </w:p>
    <w:p w:rsidR="00514D5B" w:rsidRDefault="00514D5B" w:rsidP="00514D5B">
      <w:pPr>
        <w:spacing w:line="360" w:lineRule="auto"/>
        <w:jc w:val="both"/>
        <w:rPr>
          <w:b/>
        </w:rPr>
      </w:pPr>
    </w:p>
    <w:p w:rsidR="00514D5B" w:rsidRDefault="00514D5B" w:rsidP="00514D5B">
      <w:pPr>
        <w:pStyle w:val="ListParagraph"/>
        <w:numPr>
          <w:ilvl w:val="0"/>
          <w:numId w:val="1"/>
        </w:numPr>
        <w:spacing w:line="360" w:lineRule="auto"/>
        <w:ind w:left="360"/>
        <w:jc w:val="both"/>
      </w:pPr>
      <w:r w:rsidRPr="003B4512">
        <w:t xml:space="preserve">Tender Bids in sealed envelopes as per information are required. Proponents applying for bids should submit duplicate Financial Proposal and Technical Proposal in two separate envelopes with clear marking of “Technical Proposal” and “Financial Proposal” as per </w:t>
      </w:r>
      <w:r w:rsidRPr="003B4512">
        <w:rPr>
          <w:b/>
          <w:bCs/>
        </w:rPr>
        <w:t>Single Stage - Two Envelope</w:t>
      </w:r>
      <w:r w:rsidRPr="003B4512">
        <w:t xml:space="preserve"> process of SPPRA rules 2010 (Amended 2013) .The interested bidder must have valid NTN, GST, SRB, PST registration, professional tax certificates as a precondition for their eligibility for participation in the bidding process.</w:t>
      </w:r>
    </w:p>
    <w:p w:rsidR="00514D5B" w:rsidRDefault="00514D5B" w:rsidP="00514D5B">
      <w:pPr>
        <w:pStyle w:val="ListParagraph"/>
        <w:spacing w:line="360" w:lineRule="auto"/>
        <w:ind w:left="360"/>
        <w:jc w:val="both"/>
      </w:pPr>
    </w:p>
    <w:p w:rsidR="00514D5B" w:rsidRDefault="00514D5B" w:rsidP="00514D5B">
      <w:pPr>
        <w:pStyle w:val="ListParagraph"/>
        <w:numPr>
          <w:ilvl w:val="0"/>
          <w:numId w:val="1"/>
        </w:numPr>
        <w:spacing w:line="360" w:lineRule="auto"/>
        <w:ind w:left="360"/>
        <w:jc w:val="both"/>
      </w:pPr>
      <w:r w:rsidRPr="003B4512">
        <w:t>The bidder must quote for the complete scope of work. The bid offering partial scope of work shall be rejected as non-responsive.</w:t>
      </w:r>
    </w:p>
    <w:p w:rsidR="00514D5B" w:rsidRDefault="00514D5B" w:rsidP="00514D5B">
      <w:pPr>
        <w:pStyle w:val="ListParagraph"/>
        <w:spacing w:line="360" w:lineRule="auto"/>
        <w:ind w:left="360"/>
        <w:jc w:val="both"/>
      </w:pPr>
    </w:p>
    <w:p w:rsidR="00514D5B" w:rsidRDefault="00514D5B" w:rsidP="00514D5B">
      <w:pPr>
        <w:pStyle w:val="ListParagraph"/>
        <w:numPr>
          <w:ilvl w:val="0"/>
          <w:numId w:val="1"/>
        </w:numPr>
        <w:spacing w:line="360" w:lineRule="auto"/>
        <w:ind w:left="360"/>
        <w:jc w:val="both"/>
      </w:pPr>
      <w:r w:rsidRPr="003B4512">
        <w:t>The bidder must quote for the complete specification. The uncompleted bid will be rejected as non-responsive.</w:t>
      </w:r>
    </w:p>
    <w:p w:rsidR="00514D5B" w:rsidRDefault="00514D5B" w:rsidP="00514D5B">
      <w:pPr>
        <w:pStyle w:val="ListParagraph"/>
        <w:spacing w:line="360" w:lineRule="auto"/>
        <w:ind w:left="360"/>
        <w:jc w:val="both"/>
      </w:pPr>
    </w:p>
    <w:p w:rsidR="00514D5B" w:rsidRDefault="00514D5B" w:rsidP="00514D5B">
      <w:pPr>
        <w:pStyle w:val="ListParagraph"/>
        <w:numPr>
          <w:ilvl w:val="0"/>
          <w:numId w:val="1"/>
        </w:numPr>
        <w:spacing w:line="360" w:lineRule="auto"/>
        <w:ind w:left="360"/>
        <w:jc w:val="both"/>
      </w:pPr>
      <w:r w:rsidRPr="003B4512">
        <w:t xml:space="preserve">Interested eligible bidders may obtain further information on the bid and inspect the bidding documents at the </w:t>
      </w:r>
      <w:r w:rsidR="005B3C04">
        <w:t xml:space="preserve">office of Director IT, </w:t>
      </w:r>
      <w:r w:rsidRPr="003B4512">
        <w:t>Central Police Office I.I Chundrigar R</w:t>
      </w:r>
      <w:r>
        <w:t>oad  Karachi.</w:t>
      </w:r>
    </w:p>
    <w:p w:rsidR="00514D5B" w:rsidRDefault="00514D5B" w:rsidP="00514D5B">
      <w:pPr>
        <w:pStyle w:val="ListParagraph"/>
        <w:spacing w:line="360" w:lineRule="auto"/>
        <w:ind w:left="360"/>
        <w:jc w:val="both"/>
      </w:pPr>
    </w:p>
    <w:p w:rsidR="00514D5B" w:rsidRDefault="00514D5B" w:rsidP="00514D5B">
      <w:pPr>
        <w:pStyle w:val="ListParagraph"/>
        <w:numPr>
          <w:ilvl w:val="0"/>
          <w:numId w:val="1"/>
        </w:numPr>
        <w:spacing w:line="360" w:lineRule="auto"/>
        <w:ind w:left="360"/>
        <w:jc w:val="both"/>
      </w:pPr>
      <w:r w:rsidRPr="003B4512">
        <w:t>All bids must be accompanied by an earnest money 5% of total bid amount, and must be accompanied with the financial offer. Bid without bid security of required amount and prescribed form shall be rejected.</w:t>
      </w:r>
    </w:p>
    <w:p w:rsidR="00514D5B" w:rsidRDefault="00514D5B" w:rsidP="00514D5B">
      <w:pPr>
        <w:pStyle w:val="ListParagraph"/>
        <w:spacing w:line="360" w:lineRule="auto"/>
        <w:ind w:left="360"/>
        <w:jc w:val="both"/>
      </w:pPr>
    </w:p>
    <w:p w:rsidR="00514D5B" w:rsidRDefault="00594992" w:rsidP="00514D5B">
      <w:pPr>
        <w:pStyle w:val="ListParagraph"/>
        <w:numPr>
          <w:ilvl w:val="0"/>
          <w:numId w:val="1"/>
        </w:numPr>
        <w:spacing w:line="360" w:lineRule="auto"/>
        <w:ind w:left="360"/>
        <w:jc w:val="both"/>
      </w:pPr>
      <w:r>
        <w:t>Procuring Agency</w:t>
      </w:r>
      <w:r w:rsidR="00514D5B" w:rsidRPr="003B4512">
        <w:t xml:space="preserve"> will not be responsible for any costs or expenses incurred by bidders in connection with the preparation or delivery of bids.</w:t>
      </w:r>
    </w:p>
    <w:p w:rsidR="00514D5B" w:rsidRDefault="00514D5B" w:rsidP="00514D5B">
      <w:pPr>
        <w:pStyle w:val="ListParagraph"/>
        <w:spacing w:line="360" w:lineRule="auto"/>
        <w:ind w:left="360"/>
        <w:jc w:val="both"/>
      </w:pPr>
    </w:p>
    <w:p w:rsidR="00514D5B" w:rsidRDefault="00514D5B" w:rsidP="00514D5B">
      <w:pPr>
        <w:pStyle w:val="ListParagraph"/>
        <w:numPr>
          <w:ilvl w:val="0"/>
          <w:numId w:val="1"/>
        </w:numPr>
        <w:spacing w:line="360" w:lineRule="auto"/>
        <w:ind w:left="360"/>
        <w:jc w:val="both"/>
      </w:pPr>
      <w:r w:rsidRPr="003B4512">
        <w:t>The Bid prices and rates are fixed during currency of contract and under no circumstance shall any contractor be entitled to claim enhanced rates for any item in this contract.</w:t>
      </w:r>
    </w:p>
    <w:p w:rsidR="00514D5B" w:rsidRDefault="00514D5B" w:rsidP="00514D5B">
      <w:pPr>
        <w:pStyle w:val="ListParagraph"/>
        <w:spacing w:line="360" w:lineRule="auto"/>
        <w:ind w:left="360"/>
        <w:jc w:val="both"/>
      </w:pPr>
    </w:p>
    <w:p w:rsidR="00514D5B" w:rsidRDefault="00514D5B" w:rsidP="00514D5B">
      <w:pPr>
        <w:pStyle w:val="ListParagraph"/>
        <w:numPr>
          <w:ilvl w:val="0"/>
          <w:numId w:val="1"/>
        </w:numPr>
        <w:spacing w:line="360" w:lineRule="auto"/>
        <w:ind w:left="360"/>
        <w:jc w:val="both"/>
      </w:pPr>
      <w:r w:rsidRPr="003B4512">
        <w:t>Procurement Agency</w:t>
      </w:r>
      <w:r w:rsidR="00594992">
        <w:t xml:space="preserve"> (</w:t>
      </w:r>
      <w:r w:rsidRPr="003B4512">
        <w:t>Sindh Police</w:t>
      </w:r>
      <w:r w:rsidR="00594992">
        <w:t>)</w:t>
      </w:r>
      <w:r w:rsidRPr="003B4512">
        <w:t xml:space="preserve"> may reject any tender as per provision of SPP Rules 2010 (Amended 2013).</w:t>
      </w:r>
    </w:p>
    <w:p w:rsidR="00514D5B" w:rsidRDefault="00514D5B" w:rsidP="00514D5B">
      <w:pPr>
        <w:pStyle w:val="ListParagraph"/>
        <w:spacing w:line="360" w:lineRule="auto"/>
        <w:ind w:left="360"/>
        <w:jc w:val="both"/>
      </w:pPr>
    </w:p>
    <w:p w:rsidR="00514D5B" w:rsidRDefault="00514D5B" w:rsidP="00514D5B">
      <w:pPr>
        <w:pStyle w:val="ListParagraph"/>
        <w:numPr>
          <w:ilvl w:val="0"/>
          <w:numId w:val="1"/>
        </w:numPr>
        <w:spacing w:line="360" w:lineRule="auto"/>
        <w:ind w:left="360"/>
        <w:jc w:val="both"/>
      </w:pPr>
      <w:r w:rsidRPr="003B4512">
        <w:t>All prices quoted must include any Taxes applicable, such as Income Tax, etc. If not specifically mentioned in the quotation, then it will be presumed that the prices include all the taxes.</w:t>
      </w:r>
    </w:p>
    <w:p w:rsidR="00514D5B" w:rsidRDefault="00514D5B" w:rsidP="00514D5B">
      <w:pPr>
        <w:pStyle w:val="ListParagraph"/>
        <w:spacing w:line="360" w:lineRule="auto"/>
        <w:ind w:left="360"/>
        <w:jc w:val="both"/>
      </w:pPr>
    </w:p>
    <w:p w:rsidR="00514D5B" w:rsidRDefault="00514D5B" w:rsidP="00514D5B">
      <w:pPr>
        <w:pStyle w:val="ListParagraph"/>
        <w:numPr>
          <w:ilvl w:val="0"/>
          <w:numId w:val="1"/>
        </w:numPr>
        <w:spacing w:line="360" w:lineRule="auto"/>
        <w:ind w:left="360"/>
        <w:jc w:val="both"/>
      </w:pPr>
      <w:r w:rsidRPr="003B4512">
        <w:t>Failure to Complete the Task within the stipulated time period will invoke penalty of 0.025% of the total cost per day.  In addition to that, Security Deposit (CDR) amount will be forfeited and the company will not be allowed to participate in future tenders as well.</w:t>
      </w:r>
    </w:p>
    <w:p w:rsidR="00514D5B" w:rsidRDefault="00514D5B" w:rsidP="00514D5B">
      <w:pPr>
        <w:spacing w:line="360" w:lineRule="auto"/>
        <w:jc w:val="both"/>
      </w:pPr>
    </w:p>
    <w:p w:rsidR="00514D5B" w:rsidRDefault="00514D5B" w:rsidP="00514D5B">
      <w:pPr>
        <w:spacing w:line="360" w:lineRule="auto"/>
        <w:jc w:val="both"/>
      </w:pPr>
    </w:p>
    <w:p w:rsidR="00514D5B" w:rsidRDefault="00514D5B" w:rsidP="00514D5B">
      <w:pPr>
        <w:spacing w:line="360" w:lineRule="auto"/>
        <w:jc w:val="both"/>
      </w:pPr>
    </w:p>
    <w:p w:rsidR="00514D5B" w:rsidRDefault="00514D5B" w:rsidP="00514D5B">
      <w:pPr>
        <w:spacing w:line="360" w:lineRule="auto"/>
        <w:jc w:val="both"/>
      </w:pPr>
    </w:p>
    <w:p w:rsidR="00514D5B" w:rsidRDefault="00594992" w:rsidP="00514D5B">
      <w:pPr>
        <w:ind w:left="6480"/>
        <w:rPr>
          <w:b/>
        </w:rPr>
      </w:pPr>
      <w:r>
        <w:rPr>
          <w:b/>
        </w:rPr>
        <w:t>DIRECTOR IT, CPO</w:t>
      </w:r>
    </w:p>
    <w:p w:rsidR="00B2350D" w:rsidRDefault="00514D5B" w:rsidP="00514D5B">
      <w:pPr>
        <w:ind w:left="5760" w:firstLine="720"/>
        <w:rPr>
          <w:b/>
        </w:rPr>
      </w:pPr>
      <w:r>
        <w:rPr>
          <w:b/>
        </w:rPr>
        <w:t xml:space="preserve">  SINDH POLICE</w:t>
      </w:r>
      <w:r>
        <w:rPr>
          <w:b/>
        </w:rPr>
        <w:tab/>
      </w:r>
      <w:r>
        <w:rPr>
          <w:b/>
        </w:rPr>
        <w:tab/>
      </w:r>
      <w:r>
        <w:rPr>
          <w:b/>
        </w:rPr>
        <w:tab/>
      </w:r>
    </w:p>
    <w:p w:rsidR="00B2350D" w:rsidRPr="00677102" w:rsidRDefault="00B2350D" w:rsidP="00B2350D">
      <w:pPr>
        <w:pStyle w:val="Heading1"/>
        <w:jc w:val="center"/>
        <w:rPr>
          <w:b/>
        </w:rPr>
      </w:pPr>
      <w:r>
        <w:rPr>
          <w:b/>
        </w:rPr>
        <w:br w:type="page"/>
      </w:r>
      <w:bookmarkStart w:id="2" w:name="_Toc474590971"/>
      <w:r w:rsidRPr="00677102">
        <w:rPr>
          <w:b/>
        </w:rPr>
        <w:t>INSTRUCTION TO THE BIDDER</w:t>
      </w:r>
      <w:bookmarkEnd w:id="2"/>
    </w:p>
    <w:p w:rsidR="00DD0C01" w:rsidRDefault="00DD0C01" w:rsidP="003C50DB">
      <w:pPr>
        <w:pStyle w:val="Heading2"/>
        <w:numPr>
          <w:ilvl w:val="0"/>
          <w:numId w:val="37"/>
        </w:numPr>
        <w:jc w:val="center"/>
      </w:pPr>
      <w:bookmarkStart w:id="3" w:name="_Toc474590972"/>
      <w:r>
        <w:t>GENERAL</w:t>
      </w:r>
      <w:bookmarkEnd w:id="3"/>
    </w:p>
    <w:p w:rsidR="003C50DB" w:rsidRPr="003C50DB" w:rsidRDefault="003C50DB" w:rsidP="003C50DB"/>
    <w:tbl>
      <w:tblPr>
        <w:tblW w:w="0" w:type="auto"/>
        <w:tblLook w:val="04A0"/>
      </w:tblPr>
      <w:tblGrid>
        <w:gridCol w:w="512"/>
        <w:gridCol w:w="3231"/>
        <w:gridCol w:w="516"/>
        <w:gridCol w:w="4731"/>
      </w:tblGrid>
      <w:tr w:rsidR="00DD0C01" w:rsidTr="0089637A">
        <w:tc>
          <w:tcPr>
            <w:tcW w:w="512" w:type="dxa"/>
          </w:tcPr>
          <w:p w:rsidR="00DD0C01" w:rsidRPr="005E6C65" w:rsidRDefault="00DD0C01" w:rsidP="00DD0C01">
            <w:pPr>
              <w:pStyle w:val="ListParagraph"/>
              <w:tabs>
                <w:tab w:val="left" w:pos="450"/>
              </w:tabs>
              <w:spacing w:line="240" w:lineRule="auto"/>
              <w:ind w:left="0"/>
              <w:rPr>
                <w:rFonts w:cs="Times New Roman"/>
                <w:b/>
              </w:rPr>
            </w:pPr>
            <w:r w:rsidRPr="005E6C65">
              <w:rPr>
                <w:rFonts w:cs="Times New Roman"/>
                <w:b/>
              </w:rPr>
              <w:t>1</w:t>
            </w:r>
          </w:p>
        </w:tc>
        <w:tc>
          <w:tcPr>
            <w:tcW w:w="3231" w:type="dxa"/>
          </w:tcPr>
          <w:p w:rsidR="00DD0C01" w:rsidRPr="005E6C65" w:rsidRDefault="00DD0C01" w:rsidP="00345094">
            <w:pPr>
              <w:pStyle w:val="Heading3"/>
            </w:pPr>
            <w:bookmarkStart w:id="4" w:name="_Toc473296676"/>
            <w:bookmarkStart w:id="5" w:name="_Toc474590973"/>
            <w:r w:rsidRPr="005E6C65">
              <w:t>Scope of Bid</w:t>
            </w:r>
            <w:bookmarkEnd w:id="4"/>
            <w:bookmarkEnd w:id="5"/>
          </w:p>
        </w:tc>
        <w:tc>
          <w:tcPr>
            <w:tcW w:w="516" w:type="dxa"/>
          </w:tcPr>
          <w:p w:rsidR="00DD0C01" w:rsidRDefault="00DD0C01" w:rsidP="00DD0C01">
            <w:pPr>
              <w:pStyle w:val="ListParagraph"/>
              <w:tabs>
                <w:tab w:val="left" w:pos="450"/>
              </w:tabs>
              <w:spacing w:line="240" w:lineRule="auto"/>
              <w:ind w:left="0"/>
              <w:rPr>
                <w:rFonts w:cs="Times New Roman"/>
              </w:rPr>
            </w:pPr>
            <w:r>
              <w:rPr>
                <w:rFonts w:cs="Times New Roman"/>
              </w:rPr>
              <w:t>1.1</w:t>
            </w:r>
          </w:p>
        </w:tc>
        <w:tc>
          <w:tcPr>
            <w:tcW w:w="4731" w:type="dxa"/>
          </w:tcPr>
          <w:p w:rsidR="00DD0C01" w:rsidRDefault="00DD0C01" w:rsidP="00DD0C01">
            <w:pPr>
              <w:pStyle w:val="ListParagraph"/>
              <w:tabs>
                <w:tab w:val="left" w:pos="450"/>
              </w:tabs>
              <w:ind w:left="0"/>
              <w:jc w:val="both"/>
              <w:rPr>
                <w:rFonts w:cs="Times New Roman"/>
              </w:rPr>
            </w:pPr>
            <w:r>
              <w:rPr>
                <w:rFonts w:cs="Times New Roman"/>
              </w:rPr>
              <w:t xml:space="preserve">The procuring agency as defined in the bidding data wishes to receive sealed bids for </w:t>
            </w:r>
            <w:r>
              <w:rPr>
                <w:rFonts w:cs="Times New Roman"/>
                <w:u w:val="single"/>
              </w:rPr>
              <w:t>Support, &amp; Maintenance of the Data Center Equipment of the Sindh Police Central Police Office (CPO).</w:t>
            </w:r>
          </w:p>
          <w:p w:rsidR="00DD0C01" w:rsidRPr="00237C78" w:rsidRDefault="00DD0C01" w:rsidP="00DD0C01">
            <w:pPr>
              <w:pStyle w:val="ListParagraph"/>
              <w:tabs>
                <w:tab w:val="left" w:pos="450"/>
              </w:tabs>
              <w:spacing w:line="240" w:lineRule="auto"/>
              <w:ind w:left="0"/>
              <w:jc w:val="both"/>
              <w:rPr>
                <w:rFonts w:cs="Times New Roman"/>
              </w:rPr>
            </w:pPr>
          </w:p>
        </w:tc>
      </w:tr>
      <w:tr w:rsidR="00DD0C01" w:rsidTr="0089637A">
        <w:tc>
          <w:tcPr>
            <w:tcW w:w="512" w:type="dxa"/>
          </w:tcPr>
          <w:p w:rsidR="00DD0C01" w:rsidRPr="005E6C65" w:rsidRDefault="00DD0C01" w:rsidP="00DD0C01">
            <w:pPr>
              <w:pStyle w:val="ListParagraph"/>
              <w:tabs>
                <w:tab w:val="left" w:pos="450"/>
              </w:tabs>
              <w:spacing w:line="240" w:lineRule="auto"/>
              <w:ind w:left="0"/>
              <w:rPr>
                <w:rFonts w:cs="Times New Roman"/>
                <w:b/>
              </w:rPr>
            </w:pPr>
            <w:r w:rsidRPr="005E6C65">
              <w:rPr>
                <w:rFonts w:cs="Times New Roman"/>
                <w:b/>
              </w:rPr>
              <w:t>2</w:t>
            </w:r>
          </w:p>
        </w:tc>
        <w:tc>
          <w:tcPr>
            <w:tcW w:w="3231" w:type="dxa"/>
          </w:tcPr>
          <w:p w:rsidR="00DD0C01" w:rsidRPr="005E6C65" w:rsidRDefault="00DD0C01" w:rsidP="00345094">
            <w:pPr>
              <w:pStyle w:val="Heading3"/>
            </w:pPr>
            <w:bookmarkStart w:id="6" w:name="_Toc473296677"/>
            <w:bookmarkStart w:id="7" w:name="_Toc474590974"/>
            <w:r w:rsidRPr="005E6C65">
              <w:t>Eligible Bidders</w:t>
            </w:r>
            <w:bookmarkEnd w:id="6"/>
            <w:bookmarkEnd w:id="7"/>
          </w:p>
        </w:tc>
        <w:tc>
          <w:tcPr>
            <w:tcW w:w="516" w:type="dxa"/>
          </w:tcPr>
          <w:p w:rsidR="00DD0C01" w:rsidRDefault="00DD0C01" w:rsidP="00DD0C01">
            <w:pPr>
              <w:pStyle w:val="ListParagraph"/>
              <w:tabs>
                <w:tab w:val="left" w:pos="450"/>
              </w:tabs>
              <w:spacing w:line="240" w:lineRule="auto"/>
              <w:ind w:left="0"/>
              <w:rPr>
                <w:rFonts w:cs="Times New Roman"/>
              </w:rPr>
            </w:pPr>
            <w:r>
              <w:rPr>
                <w:rFonts w:cs="Times New Roman"/>
              </w:rPr>
              <w:t>2.1</w:t>
            </w:r>
          </w:p>
        </w:tc>
        <w:tc>
          <w:tcPr>
            <w:tcW w:w="4731" w:type="dxa"/>
          </w:tcPr>
          <w:p w:rsidR="00DD0C01" w:rsidRDefault="00DD0C01" w:rsidP="00DD0C01">
            <w:pPr>
              <w:pStyle w:val="ListParagraph"/>
              <w:tabs>
                <w:tab w:val="left" w:pos="450"/>
              </w:tabs>
              <w:ind w:left="0"/>
              <w:jc w:val="both"/>
              <w:rPr>
                <w:color w:val="000000"/>
              </w:rPr>
            </w:pPr>
            <w:r>
              <w:rPr>
                <w:color w:val="000000"/>
              </w:rPr>
              <w:t>Bidding is open to all firms and persons meeting the following requirements:</w:t>
            </w:r>
          </w:p>
          <w:p w:rsidR="00DD0C01" w:rsidRDefault="00DD0C01" w:rsidP="00DD0C01">
            <w:pPr>
              <w:tabs>
                <w:tab w:val="left" w:pos="450"/>
              </w:tabs>
              <w:jc w:val="both"/>
              <w:rPr>
                <w:color w:val="000000"/>
              </w:rPr>
            </w:pPr>
          </w:p>
          <w:p w:rsidR="00DD0C01" w:rsidRDefault="00DD0C01" w:rsidP="00DD0C01">
            <w:pPr>
              <w:pStyle w:val="ListParagraph"/>
              <w:numPr>
                <w:ilvl w:val="0"/>
                <w:numId w:val="12"/>
              </w:numPr>
              <w:tabs>
                <w:tab w:val="left" w:pos="450"/>
              </w:tabs>
              <w:ind w:left="319"/>
              <w:jc w:val="both"/>
              <w:rPr>
                <w:color w:val="000000"/>
              </w:rPr>
            </w:pPr>
            <w:r>
              <w:rPr>
                <w:color w:val="000000"/>
              </w:rPr>
              <w:t>This bidder shall furnish, as a part of its bid documents establishing the bidder’s eligibility to bid and its qualifications to perform the Contract if the bid is accepted.</w:t>
            </w:r>
          </w:p>
          <w:p w:rsidR="00DD0C01" w:rsidRDefault="00DD0C01" w:rsidP="00DD0C01">
            <w:pPr>
              <w:pStyle w:val="ListParagraph"/>
              <w:tabs>
                <w:tab w:val="left" w:pos="450"/>
              </w:tabs>
              <w:ind w:left="319"/>
              <w:jc w:val="both"/>
              <w:rPr>
                <w:color w:val="000000"/>
              </w:rPr>
            </w:pPr>
          </w:p>
          <w:p w:rsidR="00DD0C01" w:rsidRDefault="00DD0C01" w:rsidP="00DD0C01">
            <w:pPr>
              <w:pStyle w:val="ListParagraph"/>
              <w:numPr>
                <w:ilvl w:val="0"/>
                <w:numId w:val="12"/>
              </w:numPr>
              <w:tabs>
                <w:tab w:val="left" w:pos="450"/>
              </w:tabs>
              <w:ind w:left="319"/>
              <w:jc w:val="both"/>
              <w:rPr>
                <w:color w:val="000000"/>
              </w:rPr>
            </w:pPr>
            <w:r>
              <w:rPr>
                <w:color w:val="000000"/>
              </w:rPr>
              <w:t>The bidder should have officially purchased the bidding documents evident by submission of bid purchase receipt or should have submitted the pay order of its cost with the bid.</w:t>
            </w:r>
          </w:p>
          <w:p w:rsidR="00DD0C01" w:rsidRPr="0089637A" w:rsidRDefault="00DD0C01" w:rsidP="0089637A">
            <w:pPr>
              <w:tabs>
                <w:tab w:val="left" w:pos="450"/>
              </w:tabs>
              <w:spacing w:after="0" w:line="240" w:lineRule="auto"/>
              <w:jc w:val="both"/>
              <w:rPr>
                <w:color w:val="000000"/>
              </w:rPr>
            </w:pPr>
          </w:p>
          <w:p w:rsidR="00DD0C01" w:rsidRDefault="0089637A" w:rsidP="00DD0C01">
            <w:pPr>
              <w:pStyle w:val="ListParagraph"/>
              <w:numPr>
                <w:ilvl w:val="0"/>
                <w:numId w:val="12"/>
              </w:numPr>
              <w:tabs>
                <w:tab w:val="left" w:pos="450"/>
              </w:tabs>
              <w:ind w:left="319"/>
              <w:jc w:val="both"/>
              <w:rPr>
                <w:color w:val="000000"/>
              </w:rPr>
            </w:pPr>
            <w:r>
              <w:rPr>
                <w:color w:val="000000"/>
              </w:rPr>
              <w:t>The bidder shall not be under a declaration of ineligibility for corrupt and fraudulent practices issued by the Government.</w:t>
            </w:r>
          </w:p>
          <w:p w:rsidR="0089637A" w:rsidRDefault="0089637A" w:rsidP="0089637A">
            <w:pPr>
              <w:pStyle w:val="ListParagraph"/>
              <w:tabs>
                <w:tab w:val="left" w:pos="450"/>
              </w:tabs>
              <w:ind w:left="319"/>
              <w:jc w:val="both"/>
              <w:rPr>
                <w:color w:val="000000"/>
              </w:rPr>
            </w:pPr>
          </w:p>
          <w:p w:rsidR="0089637A" w:rsidRPr="0089637A" w:rsidRDefault="0089637A" w:rsidP="0089637A">
            <w:pPr>
              <w:tabs>
                <w:tab w:val="left" w:pos="450"/>
              </w:tabs>
              <w:spacing w:after="0" w:line="240" w:lineRule="auto"/>
              <w:jc w:val="both"/>
              <w:rPr>
                <w:color w:val="000000"/>
              </w:rPr>
            </w:pPr>
          </w:p>
        </w:tc>
      </w:tr>
      <w:tr w:rsidR="00DD0C01" w:rsidTr="0089637A">
        <w:tc>
          <w:tcPr>
            <w:tcW w:w="512" w:type="dxa"/>
          </w:tcPr>
          <w:p w:rsidR="00DD0C01" w:rsidRPr="005E6C65" w:rsidRDefault="00DD0C01" w:rsidP="00DD0C01">
            <w:pPr>
              <w:pStyle w:val="ListParagraph"/>
              <w:tabs>
                <w:tab w:val="left" w:pos="450"/>
              </w:tabs>
              <w:spacing w:line="240" w:lineRule="auto"/>
              <w:ind w:left="0"/>
              <w:rPr>
                <w:rFonts w:cs="Times New Roman"/>
                <w:b/>
              </w:rPr>
            </w:pPr>
            <w:r w:rsidRPr="005E6C65">
              <w:rPr>
                <w:rFonts w:cs="Times New Roman"/>
                <w:b/>
              </w:rPr>
              <w:t>3</w:t>
            </w:r>
          </w:p>
        </w:tc>
        <w:tc>
          <w:tcPr>
            <w:tcW w:w="3231" w:type="dxa"/>
          </w:tcPr>
          <w:p w:rsidR="00DD0C01" w:rsidRPr="005E6C65" w:rsidRDefault="00DD0C01" w:rsidP="00345094">
            <w:pPr>
              <w:pStyle w:val="Heading3"/>
            </w:pPr>
            <w:bookmarkStart w:id="8" w:name="_Toc473296678"/>
            <w:bookmarkStart w:id="9" w:name="_Toc474590975"/>
            <w:r w:rsidRPr="005E6C65">
              <w:t>Cost of Bidding</w:t>
            </w:r>
            <w:bookmarkEnd w:id="8"/>
            <w:bookmarkEnd w:id="9"/>
          </w:p>
        </w:tc>
        <w:tc>
          <w:tcPr>
            <w:tcW w:w="516" w:type="dxa"/>
          </w:tcPr>
          <w:p w:rsidR="00DD0C01" w:rsidRDefault="00DD0C01" w:rsidP="00DD0C01">
            <w:pPr>
              <w:pStyle w:val="ListParagraph"/>
              <w:tabs>
                <w:tab w:val="left" w:pos="450"/>
              </w:tabs>
              <w:spacing w:line="240" w:lineRule="auto"/>
              <w:ind w:left="0"/>
              <w:rPr>
                <w:rFonts w:cs="Times New Roman"/>
              </w:rPr>
            </w:pPr>
            <w:r>
              <w:rPr>
                <w:rFonts w:cs="Times New Roman"/>
              </w:rPr>
              <w:t>3.1</w:t>
            </w:r>
          </w:p>
        </w:tc>
        <w:tc>
          <w:tcPr>
            <w:tcW w:w="4731" w:type="dxa"/>
          </w:tcPr>
          <w:p w:rsidR="00DD0C01" w:rsidRDefault="00DD0C01" w:rsidP="00DD0C01">
            <w:pPr>
              <w:pStyle w:val="ListParagraph"/>
              <w:tabs>
                <w:tab w:val="left" w:pos="450"/>
              </w:tabs>
              <w:ind w:left="0"/>
              <w:jc w:val="both"/>
              <w:rPr>
                <w:color w:val="000000"/>
              </w:rPr>
            </w:pPr>
            <w:r>
              <w:rPr>
                <w:color w:val="000000"/>
              </w:rPr>
              <w:t xml:space="preserve">The bidder shall bear all the costs associated with the preparation and submission of its bids and the Procuring Agency will in no case be responsible or liable for those costs, regardless of the conduct or outcome of the bidding process (SPP Rules 24 &amp; 25). </w:t>
            </w:r>
          </w:p>
          <w:p w:rsidR="00DD0C01" w:rsidRDefault="00DD0C01" w:rsidP="00DD0C01">
            <w:pPr>
              <w:pStyle w:val="ListParagraph"/>
              <w:tabs>
                <w:tab w:val="left" w:pos="450"/>
              </w:tabs>
              <w:ind w:left="0"/>
              <w:jc w:val="both"/>
              <w:rPr>
                <w:color w:val="000000"/>
              </w:rPr>
            </w:pPr>
          </w:p>
        </w:tc>
      </w:tr>
    </w:tbl>
    <w:p w:rsidR="00DD0C01" w:rsidRPr="00677102" w:rsidRDefault="00DD0C01" w:rsidP="00345094">
      <w:pPr>
        <w:pStyle w:val="Heading2"/>
        <w:jc w:val="center"/>
        <w:rPr>
          <w:b/>
        </w:rPr>
      </w:pPr>
      <w:bookmarkStart w:id="10" w:name="_Toc474590976"/>
      <w:r w:rsidRPr="00677102">
        <w:rPr>
          <w:b/>
        </w:rPr>
        <w:t>B. BIDDING DOCUMENTS</w:t>
      </w:r>
      <w:bookmarkEnd w:id="10"/>
    </w:p>
    <w:tbl>
      <w:tblPr>
        <w:tblW w:w="0" w:type="auto"/>
        <w:tblLook w:val="04A0"/>
      </w:tblPr>
      <w:tblGrid>
        <w:gridCol w:w="512"/>
        <w:gridCol w:w="3231"/>
        <w:gridCol w:w="516"/>
        <w:gridCol w:w="4731"/>
      </w:tblGrid>
      <w:tr w:rsidR="00DD0C01" w:rsidRPr="00345094" w:rsidTr="00345094">
        <w:tc>
          <w:tcPr>
            <w:tcW w:w="512" w:type="dxa"/>
          </w:tcPr>
          <w:p w:rsidR="00DD0C01" w:rsidRPr="00345094" w:rsidRDefault="00DD0C01" w:rsidP="00803D03">
            <w:pPr>
              <w:pStyle w:val="ListParagraph"/>
              <w:tabs>
                <w:tab w:val="left" w:pos="450"/>
              </w:tabs>
              <w:spacing w:line="240" w:lineRule="auto"/>
              <w:ind w:left="0"/>
              <w:rPr>
                <w:rFonts w:cs="Times New Roman"/>
              </w:rPr>
            </w:pPr>
            <w:r w:rsidRPr="00345094">
              <w:rPr>
                <w:rFonts w:cs="Times New Roman"/>
              </w:rPr>
              <w:t>4</w:t>
            </w:r>
          </w:p>
        </w:tc>
        <w:tc>
          <w:tcPr>
            <w:tcW w:w="3231" w:type="dxa"/>
          </w:tcPr>
          <w:p w:rsidR="00DD0C01" w:rsidRPr="00345094" w:rsidRDefault="00DD0C01" w:rsidP="00345094">
            <w:pPr>
              <w:pStyle w:val="Heading3"/>
            </w:pPr>
            <w:bookmarkStart w:id="11" w:name="_Toc473296680"/>
            <w:bookmarkStart w:id="12" w:name="_Toc474590977"/>
            <w:r w:rsidRPr="00345094">
              <w:t>Contents of the Bidding Documents</w:t>
            </w:r>
            <w:bookmarkEnd w:id="11"/>
            <w:bookmarkEnd w:id="12"/>
          </w:p>
        </w:tc>
        <w:tc>
          <w:tcPr>
            <w:tcW w:w="516" w:type="dxa"/>
          </w:tcPr>
          <w:p w:rsidR="00DD0C01" w:rsidRPr="00345094" w:rsidRDefault="00DD0C01" w:rsidP="00803D03">
            <w:pPr>
              <w:pStyle w:val="ListParagraph"/>
              <w:tabs>
                <w:tab w:val="left" w:pos="450"/>
              </w:tabs>
              <w:spacing w:line="240" w:lineRule="auto"/>
              <w:ind w:left="0"/>
              <w:rPr>
                <w:rFonts w:cs="Times New Roman"/>
              </w:rPr>
            </w:pPr>
            <w:r w:rsidRPr="00345094">
              <w:rPr>
                <w:rFonts w:cs="Times New Roman"/>
              </w:rPr>
              <w:t>4.1</w:t>
            </w:r>
          </w:p>
        </w:tc>
        <w:tc>
          <w:tcPr>
            <w:tcW w:w="4731" w:type="dxa"/>
          </w:tcPr>
          <w:p w:rsidR="00DD0C01" w:rsidRPr="00345094" w:rsidRDefault="00DD0C01" w:rsidP="00803D03">
            <w:pPr>
              <w:pStyle w:val="ListParagraph"/>
              <w:tabs>
                <w:tab w:val="left" w:pos="450"/>
              </w:tabs>
              <w:spacing w:line="240" w:lineRule="auto"/>
              <w:ind w:left="0"/>
              <w:jc w:val="both"/>
              <w:rPr>
                <w:rFonts w:cs="Times New Roman"/>
              </w:rPr>
            </w:pPr>
            <w:r w:rsidRPr="00345094">
              <w:rPr>
                <w:rFonts w:cs="Times New Roman"/>
              </w:rPr>
              <w:t>In addition to Invitation for Bids, the Bidding Documents are those stated below, and should be read in conjunction with any Addendum issued in accordance with sub clause 6.1.</w:t>
            </w:r>
          </w:p>
          <w:p w:rsidR="00DD0C01" w:rsidRPr="00345094" w:rsidRDefault="00DD0C01" w:rsidP="00803D03">
            <w:pPr>
              <w:pStyle w:val="ListParagraph"/>
              <w:tabs>
                <w:tab w:val="left" w:pos="450"/>
              </w:tabs>
              <w:spacing w:line="240" w:lineRule="auto"/>
              <w:ind w:left="0"/>
              <w:jc w:val="both"/>
              <w:rPr>
                <w:rFonts w:cs="Times New Roman"/>
              </w:rPr>
            </w:pPr>
          </w:p>
          <w:p w:rsidR="00DD0C01" w:rsidRPr="00345094" w:rsidRDefault="00DD0C01" w:rsidP="00DD0C01">
            <w:pPr>
              <w:pStyle w:val="ListParagraph"/>
              <w:numPr>
                <w:ilvl w:val="0"/>
                <w:numId w:val="3"/>
              </w:numPr>
              <w:tabs>
                <w:tab w:val="left" w:pos="450"/>
              </w:tabs>
              <w:spacing w:line="240" w:lineRule="auto"/>
              <w:jc w:val="both"/>
              <w:rPr>
                <w:rFonts w:cs="Times New Roman"/>
              </w:rPr>
            </w:pPr>
            <w:r w:rsidRPr="00345094">
              <w:rPr>
                <w:rFonts w:cs="Times New Roman"/>
              </w:rPr>
              <w:t xml:space="preserve">Instruction to the Bidders </w:t>
            </w:r>
          </w:p>
          <w:p w:rsidR="00DD0C01" w:rsidRPr="00345094" w:rsidRDefault="00DD0C01" w:rsidP="00DD0C01">
            <w:pPr>
              <w:pStyle w:val="ListParagraph"/>
              <w:numPr>
                <w:ilvl w:val="0"/>
                <w:numId w:val="3"/>
              </w:numPr>
              <w:tabs>
                <w:tab w:val="left" w:pos="450"/>
              </w:tabs>
              <w:spacing w:line="240" w:lineRule="auto"/>
              <w:jc w:val="both"/>
              <w:rPr>
                <w:rFonts w:cs="Times New Roman"/>
              </w:rPr>
            </w:pPr>
            <w:r w:rsidRPr="00345094">
              <w:rPr>
                <w:rFonts w:cs="Times New Roman"/>
              </w:rPr>
              <w:t xml:space="preserve">Bidding Data Sheet </w:t>
            </w:r>
          </w:p>
          <w:p w:rsidR="00DD0C01" w:rsidRPr="00345094" w:rsidRDefault="00DD0C01" w:rsidP="00DD0C01">
            <w:pPr>
              <w:pStyle w:val="ListParagraph"/>
              <w:numPr>
                <w:ilvl w:val="0"/>
                <w:numId w:val="3"/>
              </w:numPr>
              <w:tabs>
                <w:tab w:val="left" w:pos="450"/>
              </w:tabs>
              <w:spacing w:line="240" w:lineRule="auto"/>
              <w:jc w:val="both"/>
              <w:rPr>
                <w:rFonts w:cs="Times New Roman"/>
              </w:rPr>
            </w:pPr>
            <w:r w:rsidRPr="00345094">
              <w:rPr>
                <w:rFonts w:cs="Times New Roman"/>
              </w:rPr>
              <w:t xml:space="preserve">Scope of Work </w:t>
            </w:r>
          </w:p>
          <w:p w:rsidR="00DD0C01" w:rsidRPr="00345094" w:rsidRDefault="00DD0C01" w:rsidP="00DD0C01">
            <w:pPr>
              <w:pStyle w:val="ListParagraph"/>
              <w:numPr>
                <w:ilvl w:val="0"/>
                <w:numId w:val="3"/>
              </w:numPr>
              <w:tabs>
                <w:tab w:val="left" w:pos="450"/>
              </w:tabs>
              <w:spacing w:line="240" w:lineRule="auto"/>
              <w:jc w:val="both"/>
              <w:rPr>
                <w:rFonts w:cs="Times New Roman"/>
              </w:rPr>
            </w:pPr>
            <w:r w:rsidRPr="00345094">
              <w:rPr>
                <w:rFonts w:cs="Times New Roman"/>
              </w:rPr>
              <w:t xml:space="preserve">Evaluation Criteria </w:t>
            </w:r>
          </w:p>
          <w:p w:rsidR="00DD0C01" w:rsidRPr="00345094" w:rsidRDefault="00DD0C01" w:rsidP="00DD0C01">
            <w:pPr>
              <w:pStyle w:val="ListParagraph"/>
              <w:numPr>
                <w:ilvl w:val="0"/>
                <w:numId w:val="3"/>
              </w:numPr>
              <w:tabs>
                <w:tab w:val="left" w:pos="450"/>
              </w:tabs>
              <w:spacing w:line="240" w:lineRule="auto"/>
              <w:jc w:val="both"/>
              <w:rPr>
                <w:rFonts w:cs="Times New Roman"/>
              </w:rPr>
            </w:pPr>
            <w:r w:rsidRPr="00345094">
              <w:rPr>
                <w:rFonts w:cs="Times New Roman"/>
              </w:rPr>
              <w:t xml:space="preserve">Forms </w:t>
            </w:r>
          </w:p>
          <w:p w:rsidR="00DD0C01" w:rsidRPr="00345094" w:rsidRDefault="00DD0C01" w:rsidP="00DD0C01">
            <w:pPr>
              <w:pStyle w:val="ListParagraph"/>
              <w:numPr>
                <w:ilvl w:val="0"/>
                <w:numId w:val="3"/>
              </w:numPr>
              <w:tabs>
                <w:tab w:val="left" w:pos="450"/>
              </w:tabs>
              <w:jc w:val="both"/>
              <w:rPr>
                <w:rFonts w:cs="Times New Roman"/>
              </w:rPr>
            </w:pPr>
            <w:r w:rsidRPr="00345094">
              <w:rPr>
                <w:rFonts w:cs="Times New Roman"/>
              </w:rPr>
              <w:t xml:space="preserve">Conditions of the Contract </w:t>
            </w:r>
          </w:p>
          <w:p w:rsidR="00345094" w:rsidRPr="00345094" w:rsidRDefault="00345094" w:rsidP="00345094">
            <w:pPr>
              <w:pStyle w:val="ListParagraph"/>
              <w:tabs>
                <w:tab w:val="left" w:pos="450"/>
              </w:tabs>
              <w:spacing w:line="240" w:lineRule="auto"/>
              <w:ind w:left="846"/>
              <w:jc w:val="both"/>
              <w:rPr>
                <w:rFonts w:cs="Times New Roman"/>
              </w:rPr>
            </w:pPr>
          </w:p>
        </w:tc>
      </w:tr>
      <w:tr w:rsidR="00DD0C01" w:rsidRPr="00345094" w:rsidTr="00345094">
        <w:tc>
          <w:tcPr>
            <w:tcW w:w="512" w:type="dxa"/>
          </w:tcPr>
          <w:p w:rsidR="00DD0C01" w:rsidRPr="00345094" w:rsidRDefault="00DD0C01" w:rsidP="00803D03">
            <w:pPr>
              <w:pStyle w:val="ListParagraph"/>
              <w:tabs>
                <w:tab w:val="left" w:pos="450"/>
              </w:tabs>
              <w:spacing w:line="240" w:lineRule="auto"/>
              <w:ind w:left="0"/>
              <w:rPr>
                <w:rFonts w:cs="Times New Roman"/>
              </w:rPr>
            </w:pPr>
          </w:p>
        </w:tc>
        <w:tc>
          <w:tcPr>
            <w:tcW w:w="3231" w:type="dxa"/>
          </w:tcPr>
          <w:p w:rsidR="00DD0C01" w:rsidRPr="00345094" w:rsidRDefault="00DD0C01" w:rsidP="00803D03">
            <w:pPr>
              <w:pStyle w:val="ListParagraph"/>
              <w:tabs>
                <w:tab w:val="left" w:pos="450"/>
              </w:tabs>
              <w:spacing w:line="240" w:lineRule="auto"/>
              <w:ind w:left="0"/>
              <w:rPr>
                <w:rFonts w:cs="Times New Roman"/>
              </w:rPr>
            </w:pPr>
          </w:p>
        </w:tc>
        <w:tc>
          <w:tcPr>
            <w:tcW w:w="516" w:type="dxa"/>
          </w:tcPr>
          <w:p w:rsidR="00DD0C01" w:rsidRPr="00345094" w:rsidRDefault="00DD0C01" w:rsidP="00803D03">
            <w:pPr>
              <w:pStyle w:val="ListParagraph"/>
              <w:tabs>
                <w:tab w:val="left" w:pos="450"/>
              </w:tabs>
              <w:spacing w:line="240" w:lineRule="auto"/>
              <w:ind w:left="0"/>
              <w:rPr>
                <w:rFonts w:cs="Times New Roman"/>
              </w:rPr>
            </w:pPr>
            <w:r w:rsidRPr="00345094">
              <w:rPr>
                <w:rFonts w:cs="Times New Roman"/>
              </w:rPr>
              <w:t>4.2</w:t>
            </w:r>
          </w:p>
        </w:tc>
        <w:tc>
          <w:tcPr>
            <w:tcW w:w="4731" w:type="dxa"/>
          </w:tcPr>
          <w:p w:rsidR="00DD0C01" w:rsidRPr="00345094" w:rsidRDefault="00DD0C01" w:rsidP="00803D03">
            <w:pPr>
              <w:pStyle w:val="ListParagraph"/>
              <w:tabs>
                <w:tab w:val="left" w:pos="450"/>
              </w:tabs>
              <w:ind w:left="0"/>
              <w:jc w:val="both"/>
              <w:rPr>
                <w:color w:val="000000"/>
              </w:rPr>
            </w:pPr>
            <w:r w:rsidRPr="00345094">
              <w:rPr>
                <w:color w:val="000000"/>
              </w:rPr>
              <w:t>The Bidder is expected to examine all instructions, forms, terms, and specifications in the bidding documents. Failure to furnish all information required by the bidding documents or to submit a bid not substantially responsive to the bidding documents in every respect will be at the Bidder’s risk and may result in the rejection of its bid.</w:t>
            </w:r>
          </w:p>
          <w:p w:rsidR="00DD0C01" w:rsidRPr="00345094" w:rsidRDefault="00DD0C01" w:rsidP="00803D03">
            <w:pPr>
              <w:pStyle w:val="ListParagraph"/>
              <w:tabs>
                <w:tab w:val="left" w:pos="450"/>
              </w:tabs>
              <w:ind w:left="0"/>
              <w:jc w:val="both"/>
              <w:rPr>
                <w:color w:val="000000"/>
              </w:rPr>
            </w:pPr>
          </w:p>
        </w:tc>
      </w:tr>
      <w:tr w:rsidR="00DD0C01" w:rsidRPr="00345094" w:rsidTr="00345094">
        <w:trPr>
          <w:trHeight w:val="3986"/>
        </w:trPr>
        <w:tc>
          <w:tcPr>
            <w:tcW w:w="512" w:type="dxa"/>
          </w:tcPr>
          <w:p w:rsidR="00DD0C01" w:rsidRPr="00345094" w:rsidRDefault="00DD0C01" w:rsidP="00803D03">
            <w:pPr>
              <w:pStyle w:val="ListParagraph"/>
              <w:tabs>
                <w:tab w:val="left" w:pos="450"/>
              </w:tabs>
              <w:spacing w:line="240" w:lineRule="auto"/>
              <w:ind w:left="0"/>
              <w:rPr>
                <w:rFonts w:cs="Times New Roman"/>
              </w:rPr>
            </w:pPr>
            <w:r w:rsidRPr="00345094">
              <w:rPr>
                <w:rFonts w:cs="Times New Roman"/>
              </w:rPr>
              <w:t>5</w:t>
            </w:r>
          </w:p>
        </w:tc>
        <w:tc>
          <w:tcPr>
            <w:tcW w:w="3231" w:type="dxa"/>
          </w:tcPr>
          <w:p w:rsidR="00DD0C01" w:rsidRPr="00345094" w:rsidRDefault="00DD0C01" w:rsidP="00345094">
            <w:pPr>
              <w:pStyle w:val="Heading3"/>
            </w:pPr>
            <w:bookmarkStart w:id="13" w:name="_Toc473296681"/>
            <w:bookmarkStart w:id="14" w:name="_Toc474590978"/>
            <w:r w:rsidRPr="00345094">
              <w:t>Clarification of the Bidding Document</w:t>
            </w:r>
            <w:bookmarkEnd w:id="13"/>
            <w:bookmarkEnd w:id="14"/>
          </w:p>
        </w:tc>
        <w:tc>
          <w:tcPr>
            <w:tcW w:w="516" w:type="dxa"/>
          </w:tcPr>
          <w:p w:rsidR="00DD0C01" w:rsidRPr="00345094" w:rsidRDefault="00DD0C01" w:rsidP="00803D03">
            <w:pPr>
              <w:pStyle w:val="ListParagraph"/>
              <w:tabs>
                <w:tab w:val="left" w:pos="450"/>
              </w:tabs>
              <w:spacing w:line="240" w:lineRule="auto"/>
              <w:ind w:left="0"/>
              <w:rPr>
                <w:rFonts w:cs="Times New Roman"/>
              </w:rPr>
            </w:pPr>
            <w:r w:rsidRPr="00345094">
              <w:rPr>
                <w:rFonts w:cs="Times New Roman"/>
              </w:rPr>
              <w:t>5.1</w:t>
            </w:r>
          </w:p>
        </w:tc>
        <w:tc>
          <w:tcPr>
            <w:tcW w:w="4731" w:type="dxa"/>
          </w:tcPr>
          <w:p w:rsidR="00DD0C01" w:rsidRPr="00345094" w:rsidRDefault="00DD0C01" w:rsidP="00803D03">
            <w:pPr>
              <w:pStyle w:val="ListParagraph"/>
              <w:tabs>
                <w:tab w:val="left" w:pos="450"/>
              </w:tabs>
              <w:ind w:left="0"/>
              <w:jc w:val="both"/>
              <w:rPr>
                <w:color w:val="000000"/>
              </w:rPr>
            </w:pPr>
            <w:r w:rsidRPr="00345094">
              <w:rPr>
                <w:color w:val="000000"/>
              </w:rPr>
              <w:t>Any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bidding document. Written copies of the Procuring agency’s response (including an explanation of the query but without identifying the source of inquiry) will be sent to all interested bidders that have received the bidding documents.</w:t>
            </w:r>
          </w:p>
          <w:p w:rsidR="00DD0C01" w:rsidRPr="00345094" w:rsidRDefault="00DD0C01" w:rsidP="00803D03">
            <w:pPr>
              <w:pStyle w:val="ListParagraph"/>
              <w:tabs>
                <w:tab w:val="left" w:pos="450"/>
              </w:tabs>
              <w:ind w:left="0"/>
              <w:jc w:val="both"/>
              <w:rPr>
                <w:rFonts w:cs="Times New Roman"/>
              </w:rPr>
            </w:pPr>
          </w:p>
        </w:tc>
      </w:tr>
      <w:tr w:rsidR="00DD0C01" w:rsidRPr="00345094" w:rsidTr="00345094">
        <w:tc>
          <w:tcPr>
            <w:tcW w:w="512" w:type="dxa"/>
          </w:tcPr>
          <w:p w:rsidR="00DD0C01" w:rsidRPr="00345094" w:rsidRDefault="00DD0C01" w:rsidP="00803D03">
            <w:pPr>
              <w:pStyle w:val="ListParagraph"/>
              <w:tabs>
                <w:tab w:val="left" w:pos="450"/>
              </w:tabs>
              <w:spacing w:line="240" w:lineRule="auto"/>
              <w:ind w:left="0"/>
              <w:rPr>
                <w:rFonts w:cs="Times New Roman"/>
              </w:rPr>
            </w:pPr>
            <w:r w:rsidRPr="00345094">
              <w:rPr>
                <w:rFonts w:cs="Times New Roman"/>
              </w:rPr>
              <w:t>6</w:t>
            </w:r>
          </w:p>
        </w:tc>
        <w:tc>
          <w:tcPr>
            <w:tcW w:w="3231" w:type="dxa"/>
          </w:tcPr>
          <w:p w:rsidR="00DD0C01" w:rsidRPr="00345094" w:rsidRDefault="00DD0C01" w:rsidP="00345094">
            <w:pPr>
              <w:pStyle w:val="Heading3"/>
            </w:pPr>
            <w:bookmarkStart w:id="15" w:name="_Toc473296682"/>
            <w:bookmarkStart w:id="16" w:name="_Toc474590979"/>
            <w:r w:rsidRPr="00345094">
              <w:t>Amendments in the Bidding Documents</w:t>
            </w:r>
            <w:bookmarkEnd w:id="15"/>
            <w:bookmarkEnd w:id="16"/>
          </w:p>
        </w:tc>
        <w:tc>
          <w:tcPr>
            <w:tcW w:w="516" w:type="dxa"/>
          </w:tcPr>
          <w:p w:rsidR="00DD0C01" w:rsidRPr="00345094" w:rsidRDefault="00DD0C01" w:rsidP="00803D03">
            <w:pPr>
              <w:pStyle w:val="ListParagraph"/>
              <w:tabs>
                <w:tab w:val="left" w:pos="450"/>
              </w:tabs>
              <w:spacing w:line="240" w:lineRule="auto"/>
              <w:ind w:left="0"/>
              <w:rPr>
                <w:rFonts w:cs="Times New Roman"/>
              </w:rPr>
            </w:pPr>
            <w:r w:rsidRPr="00345094">
              <w:rPr>
                <w:rFonts w:cs="Times New Roman"/>
              </w:rPr>
              <w:t>6.1</w:t>
            </w:r>
          </w:p>
        </w:tc>
        <w:tc>
          <w:tcPr>
            <w:tcW w:w="4731" w:type="dxa"/>
          </w:tcPr>
          <w:p w:rsidR="00DD0C01" w:rsidRPr="00345094" w:rsidRDefault="00DD0C01" w:rsidP="00803D03">
            <w:pPr>
              <w:tabs>
                <w:tab w:val="left" w:pos="450"/>
              </w:tabs>
              <w:jc w:val="both"/>
              <w:rPr>
                <w:color w:val="000000"/>
              </w:rPr>
            </w:pPr>
            <w:r w:rsidRPr="00345094">
              <w:rPr>
                <w:color w:val="000000"/>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DD0C01" w:rsidRPr="00345094" w:rsidRDefault="00DD0C01" w:rsidP="00803D03">
            <w:pPr>
              <w:tabs>
                <w:tab w:val="left" w:pos="450"/>
              </w:tabs>
              <w:spacing w:after="0" w:line="240" w:lineRule="auto"/>
              <w:jc w:val="both"/>
              <w:rPr>
                <w:color w:val="000000"/>
              </w:rPr>
            </w:pPr>
          </w:p>
        </w:tc>
      </w:tr>
      <w:tr w:rsidR="00DD0C01" w:rsidRPr="00345094" w:rsidTr="00345094">
        <w:tc>
          <w:tcPr>
            <w:tcW w:w="512" w:type="dxa"/>
          </w:tcPr>
          <w:p w:rsidR="00DD0C01" w:rsidRPr="00345094" w:rsidRDefault="00DD0C01" w:rsidP="00803D03">
            <w:pPr>
              <w:pStyle w:val="ListParagraph"/>
              <w:tabs>
                <w:tab w:val="left" w:pos="450"/>
              </w:tabs>
              <w:spacing w:line="240" w:lineRule="auto"/>
              <w:ind w:left="0"/>
              <w:rPr>
                <w:rFonts w:cs="Times New Roman"/>
              </w:rPr>
            </w:pPr>
          </w:p>
        </w:tc>
        <w:tc>
          <w:tcPr>
            <w:tcW w:w="3231" w:type="dxa"/>
          </w:tcPr>
          <w:p w:rsidR="00DD0C01" w:rsidRPr="00345094" w:rsidRDefault="00DD0C01" w:rsidP="00803D03">
            <w:pPr>
              <w:pStyle w:val="ListParagraph"/>
              <w:tabs>
                <w:tab w:val="left" w:pos="450"/>
              </w:tabs>
              <w:spacing w:line="240" w:lineRule="auto"/>
              <w:ind w:left="0"/>
              <w:rPr>
                <w:rFonts w:cs="Times New Roman"/>
              </w:rPr>
            </w:pPr>
          </w:p>
        </w:tc>
        <w:tc>
          <w:tcPr>
            <w:tcW w:w="516" w:type="dxa"/>
          </w:tcPr>
          <w:p w:rsidR="00DD0C01" w:rsidRPr="00345094" w:rsidRDefault="00DD0C01" w:rsidP="00803D03">
            <w:pPr>
              <w:pStyle w:val="ListParagraph"/>
              <w:tabs>
                <w:tab w:val="left" w:pos="450"/>
              </w:tabs>
              <w:spacing w:line="240" w:lineRule="auto"/>
              <w:ind w:left="0"/>
              <w:rPr>
                <w:rFonts w:cs="Times New Roman"/>
              </w:rPr>
            </w:pPr>
            <w:r w:rsidRPr="00345094">
              <w:rPr>
                <w:rFonts w:cs="Times New Roman"/>
              </w:rPr>
              <w:t>6.2</w:t>
            </w:r>
          </w:p>
        </w:tc>
        <w:tc>
          <w:tcPr>
            <w:tcW w:w="4731" w:type="dxa"/>
          </w:tcPr>
          <w:p w:rsidR="00DD0C01" w:rsidRPr="00345094" w:rsidRDefault="00DD0C01" w:rsidP="00803D03">
            <w:pPr>
              <w:pStyle w:val="ListParagraph"/>
              <w:tabs>
                <w:tab w:val="left" w:pos="450"/>
              </w:tabs>
              <w:ind w:left="0"/>
              <w:jc w:val="both"/>
              <w:rPr>
                <w:color w:val="000000"/>
              </w:rPr>
            </w:pPr>
            <w:r w:rsidRPr="00345094">
              <w:rPr>
                <w:color w:val="000000"/>
              </w:rPr>
              <w:t xml:space="preserve">Any addendum thus issued shall be a part of the Bidding Document pursuant to Sub-Clause 6.1 hereof, and shall be communicated in writing to all purchasers of the Bidding Documents. Prospective bidders shall acknowledge receipt of each addendum in writing to the Procuring Agency. </w:t>
            </w:r>
          </w:p>
          <w:p w:rsidR="00DD0C01" w:rsidRPr="00345094" w:rsidRDefault="00DD0C01" w:rsidP="00803D03">
            <w:pPr>
              <w:pStyle w:val="ListParagraph"/>
              <w:tabs>
                <w:tab w:val="left" w:pos="450"/>
              </w:tabs>
              <w:ind w:left="0"/>
              <w:jc w:val="both"/>
              <w:rPr>
                <w:color w:val="000000"/>
              </w:rPr>
            </w:pPr>
          </w:p>
        </w:tc>
      </w:tr>
      <w:tr w:rsidR="00DD0C01" w:rsidRPr="00345094" w:rsidTr="00345094">
        <w:tc>
          <w:tcPr>
            <w:tcW w:w="512" w:type="dxa"/>
          </w:tcPr>
          <w:p w:rsidR="00DD0C01" w:rsidRPr="00345094" w:rsidRDefault="00DD0C01" w:rsidP="00803D03">
            <w:pPr>
              <w:pStyle w:val="ListParagraph"/>
              <w:tabs>
                <w:tab w:val="left" w:pos="450"/>
              </w:tabs>
              <w:spacing w:line="240" w:lineRule="auto"/>
              <w:ind w:left="0"/>
              <w:rPr>
                <w:rFonts w:cs="Times New Roman"/>
              </w:rPr>
            </w:pPr>
          </w:p>
        </w:tc>
        <w:tc>
          <w:tcPr>
            <w:tcW w:w="3231" w:type="dxa"/>
          </w:tcPr>
          <w:p w:rsidR="00DD0C01" w:rsidRPr="00345094" w:rsidRDefault="00DD0C01" w:rsidP="00803D03">
            <w:pPr>
              <w:pStyle w:val="ListParagraph"/>
              <w:tabs>
                <w:tab w:val="left" w:pos="450"/>
              </w:tabs>
              <w:spacing w:line="240" w:lineRule="auto"/>
              <w:ind w:left="0"/>
              <w:rPr>
                <w:rFonts w:cs="Times New Roman"/>
              </w:rPr>
            </w:pPr>
          </w:p>
        </w:tc>
        <w:tc>
          <w:tcPr>
            <w:tcW w:w="516" w:type="dxa"/>
          </w:tcPr>
          <w:p w:rsidR="00DD0C01" w:rsidRPr="00345094" w:rsidRDefault="00DD0C01" w:rsidP="00803D03">
            <w:pPr>
              <w:pStyle w:val="ListParagraph"/>
              <w:tabs>
                <w:tab w:val="left" w:pos="450"/>
              </w:tabs>
              <w:spacing w:line="240" w:lineRule="auto"/>
              <w:ind w:left="0"/>
              <w:rPr>
                <w:rFonts w:cs="Times New Roman"/>
              </w:rPr>
            </w:pPr>
            <w:r w:rsidRPr="00345094">
              <w:rPr>
                <w:rFonts w:cs="Times New Roman"/>
              </w:rPr>
              <w:t>6.3</w:t>
            </w:r>
          </w:p>
        </w:tc>
        <w:tc>
          <w:tcPr>
            <w:tcW w:w="4731" w:type="dxa"/>
          </w:tcPr>
          <w:p w:rsidR="00DD0C01" w:rsidRPr="00345094" w:rsidRDefault="00DD0C01" w:rsidP="00803D03">
            <w:pPr>
              <w:pStyle w:val="ListParagraph"/>
              <w:tabs>
                <w:tab w:val="left" w:pos="450"/>
              </w:tabs>
              <w:ind w:left="0"/>
              <w:jc w:val="both"/>
              <w:rPr>
                <w:color w:val="000000"/>
              </w:rPr>
            </w:pPr>
            <w:r w:rsidRPr="00345094">
              <w:rPr>
                <w:color w:val="000000"/>
              </w:rPr>
              <w:t xml:space="preserve">To afford interested bidders reasonable time in which to take addendum into account in preparing their Bids, the Procuring Agency may at its discretion extend the deadline for Submission of bids. </w:t>
            </w:r>
          </w:p>
          <w:p w:rsidR="00DD0C01" w:rsidRPr="00345094" w:rsidRDefault="00DD0C01" w:rsidP="00803D03">
            <w:pPr>
              <w:pStyle w:val="ListParagraph"/>
              <w:tabs>
                <w:tab w:val="left" w:pos="450"/>
              </w:tabs>
              <w:ind w:left="0"/>
              <w:jc w:val="both"/>
              <w:rPr>
                <w:color w:val="000000"/>
              </w:rPr>
            </w:pPr>
          </w:p>
        </w:tc>
      </w:tr>
    </w:tbl>
    <w:p w:rsidR="00DD0C01" w:rsidRDefault="00DD0C01" w:rsidP="00DD0C01"/>
    <w:p w:rsidR="00DD0C01" w:rsidRPr="00677102" w:rsidRDefault="00DD0C01" w:rsidP="00DD0C01">
      <w:pPr>
        <w:pStyle w:val="Heading2"/>
        <w:jc w:val="center"/>
        <w:rPr>
          <w:b/>
        </w:rPr>
      </w:pPr>
      <w:bookmarkStart w:id="17" w:name="_Toc474590980"/>
      <w:r w:rsidRPr="00677102">
        <w:rPr>
          <w:b/>
        </w:rPr>
        <w:t>C. PREPARATION OF BIDS</w:t>
      </w:r>
      <w:bookmarkEnd w:id="17"/>
    </w:p>
    <w:tbl>
      <w:tblPr>
        <w:tblW w:w="0" w:type="auto"/>
        <w:tblLook w:val="04A0"/>
      </w:tblPr>
      <w:tblGrid>
        <w:gridCol w:w="512"/>
        <w:gridCol w:w="3231"/>
        <w:gridCol w:w="636"/>
        <w:gridCol w:w="5197"/>
      </w:tblGrid>
      <w:tr w:rsidR="00FB5206" w:rsidRPr="00FB5206" w:rsidTr="005B3C04">
        <w:tc>
          <w:tcPr>
            <w:tcW w:w="512" w:type="dxa"/>
          </w:tcPr>
          <w:p w:rsidR="00DD0C01" w:rsidRPr="00345094" w:rsidRDefault="00DD0C01" w:rsidP="00803D03">
            <w:pPr>
              <w:pStyle w:val="ListParagraph"/>
              <w:tabs>
                <w:tab w:val="left" w:pos="450"/>
              </w:tabs>
              <w:spacing w:line="240" w:lineRule="auto"/>
              <w:ind w:left="0"/>
              <w:rPr>
                <w:rFonts w:cs="Times New Roman"/>
                <w:b/>
              </w:rPr>
            </w:pPr>
            <w:r w:rsidRPr="00345094">
              <w:rPr>
                <w:rFonts w:cs="Times New Roman"/>
                <w:b/>
              </w:rPr>
              <w:t>7</w:t>
            </w:r>
          </w:p>
        </w:tc>
        <w:tc>
          <w:tcPr>
            <w:tcW w:w="3231" w:type="dxa"/>
          </w:tcPr>
          <w:p w:rsidR="00DD0C01" w:rsidRPr="00C44F68" w:rsidRDefault="00DD0C01" w:rsidP="00803D03">
            <w:pPr>
              <w:pStyle w:val="Heading3"/>
            </w:pPr>
            <w:bookmarkStart w:id="18" w:name="_Toc473296684"/>
            <w:bookmarkStart w:id="19" w:name="_Toc474590981"/>
            <w:r w:rsidRPr="00C44F68">
              <w:t>Language of Bid</w:t>
            </w:r>
            <w:bookmarkEnd w:id="18"/>
            <w:bookmarkEnd w:id="19"/>
          </w:p>
        </w:tc>
        <w:tc>
          <w:tcPr>
            <w:tcW w:w="636" w:type="dxa"/>
          </w:tcPr>
          <w:p w:rsidR="00DD0C01" w:rsidRPr="00C44F68" w:rsidRDefault="00DD0C01" w:rsidP="00803D03">
            <w:pPr>
              <w:pStyle w:val="ListParagraph"/>
              <w:tabs>
                <w:tab w:val="left" w:pos="450"/>
              </w:tabs>
              <w:spacing w:line="240" w:lineRule="auto"/>
              <w:ind w:left="0"/>
              <w:rPr>
                <w:rFonts w:cs="Times New Roman"/>
              </w:rPr>
            </w:pPr>
            <w:r w:rsidRPr="00C44F68">
              <w:rPr>
                <w:rFonts w:cs="Times New Roman"/>
              </w:rPr>
              <w:t>7.1</w:t>
            </w:r>
          </w:p>
        </w:tc>
        <w:tc>
          <w:tcPr>
            <w:tcW w:w="5197" w:type="dxa"/>
          </w:tcPr>
          <w:p w:rsidR="00DD0C01" w:rsidRPr="00FB5206" w:rsidRDefault="00DD0C01" w:rsidP="00803D03">
            <w:pPr>
              <w:pStyle w:val="ListParagraph"/>
              <w:tabs>
                <w:tab w:val="left" w:pos="450"/>
              </w:tabs>
              <w:ind w:left="0"/>
              <w:jc w:val="both"/>
              <w:rPr>
                <w:color w:val="000000" w:themeColor="text1"/>
              </w:rPr>
            </w:pPr>
            <w:r w:rsidRPr="00FB5206">
              <w:rPr>
                <w:color w:val="000000" w:themeColor="text1"/>
              </w:rPr>
              <w:t>The bid prepared by the Bidder, as well as all correspondence and documents relating to the bid exchanged by the Bidder and the Procuring agency shall be written in the language specified in the Bidding document. Supporting documents and printed literature furnished by the Bidder may be in another language provided they are accompanied by an accurate translation of the relevant passages in the language specified in the bidding document, in which case, for purposes of interpretation of the Bid, the translation shall govern.</w:t>
            </w:r>
          </w:p>
          <w:p w:rsidR="00DD0C01" w:rsidRPr="00FB5206" w:rsidRDefault="00DD0C01" w:rsidP="00803D03">
            <w:pPr>
              <w:pStyle w:val="ListParagraph"/>
              <w:tabs>
                <w:tab w:val="left" w:pos="450"/>
              </w:tabs>
              <w:spacing w:line="240" w:lineRule="auto"/>
              <w:ind w:left="0"/>
              <w:jc w:val="both"/>
              <w:rPr>
                <w:rFonts w:cs="Times New Roman"/>
                <w:color w:val="000000" w:themeColor="text1"/>
              </w:rPr>
            </w:pPr>
          </w:p>
        </w:tc>
      </w:tr>
      <w:tr w:rsidR="00FB5206" w:rsidRPr="00FB5206" w:rsidTr="005B3C04">
        <w:tc>
          <w:tcPr>
            <w:tcW w:w="512" w:type="dxa"/>
          </w:tcPr>
          <w:p w:rsidR="00DD0C01" w:rsidRPr="005E6C65" w:rsidRDefault="00DD0C01" w:rsidP="00803D03">
            <w:pPr>
              <w:pStyle w:val="ListParagraph"/>
              <w:tabs>
                <w:tab w:val="left" w:pos="450"/>
              </w:tabs>
              <w:spacing w:line="240" w:lineRule="auto"/>
              <w:ind w:left="0"/>
              <w:rPr>
                <w:rFonts w:cs="Times New Roman"/>
                <w:b/>
              </w:rPr>
            </w:pPr>
            <w:r w:rsidRPr="005E6C65">
              <w:rPr>
                <w:rFonts w:cs="Times New Roman"/>
                <w:b/>
              </w:rPr>
              <w:t>8</w:t>
            </w:r>
          </w:p>
        </w:tc>
        <w:tc>
          <w:tcPr>
            <w:tcW w:w="3231" w:type="dxa"/>
          </w:tcPr>
          <w:p w:rsidR="00DD0C01" w:rsidRPr="005E6C65" w:rsidRDefault="00DD0C01" w:rsidP="00803D03">
            <w:pPr>
              <w:pStyle w:val="Heading3"/>
            </w:pPr>
            <w:bookmarkStart w:id="20" w:name="_Toc473296685"/>
            <w:bookmarkStart w:id="21" w:name="_Toc474590982"/>
            <w:r w:rsidRPr="005E6C65">
              <w:t>Documents Comprising the Bid</w:t>
            </w:r>
            <w:bookmarkEnd w:id="20"/>
            <w:bookmarkEnd w:id="21"/>
          </w:p>
        </w:tc>
        <w:tc>
          <w:tcPr>
            <w:tcW w:w="636" w:type="dxa"/>
          </w:tcPr>
          <w:p w:rsidR="00DD0C01" w:rsidRDefault="00DD0C01" w:rsidP="00803D03">
            <w:pPr>
              <w:pStyle w:val="ListParagraph"/>
              <w:tabs>
                <w:tab w:val="left" w:pos="450"/>
              </w:tabs>
              <w:spacing w:line="240" w:lineRule="auto"/>
              <w:ind w:left="0"/>
              <w:rPr>
                <w:rFonts w:cs="Times New Roman"/>
              </w:rPr>
            </w:pPr>
            <w:r>
              <w:rPr>
                <w:rFonts w:cs="Times New Roman"/>
              </w:rPr>
              <w:t>8.1</w:t>
            </w:r>
          </w:p>
        </w:tc>
        <w:tc>
          <w:tcPr>
            <w:tcW w:w="5197" w:type="dxa"/>
          </w:tcPr>
          <w:p w:rsidR="00DD0C01" w:rsidRPr="00FB5206" w:rsidRDefault="00DD0C01" w:rsidP="00803D03">
            <w:pPr>
              <w:tabs>
                <w:tab w:val="left" w:pos="450"/>
              </w:tabs>
              <w:jc w:val="both"/>
              <w:rPr>
                <w:color w:val="000000" w:themeColor="text1"/>
              </w:rPr>
            </w:pPr>
            <w:r w:rsidRPr="00FB5206">
              <w:rPr>
                <w:color w:val="000000" w:themeColor="text1"/>
              </w:rPr>
              <w:t>The Bid submitted by the bidder shall comprise the following:</w:t>
            </w:r>
          </w:p>
          <w:p w:rsidR="00DD0C01" w:rsidRPr="00FB5206" w:rsidRDefault="00DD0C01" w:rsidP="00DD0C01">
            <w:pPr>
              <w:pStyle w:val="ListParagraph"/>
              <w:numPr>
                <w:ilvl w:val="0"/>
                <w:numId w:val="4"/>
              </w:numPr>
              <w:tabs>
                <w:tab w:val="left" w:pos="450"/>
              </w:tabs>
              <w:jc w:val="both"/>
              <w:rPr>
                <w:color w:val="000000" w:themeColor="text1"/>
              </w:rPr>
            </w:pPr>
            <w:r w:rsidRPr="00FB5206">
              <w:rPr>
                <w:color w:val="000000" w:themeColor="text1"/>
              </w:rPr>
              <w:t xml:space="preserve">Sealed Envelopes </w:t>
            </w:r>
          </w:p>
          <w:p w:rsidR="00DD0C01" w:rsidRPr="00FB5206" w:rsidRDefault="00345094" w:rsidP="00DD0C01">
            <w:pPr>
              <w:pStyle w:val="ListParagraph"/>
              <w:numPr>
                <w:ilvl w:val="0"/>
                <w:numId w:val="4"/>
              </w:numPr>
              <w:tabs>
                <w:tab w:val="left" w:pos="450"/>
              </w:tabs>
              <w:jc w:val="both"/>
              <w:rPr>
                <w:color w:val="000000" w:themeColor="text1"/>
              </w:rPr>
            </w:pPr>
            <w:r w:rsidRPr="00FB5206">
              <w:rPr>
                <w:color w:val="000000" w:themeColor="text1"/>
              </w:rPr>
              <w:t xml:space="preserve">Bid Security </w:t>
            </w:r>
          </w:p>
          <w:p w:rsidR="00345094" w:rsidRPr="00FB5206" w:rsidRDefault="00345094" w:rsidP="00DD0C01">
            <w:pPr>
              <w:pStyle w:val="ListParagraph"/>
              <w:numPr>
                <w:ilvl w:val="0"/>
                <w:numId w:val="4"/>
              </w:numPr>
              <w:tabs>
                <w:tab w:val="left" w:pos="450"/>
              </w:tabs>
              <w:jc w:val="both"/>
              <w:rPr>
                <w:color w:val="000000" w:themeColor="text1"/>
              </w:rPr>
            </w:pPr>
            <w:r w:rsidRPr="00FB5206">
              <w:rPr>
                <w:color w:val="000000" w:themeColor="text1"/>
              </w:rPr>
              <w:t>Price Schedules</w:t>
            </w:r>
          </w:p>
          <w:p w:rsidR="00FB5206" w:rsidRPr="00FB5206" w:rsidRDefault="00FB5206" w:rsidP="00DD0C01">
            <w:pPr>
              <w:pStyle w:val="ListParagraph"/>
              <w:numPr>
                <w:ilvl w:val="0"/>
                <w:numId w:val="4"/>
              </w:numPr>
              <w:tabs>
                <w:tab w:val="left" w:pos="450"/>
              </w:tabs>
              <w:jc w:val="both"/>
              <w:rPr>
                <w:color w:val="000000" w:themeColor="text1"/>
              </w:rPr>
            </w:pPr>
            <w:r w:rsidRPr="00FB5206">
              <w:rPr>
                <w:color w:val="000000" w:themeColor="text1"/>
              </w:rPr>
              <w:t xml:space="preserve">Financial Proposal </w:t>
            </w:r>
          </w:p>
          <w:p w:rsidR="00DD0C01" w:rsidRPr="00FB5206" w:rsidRDefault="00DD0C01" w:rsidP="00345094">
            <w:pPr>
              <w:pStyle w:val="ListParagraph"/>
              <w:tabs>
                <w:tab w:val="left" w:pos="450"/>
              </w:tabs>
              <w:spacing w:after="0" w:line="240" w:lineRule="auto"/>
              <w:jc w:val="both"/>
              <w:rPr>
                <w:color w:val="000000" w:themeColor="text1"/>
              </w:rPr>
            </w:pPr>
          </w:p>
        </w:tc>
      </w:tr>
      <w:tr w:rsidR="00DD0C01" w:rsidTr="005B3C04">
        <w:tc>
          <w:tcPr>
            <w:tcW w:w="512" w:type="dxa"/>
          </w:tcPr>
          <w:p w:rsidR="00DD0C01" w:rsidRPr="005E6C65" w:rsidRDefault="00DD0C01" w:rsidP="00803D03">
            <w:pPr>
              <w:pStyle w:val="ListParagraph"/>
              <w:tabs>
                <w:tab w:val="left" w:pos="450"/>
              </w:tabs>
              <w:spacing w:line="240" w:lineRule="auto"/>
              <w:ind w:left="0"/>
              <w:rPr>
                <w:rFonts w:cs="Times New Roman"/>
                <w:b/>
              </w:rPr>
            </w:pPr>
            <w:r w:rsidRPr="005E6C65">
              <w:rPr>
                <w:rFonts w:cs="Times New Roman"/>
                <w:b/>
              </w:rPr>
              <w:t>9</w:t>
            </w:r>
          </w:p>
        </w:tc>
        <w:tc>
          <w:tcPr>
            <w:tcW w:w="3231" w:type="dxa"/>
          </w:tcPr>
          <w:p w:rsidR="00DD0C01" w:rsidRPr="005E6C65" w:rsidRDefault="00DD0C01" w:rsidP="00803D03">
            <w:pPr>
              <w:pStyle w:val="Heading3"/>
            </w:pPr>
            <w:bookmarkStart w:id="22" w:name="_Toc473296686"/>
            <w:bookmarkStart w:id="23" w:name="_Toc474590983"/>
            <w:r w:rsidRPr="005E6C65">
              <w:t>Sufficiency of Bid</w:t>
            </w:r>
            <w:bookmarkEnd w:id="22"/>
            <w:bookmarkEnd w:id="23"/>
          </w:p>
        </w:tc>
        <w:tc>
          <w:tcPr>
            <w:tcW w:w="636" w:type="dxa"/>
          </w:tcPr>
          <w:p w:rsidR="00DD0C01" w:rsidRDefault="00DD0C01" w:rsidP="00803D03">
            <w:pPr>
              <w:pStyle w:val="ListParagraph"/>
              <w:tabs>
                <w:tab w:val="left" w:pos="450"/>
              </w:tabs>
              <w:spacing w:line="240" w:lineRule="auto"/>
              <w:ind w:left="0"/>
              <w:rPr>
                <w:rFonts w:cs="Times New Roman"/>
              </w:rPr>
            </w:pPr>
            <w:r>
              <w:rPr>
                <w:rFonts w:cs="Times New Roman"/>
              </w:rPr>
              <w:t>9.1</w:t>
            </w:r>
          </w:p>
        </w:tc>
        <w:tc>
          <w:tcPr>
            <w:tcW w:w="5197" w:type="dxa"/>
          </w:tcPr>
          <w:p w:rsidR="00DD0C01" w:rsidRDefault="00DD0C01" w:rsidP="00803D03">
            <w:pPr>
              <w:pStyle w:val="ListParagraph"/>
              <w:tabs>
                <w:tab w:val="left" w:pos="450"/>
              </w:tabs>
              <w:ind w:left="0"/>
              <w:jc w:val="both"/>
              <w:rPr>
                <w:color w:val="000000"/>
              </w:rPr>
            </w:pPr>
            <w:r>
              <w:rPr>
                <w:color w:val="000000"/>
              </w:rPr>
              <w:t>Each bidder shall satisfy himself before bidding as to the correctness and sufficiency of his bid and of the rates and prices quoted in the schedule of prices, which rates and prices shall cover all his obligations under the Contract and all matters and things necessary for proper completion of the works.</w:t>
            </w:r>
          </w:p>
          <w:p w:rsidR="00DD0C01" w:rsidRDefault="00DD0C01" w:rsidP="00803D03">
            <w:pPr>
              <w:pStyle w:val="ListParagraph"/>
              <w:tabs>
                <w:tab w:val="left" w:pos="450"/>
              </w:tabs>
              <w:ind w:left="0"/>
              <w:jc w:val="both"/>
              <w:rPr>
                <w:color w:val="000000"/>
              </w:rPr>
            </w:pPr>
          </w:p>
        </w:tc>
      </w:tr>
      <w:tr w:rsidR="00DD0C01" w:rsidTr="005B3C04">
        <w:tc>
          <w:tcPr>
            <w:tcW w:w="512" w:type="dxa"/>
          </w:tcPr>
          <w:p w:rsidR="00DD0C01" w:rsidRDefault="00DD0C01" w:rsidP="00803D03">
            <w:pPr>
              <w:pStyle w:val="ListParagraph"/>
              <w:tabs>
                <w:tab w:val="left" w:pos="450"/>
              </w:tabs>
              <w:spacing w:line="240" w:lineRule="auto"/>
              <w:ind w:left="0"/>
              <w:rPr>
                <w:rFonts w:cs="Times New Roman"/>
              </w:rPr>
            </w:pPr>
          </w:p>
        </w:tc>
        <w:tc>
          <w:tcPr>
            <w:tcW w:w="3231" w:type="dxa"/>
          </w:tcPr>
          <w:p w:rsidR="00DD0C01" w:rsidRDefault="00DD0C01" w:rsidP="00803D03">
            <w:pPr>
              <w:pStyle w:val="ListParagraph"/>
              <w:tabs>
                <w:tab w:val="left" w:pos="450"/>
              </w:tabs>
              <w:spacing w:line="240" w:lineRule="auto"/>
              <w:ind w:left="0"/>
              <w:rPr>
                <w:rFonts w:cs="Times New Roman"/>
              </w:rPr>
            </w:pPr>
          </w:p>
        </w:tc>
        <w:tc>
          <w:tcPr>
            <w:tcW w:w="636" w:type="dxa"/>
          </w:tcPr>
          <w:p w:rsidR="00DD0C01" w:rsidRDefault="00DD0C01" w:rsidP="00803D03">
            <w:pPr>
              <w:pStyle w:val="ListParagraph"/>
              <w:tabs>
                <w:tab w:val="left" w:pos="450"/>
              </w:tabs>
              <w:spacing w:line="240" w:lineRule="auto"/>
              <w:ind w:left="0"/>
              <w:rPr>
                <w:rFonts w:cs="Times New Roman"/>
              </w:rPr>
            </w:pPr>
            <w:r>
              <w:rPr>
                <w:rFonts w:cs="Times New Roman"/>
              </w:rPr>
              <w:t>9.2</w:t>
            </w:r>
          </w:p>
        </w:tc>
        <w:tc>
          <w:tcPr>
            <w:tcW w:w="5197" w:type="dxa"/>
          </w:tcPr>
          <w:p w:rsidR="00DD0C01" w:rsidRDefault="00DD0C01" w:rsidP="00803D03">
            <w:pPr>
              <w:pStyle w:val="ListParagraph"/>
              <w:tabs>
                <w:tab w:val="left" w:pos="450"/>
              </w:tabs>
              <w:ind w:left="0"/>
              <w:jc w:val="both"/>
              <w:rPr>
                <w:color w:val="000000"/>
              </w:rPr>
            </w:pPr>
            <w:r>
              <w:rPr>
                <w:color w:val="000000"/>
              </w:rPr>
              <w:t xml:space="preserve">The bidder is advised to obtain for himself at his own cost and responsibility all information that may be necessary for preparing the bid and entering into a Contract for execution of the Works. </w:t>
            </w:r>
          </w:p>
          <w:p w:rsidR="00DD0C01" w:rsidRDefault="00DD0C01" w:rsidP="00803D03">
            <w:pPr>
              <w:pStyle w:val="ListParagraph"/>
              <w:tabs>
                <w:tab w:val="left" w:pos="450"/>
              </w:tabs>
              <w:ind w:left="0"/>
              <w:jc w:val="both"/>
              <w:rPr>
                <w:color w:val="000000"/>
              </w:rPr>
            </w:pPr>
          </w:p>
        </w:tc>
      </w:tr>
      <w:tr w:rsidR="00DD0C01" w:rsidTr="005B3C04">
        <w:tc>
          <w:tcPr>
            <w:tcW w:w="512" w:type="dxa"/>
          </w:tcPr>
          <w:p w:rsidR="00DD0C01" w:rsidRPr="005E6C65" w:rsidRDefault="00DD0C01" w:rsidP="00803D03">
            <w:pPr>
              <w:pStyle w:val="ListParagraph"/>
              <w:tabs>
                <w:tab w:val="left" w:pos="450"/>
              </w:tabs>
              <w:spacing w:line="240" w:lineRule="auto"/>
              <w:ind w:left="0"/>
              <w:rPr>
                <w:rFonts w:cs="Times New Roman"/>
                <w:b/>
              </w:rPr>
            </w:pPr>
            <w:r w:rsidRPr="005E6C65">
              <w:rPr>
                <w:rFonts w:cs="Times New Roman"/>
                <w:b/>
              </w:rPr>
              <w:t>10</w:t>
            </w:r>
          </w:p>
        </w:tc>
        <w:tc>
          <w:tcPr>
            <w:tcW w:w="3231" w:type="dxa"/>
          </w:tcPr>
          <w:p w:rsidR="00DD0C01" w:rsidRPr="005E6C65" w:rsidRDefault="00DD0C01" w:rsidP="00803D03">
            <w:pPr>
              <w:pStyle w:val="Heading3"/>
            </w:pPr>
            <w:bookmarkStart w:id="24" w:name="_Toc473296687"/>
            <w:bookmarkStart w:id="25" w:name="_Toc474590984"/>
            <w:r w:rsidRPr="005E6C65">
              <w:t>Bid Prices, Currency of Bid and Payment</w:t>
            </w:r>
            <w:bookmarkEnd w:id="24"/>
            <w:bookmarkEnd w:id="25"/>
          </w:p>
        </w:tc>
        <w:tc>
          <w:tcPr>
            <w:tcW w:w="636" w:type="dxa"/>
          </w:tcPr>
          <w:p w:rsidR="00DD0C01" w:rsidRDefault="00DD0C01" w:rsidP="00803D03">
            <w:pPr>
              <w:pStyle w:val="ListParagraph"/>
              <w:tabs>
                <w:tab w:val="left" w:pos="450"/>
              </w:tabs>
              <w:spacing w:line="240" w:lineRule="auto"/>
              <w:ind w:left="0"/>
              <w:rPr>
                <w:rFonts w:cs="Times New Roman"/>
              </w:rPr>
            </w:pPr>
            <w:r>
              <w:rPr>
                <w:rFonts w:cs="Times New Roman"/>
              </w:rPr>
              <w:t>10.1</w:t>
            </w:r>
          </w:p>
        </w:tc>
        <w:tc>
          <w:tcPr>
            <w:tcW w:w="5197" w:type="dxa"/>
          </w:tcPr>
          <w:p w:rsidR="00DD0C01" w:rsidRDefault="00DD0C01" w:rsidP="00803D03">
            <w:pPr>
              <w:pStyle w:val="ListParagraph"/>
              <w:tabs>
                <w:tab w:val="left" w:pos="450"/>
              </w:tabs>
              <w:ind w:left="0"/>
              <w:jc w:val="both"/>
              <w:rPr>
                <w:color w:val="000000"/>
              </w:rPr>
            </w:pPr>
            <w:r>
              <w:rPr>
                <w:color w:val="000000"/>
              </w:rPr>
              <w:t xml:space="preserve">The bidder shall fill up the schedule of prices indicating the percentage above or below the Composite Schedule of Rates / Unit Rates and prices of the Works to be performed under the Contract. Prices in the Schedule of Prices / Bill of Quantities shall be quoted entirely in Pak Rupees keeping in view the instructions contained in the Preamble to Schedule of Prices. </w:t>
            </w:r>
          </w:p>
          <w:p w:rsidR="00DD0C01" w:rsidRDefault="00DD0C01" w:rsidP="00803D03">
            <w:pPr>
              <w:pStyle w:val="ListParagraph"/>
              <w:tabs>
                <w:tab w:val="left" w:pos="450"/>
              </w:tabs>
              <w:ind w:left="0"/>
              <w:jc w:val="both"/>
              <w:rPr>
                <w:color w:val="000000"/>
              </w:rPr>
            </w:pPr>
          </w:p>
        </w:tc>
      </w:tr>
      <w:tr w:rsidR="00DD0C01" w:rsidTr="005B3C04">
        <w:tc>
          <w:tcPr>
            <w:tcW w:w="512" w:type="dxa"/>
          </w:tcPr>
          <w:p w:rsidR="00DD0C01" w:rsidRPr="005E6C65" w:rsidRDefault="00DD0C01" w:rsidP="00803D03">
            <w:pPr>
              <w:pStyle w:val="ListParagraph"/>
              <w:tabs>
                <w:tab w:val="left" w:pos="450"/>
              </w:tabs>
              <w:spacing w:line="240" w:lineRule="auto"/>
              <w:ind w:left="0"/>
              <w:rPr>
                <w:rFonts w:cs="Times New Roman"/>
                <w:b/>
              </w:rPr>
            </w:pPr>
          </w:p>
        </w:tc>
        <w:tc>
          <w:tcPr>
            <w:tcW w:w="3231" w:type="dxa"/>
          </w:tcPr>
          <w:p w:rsidR="00DD0C01" w:rsidRPr="005E6C65" w:rsidRDefault="00DD0C01" w:rsidP="00803D03">
            <w:pPr>
              <w:pStyle w:val="ListParagraph"/>
              <w:tabs>
                <w:tab w:val="left" w:pos="450"/>
              </w:tabs>
              <w:spacing w:line="240" w:lineRule="auto"/>
              <w:ind w:left="0"/>
              <w:rPr>
                <w:rFonts w:cs="Times New Roman"/>
                <w:b/>
              </w:rPr>
            </w:pPr>
          </w:p>
        </w:tc>
        <w:tc>
          <w:tcPr>
            <w:tcW w:w="636" w:type="dxa"/>
          </w:tcPr>
          <w:p w:rsidR="00DD0C01" w:rsidRDefault="00DD0C01" w:rsidP="00803D03">
            <w:pPr>
              <w:pStyle w:val="ListParagraph"/>
              <w:tabs>
                <w:tab w:val="left" w:pos="450"/>
              </w:tabs>
              <w:spacing w:line="240" w:lineRule="auto"/>
              <w:ind w:left="0"/>
              <w:rPr>
                <w:rFonts w:cs="Times New Roman"/>
              </w:rPr>
            </w:pPr>
            <w:r>
              <w:rPr>
                <w:rFonts w:cs="Times New Roman"/>
              </w:rPr>
              <w:t>10.2</w:t>
            </w:r>
          </w:p>
        </w:tc>
        <w:tc>
          <w:tcPr>
            <w:tcW w:w="5197" w:type="dxa"/>
          </w:tcPr>
          <w:p w:rsidR="00DD0C01" w:rsidRDefault="00DD0C01" w:rsidP="00803D03">
            <w:pPr>
              <w:pStyle w:val="ListParagraph"/>
              <w:tabs>
                <w:tab w:val="left" w:pos="450"/>
              </w:tabs>
              <w:ind w:left="0"/>
              <w:jc w:val="both"/>
              <w:rPr>
                <w:color w:val="000000"/>
              </w:rPr>
            </w:pPr>
            <w:r>
              <w:rPr>
                <w:color w:val="000000"/>
              </w:rPr>
              <w:t xml:space="preserve">Unless otherwise stipulated in the conditions of the contract, prices quoted by the bidder shall remain fixed during the bidder’s performance of the contract and not subject to variation on any account. </w:t>
            </w:r>
          </w:p>
          <w:p w:rsidR="00DD0C01" w:rsidRDefault="00DD0C01" w:rsidP="00803D03">
            <w:pPr>
              <w:pStyle w:val="ListParagraph"/>
              <w:tabs>
                <w:tab w:val="left" w:pos="450"/>
              </w:tabs>
              <w:ind w:left="0"/>
              <w:jc w:val="both"/>
              <w:rPr>
                <w:color w:val="000000"/>
              </w:rPr>
            </w:pPr>
          </w:p>
        </w:tc>
      </w:tr>
      <w:tr w:rsidR="00DD0C01" w:rsidTr="005B3C04">
        <w:tc>
          <w:tcPr>
            <w:tcW w:w="512" w:type="dxa"/>
          </w:tcPr>
          <w:p w:rsidR="00DD0C01" w:rsidRPr="005E6C65" w:rsidRDefault="00DD0C01" w:rsidP="00803D03">
            <w:pPr>
              <w:pStyle w:val="ListParagraph"/>
              <w:tabs>
                <w:tab w:val="left" w:pos="450"/>
              </w:tabs>
              <w:spacing w:line="240" w:lineRule="auto"/>
              <w:ind w:left="0"/>
              <w:rPr>
                <w:rFonts w:cs="Times New Roman"/>
                <w:b/>
              </w:rPr>
            </w:pPr>
          </w:p>
        </w:tc>
        <w:tc>
          <w:tcPr>
            <w:tcW w:w="3231" w:type="dxa"/>
          </w:tcPr>
          <w:p w:rsidR="00DD0C01" w:rsidRPr="005E6C65" w:rsidRDefault="00DD0C01" w:rsidP="00803D03">
            <w:pPr>
              <w:pStyle w:val="ListParagraph"/>
              <w:tabs>
                <w:tab w:val="left" w:pos="450"/>
              </w:tabs>
              <w:spacing w:line="240" w:lineRule="auto"/>
              <w:ind w:left="0"/>
              <w:rPr>
                <w:rFonts w:cs="Times New Roman"/>
                <w:b/>
              </w:rPr>
            </w:pPr>
          </w:p>
        </w:tc>
        <w:tc>
          <w:tcPr>
            <w:tcW w:w="636" w:type="dxa"/>
          </w:tcPr>
          <w:p w:rsidR="00DD0C01" w:rsidRDefault="00DD0C01" w:rsidP="00803D03">
            <w:pPr>
              <w:pStyle w:val="ListParagraph"/>
              <w:tabs>
                <w:tab w:val="left" w:pos="450"/>
              </w:tabs>
              <w:spacing w:line="240" w:lineRule="auto"/>
              <w:ind w:left="0"/>
              <w:rPr>
                <w:rFonts w:cs="Times New Roman"/>
              </w:rPr>
            </w:pPr>
            <w:r>
              <w:rPr>
                <w:rFonts w:cs="Times New Roman"/>
              </w:rPr>
              <w:t>10.3</w:t>
            </w:r>
          </w:p>
        </w:tc>
        <w:tc>
          <w:tcPr>
            <w:tcW w:w="5197" w:type="dxa"/>
          </w:tcPr>
          <w:p w:rsidR="00DD0C01" w:rsidRDefault="00DD0C01" w:rsidP="00803D03">
            <w:pPr>
              <w:pStyle w:val="ListParagraph"/>
              <w:tabs>
                <w:tab w:val="left" w:pos="450"/>
              </w:tabs>
              <w:ind w:left="0"/>
              <w:jc w:val="both"/>
              <w:rPr>
                <w:color w:val="000000"/>
              </w:rPr>
            </w:pPr>
            <w:r>
              <w:rPr>
                <w:color w:val="000000"/>
              </w:rPr>
              <w:t xml:space="preserve">The unit rates and prices in the Schedule of Prices or percentage above or below on the composite schedule of rates shall be quoted by the bidder in the currency as stipulated in the Bidding Data. </w:t>
            </w:r>
          </w:p>
          <w:p w:rsidR="00DD0C01" w:rsidRDefault="00DD0C01" w:rsidP="00803D03">
            <w:pPr>
              <w:pStyle w:val="ListParagraph"/>
              <w:tabs>
                <w:tab w:val="left" w:pos="450"/>
              </w:tabs>
              <w:ind w:left="0"/>
              <w:jc w:val="both"/>
              <w:rPr>
                <w:color w:val="000000"/>
              </w:rPr>
            </w:pPr>
          </w:p>
        </w:tc>
      </w:tr>
      <w:tr w:rsidR="00DD0C01" w:rsidTr="005B3C04">
        <w:tc>
          <w:tcPr>
            <w:tcW w:w="512" w:type="dxa"/>
          </w:tcPr>
          <w:p w:rsidR="00DD0C01" w:rsidRPr="005E6C65" w:rsidRDefault="00DD0C01" w:rsidP="00803D03">
            <w:pPr>
              <w:pStyle w:val="ListParagraph"/>
              <w:tabs>
                <w:tab w:val="left" w:pos="450"/>
              </w:tabs>
              <w:spacing w:line="240" w:lineRule="auto"/>
              <w:ind w:left="0"/>
              <w:rPr>
                <w:rFonts w:cs="Times New Roman"/>
                <w:b/>
              </w:rPr>
            </w:pPr>
          </w:p>
        </w:tc>
        <w:tc>
          <w:tcPr>
            <w:tcW w:w="3231" w:type="dxa"/>
          </w:tcPr>
          <w:p w:rsidR="00DD0C01" w:rsidRPr="005E6C65" w:rsidRDefault="00DD0C01" w:rsidP="00803D03">
            <w:pPr>
              <w:pStyle w:val="ListParagraph"/>
              <w:tabs>
                <w:tab w:val="left" w:pos="450"/>
              </w:tabs>
              <w:spacing w:line="240" w:lineRule="auto"/>
              <w:ind w:left="0"/>
              <w:rPr>
                <w:rFonts w:cs="Times New Roman"/>
                <w:b/>
              </w:rPr>
            </w:pPr>
          </w:p>
        </w:tc>
        <w:tc>
          <w:tcPr>
            <w:tcW w:w="636" w:type="dxa"/>
          </w:tcPr>
          <w:p w:rsidR="00DD0C01" w:rsidRDefault="00DD0C01" w:rsidP="00803D03">
            <w:pPr>
              <w:pStyle w:val="ListParagraph"/>
              <w:tabs>
                <w:tab w:val="left" w:pos="450"/>
              </w:tabs>
              <w:spacing w:line="240" w:lineRule="auto"/>
              <w:ind w:left="0"/>
              <w:rPr>
                <w:rFonts w:cs="Times New Roman"/>
              </w:rPr>
            </w:pPr>
            <w:r>
              <w:rPr>
                <w:rFonts w:cs="Times New Roman"/>
              </w:rPr>
              <w:t>10.4</w:t>
            </w:r>
          </w:p>
        </w:tc>
        <w:tc>
          <w:tcPr>
            <w:tcW w:w="5197" w:type="dxa"/>
          </w:tcPr>
          <w:p w:rsidR="00DD0C01" w:rsidRDefault="00DD0C01" w:rsidP="00803D03">
            <w:pPr>
              <w:pStyle w:val="ListParagraph"/>
              <w:tabs>
                <w:tab w:val="left" w:pos="450"/>
              </w:tabs>
              <w:ind w:left="0"/>
              <w:jc w:val="both"/>
              <w:rPr>
                <w:color w:val="000000"/>
              </w:rPr>
            </w:pPr>
            <w:r>
              <w:rPr>
                <w:color w:val="000000"/>
              </w:rPr>
              <w:t xml:space="preserve">Items for which no rate or price in entered by the Bidder will not be paid for by the Procuring Agency when executed and shall be deemed covered by the other rates and prices in the </w:t>
            </w:r>
            <w:r w:rsidR="005B3C04">
              <w:rPr>
                <w:color w:val="000000"/>
              </w:rPr>
              <w:t>scope of work</w:t>
            </w:r>
            <w:r>
              <w:rPr>
                <w:color w:val="000000"/>
              </w:rPr>
              <w:t>.</w:t>
            </w:r>
          </w:p>
          <w:p w:rsidR="00DD0C01" w:rsidRDefault="00DD0C01" w:rsidP="00803D03">
            <w:pPr>
              <w:pStyle w:val="ListParagraph"/>
              <w:tabs>
                <w:tab w:val="left" w:pos="450"/>
              </w:tabs>
              <w:ind w:left="0"/>
              <w:jc w:val="both"/>
              <w:rPr>
                <w:color w:val="000000"/>
              </w:rPr>
            </w:pPr>
          </w:p>
        </w:tc>
      </w:tr>
      <w:tr w:rsidR="00DD0C01" w:rsidTr="005B3C04">
        <w:tc>
          <w:tcPr>
            <w:tcW w:w="512" w:type="dxa"/>
          </w:tcPr>
          <w:p w:rsidR="00DD0C01" w:rsidRPr="005E6C65" w:rsidRDefault="00DD0C01" w:rsidP="00803D03">
            <w:pPr>
              <w:pStyle w:val="ListParagraph"/>
              <w:tabs>
                <w:tab w:val="left" w:pos="450"/>
              </w:tabs>
              <w:spacing w:line="240" w:lineRule="auto"/>
              <w:ind w:left="0"/>
              <w:rPr>
                <w:rFonts w:cs="Times New Roman"/>
                <w:b/>
              </w:rPr>
            </w:pPr>
            <w:r w:rsidRPr="005E6C65">
              <w:rPr>
                <w:rFonts w:cs="Times New Roman"/>
                <w:b/>
              </w:rPr>
              <w:t>11</w:t>
            </w:r>
          </w:p>
        </w:tc>
        <w:tc>
          <w:tcPr>
            <w:tcW w:w="3231" w:type="dxa"/>
          </w:tcPr>
          <w:p w:rsidR="00DD0C01" w:rsidRPr="005E6C65" w:rsidRDefault="00DD0C01" w:rsidP="00803D03">
            <w:pPr>
              <w:pStyle w:val="Heading3"/>
            </w:pPr>
            <w:bookmarkStart w:id="26" w:name="_Toc473296688"/>
            <w:bookmarkStart w:id="27" w:name="_Toc474590985"/>
            <w:r w:rsidRPr="005E6C65">
              <w:t>Documents Establishing Bidder’s Eligibility and Qualifications</w:t>
            </w:r>
            <w:bookmarkEnd w:id="26"/>
            <w:bookmarkEnd w:id="27"/>
          </w:p>
        </w:tc>
        <w:tc>
          <w:tcPr>
            <w:tcW w:w="636" w:type="dxa"/>
          </w:tcPr>
          <w:p w:rsidR="00DD0C01" w:rsidRDefault="00DD0C01" w:rsidP="00803D03">
            <w:pPr>
              <w:pStyle w:val="ListParagraph"/>
              <w:tabs>
                <w:tab w:val="left" w:pos="450"/>
              </w:tabs>
              <w:spacing w:line="240" w:lineRule="auto"/>
              <w:ind w:left="0"/>
              <w:rPr>
                <w:rFonts w:cs="Times New Roman"/>
              </w:rPr>
            </w:pPr>
            <w:r>
              <w:rPr>
                <w:rFonts w:cs="Times New Roman"/>
              </w:rPr>
              <w:t>11.1</w:t>
            </w:r>
          </w:p>
        </w:tc>
        <w:tc>
          <w:tcPr>
            <w:tcW w:w="5197" w:type="dxa"/>
          </w:tcPr>
          <w:p w:rsidR="00DD0C01" w:rsidRDefault="00DD0C01" w:rsidP="00803D03">
            <w:pPr>
              <w:pStyle w:val="ListParagraph"/>
              <w:tabs>
                <w:tab w:val="left" w:pos="450"/>
              </w:tabs>
              <w:ind w:left="0"/>
              <w:jc w:val="both"/>
              <w:rPr>
                <w:color w:val="000000"/>
              </w:rPr>
            </w:pPr>
            <w:r>
              <w:rPr>
                <w:color w:val="000000"/>
              </w:rPr>
              <w:t xml:space="preserve">Pursuant to ITB Clause 8, the bidder shall furnish, as a part of its bid, documents establishing the bidder’s eligibility to bid and its qualification to perform the contract if its bid is accepted. </w:t>
            </w:r>
          </w:p>
          <w:p w:rsidR="00DD0C01" w:rsidRDefault="00DD0C01" w:rsidP="00803D03">
            <w:pPr>
              <w:pStyle w:val="ListParagraph"/>
              <w:tabs>
                <w:tab w:val="left" w:pos="450"/>
              </w:tabs>
              <w:ind w:left="0"/>
              <w:jc w:val="both"/>
              <w:rPr>
                <w:color w:val="000000"/>
              </w:rPr>
            </w:pPr>
          </w:p>
        </w:tc>
      </w:tr>
      <w:tr w:rsidR="00DD0C01" w:rsidTr="005B3C04">
        <w:tc>
          <w:tcPr>
            <w:tcW w:w="512" w:type="dxa"/>
          </w:tcPr>
          <w:p w:rsidR="00DD0C01" w:rsidRPr="005E6C65" w:rsidRDefault="00DD0C01" w:rsidP="00803D03">
            <w:pPr>
              <w:pStyle w:val="ListParagraph"/>
              <w:tabs>
                <w:tab w:val="left" w:pos="450"/>
              </w:tabs>
              <w:spacing w:line="240" w:lineRule="auto"/>
              <w:ind w:left="0"/>
              <w:rPr>
                <w:rFonts w:cs="Times New Roman"/>
                <w:b/>
              </w:rPr>
            </w:pPr>
          </w:p>
        </w:tc>
        <w:tc>
          <w:tcPr>
            <w:tcW w:w="3231" w:type="dxa"/>
          </w:tcPr>
          <w:p w:rsidR="00DD0C01" w:rsidRPr="005E6C65" w:rsidRDefault="00DD0C01" w:rsidP="00803D03">
            <w:pPr>
              <w:pStyle w:val="ListParagraph"/>
              <w:tabs>
                <w:tab w:val="left" w:pos="450"/>
              </w:tabs>
              <w:spacing w:line="240" w:lineRule="auto"/>
              <w:ind w:left="0"/>
              <w:rPr>
                <w:rFonts w:cs="Times New Roman"/>
                <w:b/>
              </w:rPr>
            </w:pPr>
          </w:p>
        </w:tc>
        <w:tc>
          <w:tcPr>
            <w:tcW w:w="636" w:type="dxa"/>
          </w:tcPr>
          <w:p w:rsidR="00DD0C01" w:rsidRDefault="00DD0C01" w:rsidP="00803D03">
            <w:pPr>
              <w:pStyle w:val="ListParagraph"/>
              <w:tabs>
                <w:tab w:val="left" w:pos="450"/>
              </w:tabs>
              <w:spacing w:line="240" w:lineRule="auto"/>
              <w:ind w:left="0"/>
              <w:rPr>
                <w:rFonts w:cs="Times New Roman"/>
              </w:rPr>
            </w:pPr>
            <w:r>
              <w:rPr>
                <w:rFonts w:cs="Times New Roman"/>
              </w:rPr>
              <w:t>11.2</w:t>
            </w:r>
          </w:p>
        </w:tc>
        <w:tc>
          <w:tcPr>
            <w:tcW w:w="5197" w:type="dxa"/>
          </w:tcPr>
          <w:p w:rsidR="00DD0C01" w:rsidRDefault="00DD0C01" w:rsidP="00803D03">
            <w:pPr>
              <w:pStyle w:val="ListParagraph"/>
              <w:tabs>
                <w:tab w:val="left" w:pos="450"/>
              </w:tabs>
              <w:ind w:left="0"/>
              <w:jc w:val="both"/>
              <w:rPr>
                <w:color w:val="000000"/>
              </w:rPr>
            </w:pPr>
            <w:r>
              <w:rPr>
                <w:color w:val="000000"/>
              </w:rPr>
              <w:t xml:space="preserve">Bidder must possess and provide evidence of its capability and the experience as stipulated in the Bidding Data and Qualification Criteria mentioned in the Bidding Documents. </w:t>
            </w:r>
          </w:p>
          <w:p w:rsidR="00DD0C01" w:rsidRDefault="00DD0C01" w:rsidP="00803D03">
            <w:pPr>
              <w:pStyle w:val="ListParagraph"/>
              <w:tabs>
                <w:tab w:val="left" w:pos="450"/>
              </w:tabs>
              <w:ind w:left="0"/>
              <w:jc w:val="both"/>
              <w:rPr>
                <w:color w:val="000000"/>
              </w:rPr>
            </w:pPr>
          </w:p>
        </w:tc>
      </w:tr>
      <w:tr w:rsidR="00DD0C01" w:rsidTr="005B3C04">
        <w:tc>
          <w:tcPr>
            <w:tcW w:w="512" w:type="dxa"/>
          </w:tcPr>
          <w:p w:rsidR="00DD0C01" w:rsidRPr="005E6C65" w:rsidRDefault="00DD0C01" w:rsidP="00803D03">
            <w:pPr>
              <w:pStyle w:val="ListParagraph"/>
              <w:tabs>
                <w:tab w:val="left" w:pos="450"/>
              </w:tabs>
              <w:spacing w:line="240" w:lineRule="auto"/>
              <w:ind w:left="0"/>
              <w:rPr>
                <w:rFonts w:cs="Times New Roman"/>
                <w:b/>
              </w:rPr>
            </w:pPr>
            <w:r w:rsidRPr="005E6C65">
              <w:rPr>
                <w:rFonts w:cs="Times New Roman"/>
                <w:b/>
              </w:rPr>
              <w:t>12</w:t>
            </w:r>
          </w:p>
        </w:tc>
        <w:tc>
          <w:tcPr>
            <w:tcW w:w="3231" w:type="dxa"/>
          </w:tcPr>
          <w:p w:rsidR="00DD0C01" w:rsidRPr="005E6C65" w:rsidRDefault="00DD0C01" w:rsidP="00803D03">
            <w:pPr>
              <w:pStyle w:val="Heading3"/>
            </w:pPr>
            <w:bookmarkStart w:id="28" w:name="_Toc473296689"/>
            <w:bookmarkStart w:id="29" w:name="_Toc474590986"/>
            <w:r w:rsidRPr="005E6C65">
              <w:t>Documents Establishing Works’ Conformity to Bidding Documents</w:t>
            </w:r>
            <w:bookmarkEnd w:id="28"/>
            <w:bookmarkEnd w:id="29"/>
          </w:p>
        </w:tc>
        <w:tc>
          <w:tcPr>
            <w:tcW w:w="636" w:type="dxa"/>
          </w:tcPr>
          <w:p w:rsidR="00DD0C01" w:rsidRDefault="00DD0C01" w:rsidP="00803D03">
            <w:pPr>
              <w:pStyle w:val="ListParagraph"/>
              <w:tabs>
                <w:tab w:val="left" w:pos="450"/>
              </w:tabs>
              <w:spacing w:line="240" w:lineRule="auto"/>
              <w:ind w:left="0"/>
              <w:rPr>
                <w:rFonts w:cs="Times New Roman"/>
              </w:rPr>
            </w:pPr>
            <w:r>
              <w:rPr>
                <w:rFonts w:cs="Times New Roman"/>
              </w:rPr>
              <w:t>12.1</w:t>
            </w:r>
          </w:p>
        </w:tc>
        <w:tc>
          <w:tcPr>
            <w:tcW w:w="5197" w:type="dxa"/>
          </w:tcPr>
          <w:p w:rsidR="00DD0C01" w:rsidRDefault="00DD0C01" w:rsidP="00803D03">
            <w:pPr>
              <w:pStyle w:val="ListParagraph"/>
              <w:tabs>
                <w:tab w:val="left" w:pos="450"/>
              </w:tabs>
              <w:ind w:left="0"/>
              <w:jc w:val="both"/>
              <w:rPr>
                <w:color w:val="000000"/>
              </w:rPr>
            </w:pPr>
            <w:r>
              <w:rPr>
                <w:color w:val="000000"/>
              </w:rPr>
              <w:t xml:space="preserve">The documentary evidence of the Works’ conformity to the bidding documents may be in the form of literature, drawings and data and the bidder shall furnish documentation as set out in the Bidding Data. </w:t>
            </w:r>
          </w:p>
          <w:p w:rsidR="00DD0C01" w:rsidRDefault="00DD0C01" w:rsidP="00803D03">
            <w:pPr>
              <w:pStyle w:val="ListParagraph"/>
              <w:tabs>
                <w:tab w:val="left" w:pos="450"/>
              </w:tabs>
              <w:ind w:left="0"/>
              <w:jc w:val="both"/>
              <w:rPr>
                <w:color w:val="000000"/>
              </w:rPr>
            </w:pPr>
          </w:p>
        </w:tc>
      </w:tr>
      <w:tr w:rsidR="00DD0C01" w:rsidTr="005B3C04">
        <w:tc>
          <w:tcPr>
            <w:tcW w:w="512" w:type="dxa"/>
          </w:tcPr>
          <w:p w:rsidR="00DD0C01" w:rsidRPr="005E6C65" w:rsidRDefault="00DD0C01" w:rsidP="00803D03">
            <w:pPr>
              <w:pStyle w:val="ListParagraph"/>
              <w:tabs>
                <w:tab w:val="left" w:pos="450"/>
              </w:tabs>
              <w:spacing w:line="240" w:lineRule="auto"/>
              <w:ind w:left="0"/>
              <w:rPr>
                <w:rFonts w:cs="Times New Roman"/>
                <w:b/>
              </w:rPr>
            </w:pPr>
          </w:p>
        </w:tc>
        <w:tc>
          <w:tcPr>
            <w:tcW w:w="3231" w:type="dxa"/>
          </w:tcPr>
          <w:p w:rsidR="00DD0C01" w:rsidRPr="005E6C65" w:rsidRDefault="00DD0C01" w:rsidP="00803D03">
            <w:pPr>
              <w:pStyle w:val="ListParagraph"/>
              <w:tabs>
                <w:tab w:val="left" w:pos="450"/>
              </w:tabs>
              <w:spacing w:line="240" w:lineRule="auto"/>
              <w:ind w:left="0"/>
              <w:rPr>
                <w:rFonts w:cs="Times New Roman"/>
                <w:b/>
              </w:rPr>
            </w:pPr>
          </w:p>
        </w:tc>
        <w:tc>
          <w:tcPr>
            <w:tcW w:w="636" w:type="dxa"/>
          </w:tcPr>
          <w:p w:rsidR="00DD0C01" w:rsidRDefault="00DD0C01" w:rsidP="00803D03">
            <w:pPr>
              <w:pStyle w:val="ListParagraph"/>
              <w:tabs>
                <w:tab w:val="left" w:pos="450"/>
              </w:tabs>
              <w:spacing w:line="240" w:lineRule="auto"/>
              <w:ind w:left="0"/>
              <w:rPr>
                <w:rFonts w:cs="Times New Roman"/>
              </w:rPr>
            </w:pPr>
          </w:p>
        </w:tc>
        <w:tc>
          <w:tcPr>
            <w:tcW w:w="5197" w:type="dxa"/>
          </w:tcPr>
          <w:p w:rsidR="00DD0C01" w:rsidRDefault="00DD0C01" w:rsidP="005B3C04">
            <w:pPr>
              <w:pStyle w:val="ListParagraph"/>
              <w:tabs>
                <w:tab w:val="left" w:pos="450"/>
              </w:tabs>
              <w:ind w:left="0"/>
              <w:jc w:val="both"/>
              <w:rPr>
                <w:color w:val="000000"/>
              </w:rPr>
            </w:pPr>
          </w:p>
        </w:tc>
      </w:tr>
      <w:tr w:rsidR="00DD0C01" w:rsidTr="005B3C04">
        <w:tc>
          <w:tcPr>
            <w:tcW w:w="512" w:type="dxa"/>
          </w:tcPr>
          <w:p w:rsidR="00DD0C01" w:rsidRPr="005E6C65" w:rsidRDefault="00DD0C01" w:rsidP="00803D03">
            <w:pPr>
              <w:pStyle w:val="ListParagraph"/>
              <w:tabs>
                <w:tab w:val="left" w:pos="450"/>
              </w:tabs>
              <w:spacing w:line="240" w:lineRule="auto"/>
              <w:ind w:left="0"/>
              <w:rPr>
                <w:rFonts w:cs="Times New Roman"/>
                <w:b/>
              </w:rPr>
            </w:pPr>
            <w:r w:rsidRPr="005E6C65">
              <w:rPr>
                <w:rFonts w:cs="Times New Roman"/>
                <w:b/>
              </w:rPr>
              <w:t>13</w:t>
            </w:r>
          </w:p>
        </w:tc>
        <w:tc>
          <w:tcPr>
            <w:tcW w:w="3231" w:type="dxa"/>
          </w:tcPr>
          <w:p w:rsidR="00DD0C01" w:rsidRPr="005E6C65" w:rsidRDefault="00DD0C01" w:rsidP="00803D03">
            <w:pPr>
              <w:pStyle w:val="Heading3"/>
            </w:pPr>
            <w:bookmarkStart w:id="30" w:name="_Toc473296690"/>
            <w:bookmarkStart w:id="31" w:name="_Toc474590987"/>
            <w:r w:rsidRPr="005E6C65">
              <w:t>Bid Security</w:t>
            </w:r>
            <w:bookmarkEnd w:id="30"/>
            <w:bookmarkEnd w:id="31"/>
          </w:p>
        </w:tc>
        <w:tc>
          <w:tcPr>
            <w:tcW w:w="636" w:type="dxa"/>
          </w:tcPr>
          <w:p w:rsidR="00DD0C01" w:rsidRDefault="00DD0C01" w:rsidP="00803D03">
            <w:pPr>
              <w:pStyle w:val="ListParagraph"/>
              <w:tabs>
                <w:tab w:val="left" w:pos="450"/>
              </w:tabs>
              <w:spacing w:line="240" w:lineRule="auto"/>
              <w:ind w:left="0"/>
              <w:rPr>
                <w:rFonts w:cs="Times New Roman"/>
              </w:rPr>
            </w:pPr>
            <w:r>
              <w:rPr>
                <w:rFonts w:cs="Times New Roman"/>
              </w:rPr>
              <w:t>13.1</w:t>
            </w:r>
          </w:p>
        </w:tc>
        <w:tc>
          <w:tcPr>
            <w:tcW w:w="5197" w:type="dxa"/>
          </w:tcPr>
          <w:p w:rsidR="00DD0C01" w:rsidRDefault="00DD0C01" w:rsidP="00803D03">
            <w:pPr>
              <w:pStyle w:val="ListParagraph"/>
              <w:tabs>
                <w:tab w:val="left" w:pos="450"/>
              </w:tabs>
              <w:ind w:left="0"/>
              <w:jc w:val="both"/>
              <w:rPr>
                <w:color w:val="000000"/>
              </w:rPr>
            </w:pPr>
            <w:r>
              <w:rPr>
                <w:color w:val="000000"/>
              </w:rPr>
              <w:t xml:space="preserve">Each bidder shall furnish, as a part of his bid, at the option of the bidder, a Bid Security of </w:t>
            </w:r>
            <w:r w:rsidR="00594992">
              <w:rPr>
                <w:color w:val="000000"/>
              </w:rPr>
              <w:t xml:space="preserve">5% </w:t>
            </w:r>
            <w:r>
              <w:rPr>
                <w:color w:val="000000"/>
              </w:rPr>
              <w:t xml:space="preserve"> of Bid Price or in the amount stipulated in the bidding data in Pak Rupees in the form of Bank Draft in favor of the procuring agency valid for a period of 28 days beyond the validity of the bid.</w:t>
            </w:r>
          </w:p>
          <w:p w:rsidR="00DD0C01" w:rsidRDefault="00DD0C01" w:rsidP="00803D03">
            <w:pPr>
              <w:pStyle w:val="ListParagraph"/>
              <w:tabs>
                <w:tab w:val="left" w:pos="450"/>
              </w:tabs>
              <w:ind w:left="0"/>
              <w:jc w:val="both"/>
              <w:rPr>
                <w:color w:val="000000"/>
              </w:rPr>
            </w:pPr>
          </w:p>
        </w:tc>
      </w:tr>
      <w:tr w:rsidR="00DD0C01" w:rsidTr="005B3C04">
        <w:tc>
          <w:tcPr>
            <w:tcW w:w="512" w:type="dxa"/>
          </w:tcPr>
          <w:p w:rsidR="00DD0C01" w:rsidRDefault="00DD0C01" w:rsidP="00803D03">
            <w:pPr>
              <w:pStyle w:val="ListParagraph"/>
              <w:tabs>
                <w:tab w:val="left" w:pos="450"/>
              </w:tabs>
              <w:spacing w:line="240" w:lineRule="auto"/>
              <w:ind w:left="0"/>
              <w:rPr>
                <w:rFonts w:cs="Times New Roman"/>
              </w:rPr>
            </w:pPr>
          </w:p>
        </w:tc>
        <w:tc>
          <w:tcPr>
            <w:tcW w:w="3231" w:type="dxa"/>
          </w:tcPr>
          <w:p w:rsidR="00DD0C01" w:rsidRDefault="00DD0C01" w:rsidP="00803D03">
            <w:pPr>
              <w:pStyle w:val="ListParagraph"/>
              <w:tabs>
                <w:tab w:val="left" w:pos="450"/>
              </w:tabs>
              <w:spacing w:line="240" w:lineRule="auto"/>
              <w:ind w:left="0"/>
              <w:rPr>
                <w:rFonts w:cs="Times New Roman"/>
              </w:rPr>
            </w:pPr>
          </w:p>
        </w:tc>
        <w:tc>
          <w:tcPr>
            <w:tcW w:w="636" w:type="dxa"/>
          </w:tcPr>
          <w:p w:rsidR="00DD0C01" w:rsidRDefault="00DD0C01" w:rsidP="00803D03">
            <w:pPr>
              <w:pStyle w:val="ListParagraph"/>
              <w:tabs>
                <w:tab w:val="left" w:pos="450"/>
              </w:tabs>
              <w:spacing w:line="240" w:lineRule="auto"/>
              <w:ind w:left="0"/>
              <w:rPr>
                <w:rFonts w:cs="Times New Roman"/>
              </w:rPr>
            </w:pPr>
            <w:r>
              <w:rPr>
                <w:rFonts w:cs="Times New Roman"/>
              </w:rPr>
              <w:t>13.2</w:t>
            </w:r>
          </w:p>
        </w:tc>
        <w:tc>
          <w:tcPr>
            <w:tcW w:w="5197" w:type="dxa"/>
          </w:tcPr>
          <w:p w:rsidR="00DD0C01" w:rsidRDefault="00DD0C01" w:rsidP="00803D03">
            <w:pPr>
              <w:pStyle w:val="ListParagraph"/>
              <w:tabs>
                <w:tab w:val="left" w:pos="450"/>
              </w:tabs>
              <w:ind w:left="0"/>
              <w:jc w:val="both"/>
              <w:rPr>
                <w:color w:val="000000"/>
              </w:rPr>
            </w:pPr>
            <w:r>
              <w:rPr>
                <w:color w:val="000000"/>
              </w:rPr>
              <w:t xml:space="preserve">Any bid not accompanied by an acceptable bid security shall be rejected by the Procuring Agency as non-responsive. </w:t>
            </w:r>
          </w:p>
          <w:p w:rsidR="00DD0C01" w:rsidRDefault="00DD0C01" w:rsidP="00803D03">
            <w:pPr>
              <w:pStyle w:val="ListParagraph"/>
              <w:tabs>
                <w:tab w:val="left" w:pos="450"/>
              </w:tabs>
              <w:ind w:left="0"/>
              <w:jc w:val="both"/>
              <w:rPr>
                <w:color w:val="000000"/>
              </w:rPr>
            </w:pPr>
          </w:p>
        </w:tc>
      </w:tr>
      <w:tr w:rsidR="00DD0C01" w:rsidTr="005B3C04">
        <w:tc>
          <w:tcPr>
            <w:tcW w:w="512" w:type="dxa"/>
          </w:tcPr>
          <w:p w:rsidR="00DD0C01" w:rsidRDefault="00DD0C01" w:rsidP="00803D03">
            <w:pPr>
              <w:pStyle w:val="ListParagraph"/>
              <w:tabs>
                <w:tab w:val="left" w:pos="450"/>
              </w:tabs>
              <w:spacing w:line="240" w:lineRule="auto"/>
              <w:ind w:left="0"/>
              <w:rPr>
                <w:rFonts w:cs="Times New Roman"/>
              </w:rPr>
            </w:pPr>
          </w:p>
        </w:tc>
        <w:tc>
          <w:tcPr>
            <w:tcW w:w="3231" w:type="dxa"/>
          </w:tcPr>
          <w:p w:rsidR="00DD0C01" w:rsidRDefault="00DD0C01" w:rsidP="00803D03">
            <w:pPr>
              <w:pStyle w:val="ListParagraph"/>
              <w:tabs>
                <w:tab w:val="left" w:pos="450"/>
              </w:tabs>
              <w:spacing w:line="240" w:lineRule="auto"/>
              <w:ind w:left="0"/>
              <w:rPr>
                <w:rFonts w:cs="Times New Roman"/>
              </w:rPr>
            </w:pPr>
          </w:p>
        </w:tc>
        <w:tc>
          <w:tcPr>
            <w:tcW w:w="636" w:type="dxa"/>
          </w:tcPr>
          <w:p w:rsidR="00DD0C01" w:rsidRDefault="00DD0C01" w:rsidP="00803D03">
            <w:pPr>
              <w:pStyle w:val="ListParagraph"/>
              <w:tabs>
                <w:tab w:val="left" w:pos="450"/>
              </w:tabs>
              <w:spacing w:line="240" w:lineRule="auto"/>
              <w:ind w:left="0"/>
              <w:rPr>
                <w:rFonts w:cs="Times New Roman"/>
              </w:rPr>
            </w:pPr>
            <w:r>
              <w:rPr>
                <w:rFonts w:cs="Times New Roman"/>
              </w:rPr>
              <w:t>13.3</w:t>
            </w:r>
          </w:p>
        </w:tc>
        <w:tc>
          <w:tcPr>
            <w:tcW w:w="5197" w:type="dxa"/>
          </w:tcPr>
          <w:p w:rsidR="00DD0C01" w:rsidRDefault="00DD0C01" w:rsidP="00803D03">
            <w:pPr>
              <w:pStyle w:val="ListParagraph"/>
              <w:tabs>
                <w:tab w:val="left" w:pos="450"/>
              </w:tabs>
              <w:ind w:left="0"/>
              <w:jc w:val="both"/>
              <w:rPr>
                <w:color w:val="000000"/>
              </w:rPr>
            </w:pPr>
            <w:r>
              <w:rPr>
                <w:color w:val="000000"/>
              </w:rPr>
              <w:t>The bid securities of unsuccessful bidders will be returned upon award of contract to the successful bidders or on the expiry of validity of Bid Security whichever is earlier.</w:t>
            </w:r>
          </w:p>
          <w:p w:rsidR="00DD0C01" w:rsidRDefault="00DD0C01" w:rsidP="00803D03">
            <w:pPr>
              <w:pStyle w:val="ListParagraph"/>
              <w:tabs>
                <w:tab w:val="left" w:pos="450"/>
              </w:tabs>
              <w:ind w:left="0"/>
              <w:jc w:val="both"/>
              <w:rPr>
                <w:color w:val="000000"/>
              </w:rPr>
            </w:pPr>
          </w:p>
        </w:tc>
      </w:tr>
      <w:tr w:rsidR="00DD0C01" w:rsidTr="005B3C04">
        <w:tc>
          <w:tcPr>
            <w:tcW w:w="512" w:type="dxa"/>
          </w:tcPr>
          <w:p w:rsidR="00DD0C01" w:rsidRDefault="00DD0C01" w:rsidP="00803D03">
            <w:pPr>
              <w:pStyle w:val="ListParagraph"/>
              <w:tabs>
                <w:tab w:val="left" w:pos="450"/>
              </w:tabs>
              <w:spacing w:line="240" w:lineRule="auto"/>
              <w:ind w:left="0"/>
              <w:rPr>
                <w:rFonts w:cs="Times New Roman"/>
              </w:rPr>
            </w:pPr>
          </w:p>
        </w:tc>
        <w:tc>
          <w:tcPr>
            <w:tcW w:w="3231" w:type="dxa"/>
          </w:tcPr>
          <w:p w:rsidR="00DD0C01" w:rsidRDefault="00DD0C01" w:rsidP="00803D03">
            <w:pPr>
              <w:pStyle w:val="ListParagraph"/>
              <w:tabs>
                <w:tab w:val="left" w:pos="450"/>
              </w:tabs>
              <w:spacing w:line="240" w:lineRule="auto"/>
              <w:ind w:left="0"/>
              <w:rPr>
                <w:rFonts w:cs="Times New Roman"/>
              </w:rPr>
            </w:pPr>
          </w:p>
        </w:tc>
        <w:tc>
          <w:tcPr>
            <w:tcW w:w="636" w:type="dxa"/>
          </w:tcPr>
          <w:p w:rsidR="00DD0C01" w:rsidRDefault="00DD0C01" w:rsidP="00803D03">
            <w:pPr>
              <w:pStyle w:val="ListParagraph"/>
              <w:tabs>
                <w:tab w:val="left" w:pos="450"/>
              </w:tabs>
              <w:spacing w:line="240" w:lineRule="auto"/>
              <w:ind w:left="0"/>
              <w:rPr>
                <w:rFonts w:cs="Times New Roman"/>
              </w:rPr>
            </w:pPr>
            <w:r>
              <w:rPr>
                <w:rFonts w:cs="Times New Roman"/>
              </w:rPr>
              <w:t>13.4</w:t>
            </w:r>
          </w:p>
        </w:tc>
        <w:tc>
          <w:tcPr>
            <w:tcW w:w="5197" w:type="dxa"/>
          </w:tcPr>
          <w:p w:rsidR="00DD0C01" w:rsidRDefault="00DD0C01" w:rsidP="00803D03">
            <w:pPr>
              <w:pStyle w:val="ListParagraph"/>
              <w:tabs>
                <w:tab w:val="left" w:pos="450"/>
              </w:tabs>
              <w:ind w:left="0"/>
              <w:jc w:val="both"/>
              <w:rPr>
                <w:color w:val="000000"/>
              </w:rPr>
            </w:pPr>
            <w:r>
              <w:rPr>
                <w:color w:val="000000"/>
              </w:rPr>
              <w:t xml:space="preserve">The bid security of the successful bidders, will be returned when the bidder has furnished the required performance security, and signed the Contract of Agreement. </w:t>
            </w:r>
          </w:p>
          <w:p w:rsidR="00DD0C01" w:rsidRDefault="00DD0C01" w:rsidP="00803D03">
            <w:pPr>
              <w:pStyle w:val="ListParagraph"/>
              <w:tabs>
                <w:tab w:val="left" w:pos="450"/>
              </w:tabs>
              <w:ind w:left="0"/>
              <w:jc w:val="both"/>
              <w:rPr>
                <w:color w:val="000000"/>
              </w:rPr>
            </w:pPr>
          </w:p>
        </w:tc>
      </w:tr>
      <w:tr w:rsidR="00DD0C01" w:rsidTr="005B3C04">
        <w:tc>
          <w:tcPr>
            <w:tcW w:w="512" w:type="dxa"/>
          </w:tcPr>
          <w:p w:rsidR="00DD0C01" w:rsidRDefault="00DD0C01" w:rsidP="00803D03">
            <w:pPr>
              <w:pStyle w:val="ListParagraph"/>
              <w:tabs>
                <w:tab w:val="left" w:pos="450"/>
              </w:tabs>
              <w:spacing w:line="240" w:lineRule="auto"/>
              <w:ind w:left="0"/>
              <w:rPr>
                <w:rFonts w:cs="Times New Roman"/>
              </w:rPr>
            </w:pPr>
          </w:p>
        </w:tc>
        <w:tc>
          <w:tcPr>
            <w:tcW w:w="3231" w:type="dxa"/>
          </w:tcPr>
          <w:p w:rsidR="00DD0C01" w:rsidRDefault="00DD0C01" w:rsidP="00803D03">
            <w:pPr>
              <w:pStyle w:val="ListParagraph"/>
              <w:tabs>
                <w:tab w:val="left" w:pos="450"/>
              </w:tabs>
              <w:spacing w:line="240" w:lineRule="auto"/>
              <w:ind w:left="0"/>
              <w:rPr>
                <w:rFonts w:cs="Times New Roman"/>
              </w:rPr>
            </w:pPr>
          </w:p>
        </w:tc>
        <w:tc>
          <w:tcPr>
            <w:tcW w:w="636" w:type="dxa"/>
          </w:tcPr>
          <w:p w:rsidR="00DD0C01" w:rsidRDefault="00DD0C01" w:rsidP="00803D03">
            <w:pPr>
              <w:pStyle w:val="ListParagraph"/>
              <w:tabs>
                <w:tab w:val="left" w:pos="450"/>
              </w:tabs>
              <w:spacing w:line="240" w:lineRule="auto"/>
              <w:ind w:left="0"/>
              <w:rPr>
                <w:rFonts w:cs="Times New Roman"/>
              </w:rPr>
            </w:pPr>
            <w:r>
              <w:rPr>
                <w:rFonts w:cs="Times New Roman"/>
              </w:rPr>
              <w:t>13.5</w:t>
            </w:r>
          </w:p>
        </w:tc>
        <w:tc>
          <w:tcPr>
            <w:tcW w:w="5197" w:type="dxa"/>
          </w:tcPr>
          <w:p w:rsidR="00DD0C01" w:rsidRDefault="00DD0C01" w:rsidP="00803D03">
            <w:pPr>
              <w:pStyle w:val="ListParagraph"/>
              <w:tabs>
                <w:tab w:val="left" w:pos="450"/>
              </w:tabs>
              <w:ind w:left="0"/>
              <w:jc w:val="both"/>
              <w:rPr>
                <w:color w:val="000000"/>
              </w:rPr>
            </w:pPr>
            <w:r>
              <w:rPr>
                <w:color w:val="000000"/>
              </w:rPr>
              <w:t>The bid security may be forfeited:</w:t>
            </w:r>
          </w:p>
          <w:p w:rsidR="00DD0C01" w:rsidRDefault="00DD0C01" w:rsidP="00803D03">
            <w:pPr>
              <w:pStyle w:val="ListParagraph"/>
              <w:tabs>
                <w:tab w:val="left" w:pos="450"/>
              </w:tabs>
              <w:ind w:left="0"/>
              <w:jc w:val="both"/>
              <w:rPr>
                <w:color w:val="000000"/>
              </w:rPr>
            </w:pPr>
          </w:p>
          <w:p w:rsidR="00DD0C01" w:rsidRDefault="00DD0C01" w:rsidP="00DD0C01">
            <w:pPr>
              <w:pStyle w:val="ListParagraph"/>
              <w:numPr>
                <w:ilvl w:val="0"/>
                <w:numId w:val="5"/>
              </w:numPr>
              <w:tabs>
                <w:tab w:val="left" w:pos="450"/>
              </w:tabs>
              <w:jc w:val="both"/>
              <w:rPr>
                <w:color w:val="000000"/>
              </w:rPr>
            </w:pPr>
            <w:r>
              <w:rPr>
                <w:color w:val="000000"/>
              </w:rPr>
              <w:t>If the bidder withdraws his bid during the period of bid validity; or</w:t>
            </w:r>
          </w:p>
          <w:p w:rsidR="00DD0C01" w:rsidRDefault="00DD0C01" w:rsidP="00803D03">
            <w:pPr>
              <w:pStyle w:val="ListParagraph"/>
              <w:tabs>
                <w:tab w:val="left" w:pos="450"/>
              </w:tabs>
              <w:jc w:val="both"/>
              <w:rPr>
                <w:color w:val="000000"/>
              </w:rPr>
            </w:pPr>
          </w:p>
          <w:p w:rsidR="00DD0C01" w:rsidRDefault="00DD0C01" w:rsidP="00DD0C01">
            <w:pPr>
              <w:pStyle w:val="ListParagraph"/>
              <w:numPr>
                <w:ilvl w:val="0"/>
                <w:numId w:val="5"/>
              </w:numPr>
              <w:tabs>
                <w:tab w:val="left" w:pos="450"/>
              </w:tabs>
              <w:jc w:val="both"/>
              <w:rPr>
                <w:color w:val="000000"/>
              </w:rPr>
            </w:pPr>
            <w:r>
              <w:rPr>
                <w:color w:val="000000"/>
              </w:rPr>
              <w:t xml:space="preserve">If a bidder does not accept the correction of his Bid Price, pursuant to Sub Clause 16.4 b hereof; or </w:t>
            </w:r>
          </w:p>
          <w:p w:rsidR="00DD0C01" w:rsidRDefault="00DD0C01" w:rsidP="00803D03">
            <w:pPr>
              <w:pStyle w:val="ListParagraph"/>
              <w:tabs>
                <w:tab w:val="left" w:pos="450"/>
              </w:tabs>
              <w:jc w:val="both"/>
              <w:rPr>
                <w:color w:val="000000"/>
              </w:rPr>
            </w:pPr>
          </w:p>
          <w:p w:rsidR="00DD0C01" w:rsidRDefault="00DD0C01" w:rsidP="00DD0C01">
            <w:pPr>
              <w:pStyle w:val="ListParagraph"/>
              <w:numPr>
                <w:ilvl w:val="0"/>
                <w:numId w:val="5"/>
              </w:numPr>
              <w:tabs>
                <w:tab w:val="left" w:pos="450"/>
              </w:tabs>
              <w:jc w:val="both"/>
              <w:rPr>
                <w:color w:val="000000"/>
              </w:rPr>
            </w:pPr>
            <w:r>
              <w:rPr>
                <w:color w:val="000000"/>
              </w:rPr>
              <w:t>In the case of successful bidder, if he fails within the specified time limit to:</w:t>
            </w:r>
          </w:p>
          <w:p w:rsidR="00DD0C01" w:rsidRDefault="00DD0C01" w:rsidP="00803D03">
            <w:pPr>
              <w:pStyle w:val="ListParagraph"/>
              <w:tabs>
                <w:tab w:val="left" w:pos="450"/>
              </w:tabs>
              <w:jc w:val="both"/>
              <w:rPr>
                <w:color w:val="000000"/>
              </w:rPr>
            </w:pPr>
          </w:p>
          <w:p w:rsidR="00DD0C01" w:rsidRDefault="00DD0C01" w:rsidP="00DD0C01">
            <w:pPr>
              <w:pStyle w:val="ListParagraph"/>
              <w:numPr>
                <w:ilvl w:val="1"/>
                <w:numId w:val="5"/>
              </w:numPr>
              <w:tabs>
                <w:tab w:val="left" w:pos="450"/>
              </w:tabs>
              <w:jc w:val="both"/>
              <w:rPr>
                <w:color w:val="000000"/>
              </w:rPr>
            </w:pPr>
            <w:r>
              <w:rPr>
                <w:color w:val="000000"/>
              </w:rPr>
              <w:t>Furnish the required performance security</w:t>
            </w:r>
          </w:p>
          <w:p w:rsidR="00DD0C01" w:rsidRDefault="00DD0C01" w:rsidP="00803D03">
            <w:pPr>
              <w:pStyle w:val="ListParagraph"/>
              <w:tabs>
                <w:tab w:val="left" w:pos="450"/>
              </w:tabs>
              <w:ind w:left="1440"/>
              <w:jc w:val="both"/>
              <w:rPr>
                <w:color w:val="000000"/>
              </w:rPr>
            </w:pPr>
          </w:p>
          <w:p w:rsidR="00DD0C01" w:rsidRDefault="00DD0C01" w:rsidP="00DD0C01">
            <w:pPr>
              <w:pStyle w:val="ListParagraph"/>
              <w:numPr>
                <w:ilvl w:val="1"/>
                <w:numId w:val="5"/>
              </w:numPr>
              <w:tabs>
                <w:tab w:val="left" w:pos="450"/>
              </w:tabs>
              <w:jc w:val="both"/>
              <w:rPr>
                <w:color w:val="000000"/>
              </w:rPr>
            </w:pPr>
            <w:r>
              <w:rPr>
                <w:color w:val="000000"/>
              </w:rPr>
              <w:t>Si</w:t>
            </w:r>
            <w:r w:rsidR="005B3C04">
              <w:rPr>
                <w:color w:val="000000"/>
              </w:rPr>
              <w:t>g</w:t>
            </w:r>
            <w:r>
              <w:rPr>
                <w:color w:val="000000"/>
              </w:rPr>
              <w:t>n</w:t>
            </w:r>
            <w:r w:rsidR="005B3C04">
              <w:rPr>
                <w:color w:val="000000"/>
              </w:rPr>
              <w:t>in</w:t>
            </w:r>
            <w:r>
              <w:rPr>
                <w:color w:val="000000"/>
              </w:rPr>
              <w:t>g the Contract</w:t>
            </w:r>
            <w:r w:rsidR="005B3C04">
              <w:rPr>
                <w:color w:val="000000"/>
              </w:rPr>
              <w:t xml:space="preserve"> </w:t>
            </w:r>
            <w:r>
              <w:rPr>
                <w:color w:val="000000"/>
              </w:rPr>
              <w:t xml:space="preserve"> Agreement. </w:t>
            </w:r>
          </w:p>
          <w:p w:rsidR="00DD0C01" w:rsidRDefault="00DD0C01" w:rsidP="00803D03">
            <w:pPr>
              <w:pStyle w:val="ListParagraph"/>
              <w:tabs>
                <w:tab w:val="left" w:pos="450"/>
              </w:tabs>
              <w:ind w:left="1440"/>
              <w:jc w:val="both"/>
              <w:rPr>
                <w:color w:val="000000"/>
              </w:rPr>
            </w:pPr>
          </w:p>
        </w:tc>
      </w:tr>
      <w:tr w:rsidR="00DD0C01" w:rsidTr="005B3C04">
        <w:tc>
          <w:tcPr>
            <w:tcW w:w="512" w:type="dxa"/>
          </w:tcPr>
          <w:p w:rsidR="00DD0C01" w:rsidRDefault="00DD0C01" w:rsidP="00803D03">
            <w:pPr>
              <w:pStyle w:val="ListParagraph"/>
              <w:tabs>
                <w:tab w:val="left" w:pos="450"/>
              </w:tabs>
              <w:spacing w:line="240" w:lineRule="auto"/>
              <w:ind w:left="0"/>
              <w:rPr>
                <w:rFonts w:cs="Times New Roman"/>
              </w:rPr>
            </w:pPr>
            <w:r>
              <w:rPr>
                <w:rFonts w:cs="Times New Roman"/>
              </w:rPr>
              <w:t>14</w:t>
            </w:r>
          </w:p>
        </w:tc>
        <w:tc>
          <w:tcPr>
            <w:tcW w:w="3231" w:type="dxa"/>
          </w:tcPr>
          <w:p w:rsidR="00DD0C01" w:rsidRPr="005E6C65" w:rsidRDefault="00DD0C01" w:rsidP="00803D03">
            <w:pPr>
              <w:pStyle w:val="Heading3"/>
            </w:pPr>
            <w:bookmarkStart w:id="32" w:name="_Toc473296691"/>
            <w:bookmarkStart w:id="33" w:name="_Toc474590988"/>
            <w:r w:rsidRPr="005E6C65">
              <w:t>Validity of Bids, Format, Signing and Submission of Bid.</w:t>
            </w:r>
            <w:bookmarkEnd w:id="32"/>
            <w:bookmarkEnd w:id="33"/>
          </w:p>
          <w:p w:rsidR="00DD0C01" w:rsidRPr="005E6C65" w:rsidRDefault="00DD0C01" w:rsidP="00803D03">
            <w:pPr>
              <w:pStyle w:val="ListParagraph"/>
              <w:tabs>
                <w:tab w:val="left" w:pos="450"/>
              </w:tabs>
              <w:spacing w:line="240" w:lineRule="auto"/>
              <w:ind w:left="0"/>
              <w:rPr>
                <w:rFonts w:cs="Times New Roman"/>
                <w:b/>
              </w:rPr>
            </w:pPr>
          </w:p>
        </w:tc>
        <w:tc>
          <w:tcPr>
            <w:tcW w:w="636" w:type="dxa"/>
          </w:tcPr>
          <w:p w:rsidR="00DD0C01" w:rsidRDefault="00DD0C01" w:rsidP="00803D03">
            <w:pPr>
              <w:pStyle w:val="ListParagraph"/>
              <w:tabs>
                <w:tab w:val="left" w:pos="450"/>
              </w:tabs>
              <w:spacing w:line="240" w:lineRule="auto"/>
              <w:ind w:left="0"/>
              <w:rPr>
                <w:rFonts w:cs="Times New Roman"/>
              </w:rPr>
            </w:pPr>
            <w:r>
              <w:rPr>
                <w:rFonts w:cs="Times New Roman"/>
              </w:rPr>
              <w:t>14.1</w:t>
            </w:r>
          </w:p>
        </w:tc>
        <w:tc>
          <w:tcPr>
            <w:tcW w:w="5197" w:type="dxa"/>
          </w:tcPr>
          <w:p w:rsidR="00DD0C01" w:rsidRDefault="00DD0C01" w:rsidP="00803D03">
            <w:pPr>
              <w:pStyle w:val="ListParagraph"/>
              <w:tabs>
                <w:tab w:val="left" w:pos="450"/>
              </w:tabs>
              <w:ind w:left="0"/>
              <w:jc w:val="both"/>
              <w:rPr>
                <w:color w:val="000000"/>
              </w:rPr>
            </w:pPr>
            <w:r>
              <w:rPr>
                <w:color w:val="000000"/>
              </w:rPr>
              <w:t xml:space="preserve">Bids shall remain valid for a period of 90 Days after the date of bid opening. </w:t>
            </w:r>
          </w:p>
          <w:p w:rsidR="00DD0C01" w:rsidRDefault="00DD0C01" w:rsidP="00803D03">
            <w:pPr>
              <w:pStyle w:val="ListParagraph"/>
              <w:tabs>
                <w:tab w:val="left" w:pos="450"/>
              </w:tabs>
              <w:ind w:left="0"/>
              <w:jc w:val="both"/>
              <w:rPr>
                <w:color w:val="000000"/>
              </w:rPr>
            </w:pPr>
          </w:p>
        </w:tc>
      </w:tr>
      <w:tr w:rsidR="00DD0C01" w:rsidTr="005B3C04">
        <w:tc>
          <w:tcPr>
            <w:tcW w:w="512" w:type="dxa"/>
          </w:tcPr>
          <w:p w:rsidR="00DD0C01" w:rsidRDefault="00DD0C01" w:rsidP="00803D03">
            <w:pPr>
              <w:pStyle w:val="ListParagraph"/>
              <w:tabs>
                <w:tab w:val="left" w:pos="450"/>
              </w:tabs>
              <w:spacing w:line="240" w:lineRule="auto"/>
              <w:ind w:left="0"/>
              <w:rPr>
                <w:rFonts w:cs="Times New Roman"/>
              </w:rPr>
            </w:pPr>
          </w:p>
        </w:tc>
        <w:tc>
          <w:tcPr>
            <w:tcW w:w="3231" w:type="dxa"/>
          </w:tcPr>
          <w:p w:rsidR="00DD0C01" w:rsidRPr="005E6C65" w:rsidRDefault="00DD0C01" w:rsidP="00803D03">
            <w:pPr>
              <w:pStyle w:val="ListParagraph"/>
              <w:tabs>
                <w:tab w:val="left" w:pos="450"/>
              </w:tabs>
              <w:spacing w:line="240" w:lineRule="auto"/>
              <w:ind w:left="0"/>
              <w:rPr>
                <w:rFonts w:cs="Times New Roman"/>
                <w:b/>
              </w:rPr>
            </w:pPr>
          </w:p>
        </w:tc>
        <w:tc>
          <w:tcPr>
            <w:tcW w:w="636" w:type="dxa"/>
          </w:tcPr>
          <w:p w:rsidR="00DD0C01" w:rsidRDefault="00DD0C01" w:rsidP="00803D03">
            <w:pPr>
              <w:pStyle w:val="ListParagraph"/>
              <w:tabs>
                <w:tab w:val="left" w:pos="450"/>
              </w:tabs>
              <w:spacing w:line="240" w:lineRule="auto"/>
              <w:ind w:left="0"/>
              <w:rPr>
                <w:rFonts w:cs="Times New Roman"/>
              </w:rPr>
            </w:pPr>
            <w:r>
              <w:rPr>
                <w:rFonts w:cs="Times New Roman"/>
              </w:rPr>
              <w:t>14.2</w:t>
            </w:r>
          </w:p>
        </w:tc>
        <w:tc>
          <w:tcPr>
            <w:tcW w:w="5197" w:type="dxa"/>
          </w:tcPr>
          <w:p w:rsidR="00DD0C01" w:rsidRDefault="00DD0C01" w:rsidP="00803D03">
            <w:pPr>
              <w:pStyle w:val="ListParagraph"/>
              <w:tabs>
                <w:tab w:val="left" w:pos="450"/>
              </w:tabs>
              <w:ind w:left="0"/>
              <w:jc w:val="both"/>
              <w:rPr>
                <w:color w:val="000000"/>
              </w:rPr>
            </w:pPr>
            <w:r>
              <w:rPr>
                <w:color w:val="000000"/>
              </w:rPr>
              <w:t xml:space="preserve">In exceptional circumstances, Procuring agency may request the bidder to extend the period of validity for additional period but not exceeding 1/3 of the original period. The request and the bidders’ responses shall be made in writing. A bidder may refuse the request without forfeiting the Bid Security. A bidder agreeing to the request will be required to extend the validity of Bid Security for the period of Extension, and in compliance with ITB 13 in all aspects. </w:t>
            </w:r>
          </w:p>
          <w:p w:rsidR="00DD0C01" w:rsidRDefault="00DD0C01" w:rsidP="00803D03">
            <w:pPr>
              <w:pStyle w:val="ListParagraph"/>
              <w:tabs>
                <w:tab w:val="left" w:pos="450"/>
              </w:tabs>
              <w:ind w:left="0"/>
              <w:jc w:val="both"/>
              <w:rPr>
                <w:color w:val="000000"/>
              </w:rPr>
            </w:pPr>
          </w:p>
        </w:tc>
      </w:tr>
      <w:tr w:rsidR="00DD0C01" w:rsidTr="005B3C04">
        <w:tc>
          <w:tcPr>
            <w:tcW w:w="512" w:type="dxa"/>
          </w:tcPr>
          <w:p w:rsidR="00DD0C01" w:rsidRDefault="00DD0C01" w:rsidP="00803D03">
            <w:pPr>
              <w:pStyle w:val="ListParagraph"/>
              <w:tabs>
                <w:tab w:val="left" w:pos="450"/>
              </w:tabs>
              <w:spacing w:line="240" w:lineRule="auto"/>
              <w:ind w:left="0"/>
              <w:rPr>
                <w:rFonts w:cs="Times New Roman"/>
              </w:rPr>
            </w:pPr>
          </w:p>
        </w:tc>
        <w:tc>
          <w:tcPr>
            <w:tcW w:w="3231" w:type="dxa"/>
          </w:tcPr>
          <w:p w:rsidR="00DD0C01" w:rsidRDefault="00DD0C01" w:rsidP="00803D03">
            <w:pPr>
              <w:pStyle w:val="ListParagraph"/>
              <w:tabs>
                <w:tab w:val="left" w:pos="450"/>
              </w:tabs>
              <w:spacing w:line="240" w:lineRule="auto"/>
              <w:ind w:left="0"/>
              <w:rPr>
                <w:rFonts w:cs="Times New Roman"/>
              </w:rPr>
            </w:pPr>
          </w:p>
        </w:tc>
        <w:tc>
          <w:tcPr>
            <w:tcW w:w="636" w:type="dxa"/>
          </w:tcPr>
          <w:p w:rsidR="00DD0C01" w:rsidRDefault="00DD0C01" w:rsidP="00803D03">
            <w:pPr>
              <w:pStyle w:val="ListParagraph"/>
              <w:tabs>
                <w:tab w:val="left" w:pos="450"/>
              </w:tabs>
              <w:spacing w:line="240" w:lineRule="auto"/>
              <w:ind w:left="0"/>
              <w:rPr>
                <w:rFonts w:cs="Times New Roman"/>
              </w:rPr>
            </w:pPr>
            <w:r>
              <w:rPr>
                <w:rFonts w:cs="Times New Roman"/>
              </w:rPr>
              <w:t>14.3</w:t>
            </w:r>
          </w:p>
        </w:tc>
        <w:tc>
          <w:tcPr>
            <w:tcW w:w="5197" w:type="dxa"/>
          </w:tcPr>
          <w:p w:rsidR="00DD0C01" w:rsidRDefault="00DD0C01" w:rsidP="00803D03">
            <w:pPr>
              <w:pStyle w:val="ListParagraph"/>
              <w:tabs>
                <w:tab w:val="left" w:pos="450"/>
              </w:tabs>
              <w:ind w:left="0"/>
              <w:jc w:val="both"/>
              <w:rPr>
                <w:color w:val="000000"/>
              </w:rPr>
            </w:pPr>
            <w:r>
              <w:rPr>
                <w:color w:val="000000"/>
              </w:rPr>
              <w:t xml:space="preserve">All schedules to bid are to be properly completed and signed. </w:t>
            </w:r>
          </w:p>
          <w:p w:rsidR="00DD0C01" w:rsidRDefault="00DD0C01" w:rsidP="00803D03">
            <w:pPr>
              <w:pStyle w:val="ListParagraph"/>
              <w:tabs>
                <w:tab w:val="left" w:pos="450"/>
              </w:tabs>
              <w:ind w:left="0"/>
              <w:jc w:val="both"/>
              <w:rPr>
                <w:color w:val="000000"/>
              </w:rPr>
            </w:pPr>
          </w:p>
        </w:tc>
      </w:tr>
      <w:tr w:rsidR="00DD0C01" w:rsidTr="005B3C04">
        <w:tc>
          <w:tcPr>
            <w:tcW w:w="512" w:type="dxa"/>
          </w:tcPr>
          <w:p w:rsidR="00DD0C01" w:rsidRDefault="00DD0C01" w:rsidP="00803D03">
            <w:pPr>
              <w:pStyle w:val="ListParagraph"/>
              <w:tabs>
                <w:tab w:val="left" w:pos="450"/>
              </w:tabs>
              <w:spacing w:line="240" w:lineRule="auto"/>
              <w:ind w:left="0"/>
              <w:rPr>
                <w:rFonts w:cs="Times New Roman"/>
              </w:rPr>
            </w:pPr>
          </w:p>
        </w:tc>
        <w:tc>
          <w:tcPr>
            <w:tcW w:w="3231" w:type="dxa"/>
          </w:tcPr>
          <w:p w:rsidR="00DD0C01" w:rsidRDefault="00DD0C01" w:rsidP="00803D03">
            <w:pPr>
              <w:pStyle w:val="ListParagraph"/>
              <w:tabs>
                <w:tab w:val="left" w:pos="450"/>
              </w:tabs>
              <w:spacing w:line="240" w:lineRule="auto"/>
              <w:ind w:left="0"/>
              <w:rPr>
                <w:rFonts w:cs="Times New Roman"/>
              </w:rPr>
            </w:pPr>
          </w:p>
        </w:tc>
        <w:tc>
          <w:tcPr>
            <w:tcW w:w="636" w:type="dxa"/>
          </w:tcPr>
          <w:p w:rsidR="00DD0C01" w:rsidRDefault="00DD0C01" w:rsidP="00803D03">
            <w:pPr>
              <w:pStyle w:val="ListParagraph"/>
              <w:tabs>
                <w:tab w:val="left" w:pos="450"/>
              </w:tabs>
              <w:spacing w:line="240" w:lineRule="auto"/>
              <w:ind w:left="0"/>
              <w:rPr>
                <w:rFonts w:cs="Times New Roman"/>
              </w:rPr>
            </w:pPr>
            <w:r>
              <w:rPr>
                <w:rFonts w:cs="Times New Roman"/>
              </w:rPr>
              <w:t>14.4</w:t>
            </w:r>
          </w:p>
        </w:tc>
        <w:tc>
          <w:tcPr>
            <w:tcW w:w="5197" w:type="dxa"/>
          </w:tcPr>
          <w:p w:rsidR="00DD0C01" w:rsidRDefault="00DD0C01" w:rsidP="00803D03">
            <w:pPr>
              <w:pStyle w:val="ListParagraph"/>
              <w:tabs>
                <w:tab w:val="left" w:pos="450"/>
              </w:tabs>
              <w:ind w:left="0"/>
              <w:jc w:val="both"/>
              <w:rPr>
                <w:color w:val="000000"/>
              </w:rPr>
            </w:pPr>
            <w:r>
              <w:rPr>
                <w:color w:val="000000"/>
              </w:rPr>
              <w:t xml:space="preserve">No alteration is to be made in the Form of Bid except in filling up the blanks as directed. If any alteration be made or if these instructions be not fully complied with, the bid may be rejected. </w:t>
            </w:r>
          </w:p>
          <w:p w:rsidR="00DD0C01" w:rsidRDefault="00DD0C01" w:rsidP="00803D03">
            <w:pPr>
              <w:pStyle w:val="ListParagraph"/>
              <w:tabs>
                <w:tab w:val="left" w:pos="450"/>
              </w:tabs>
              <w:ind w:left="0"/>
              <w:jc w:val="both"/>
              <w:rPr>
                <w:color w:val="000000"/>
              </w:rPr>
            </w:pPr>
          </w:p>
        </w:tc>
      </w:tr>
      <w:tr w:rsidR="00DD0C01" w:rsidTr="005B3C04">
        <w:tc>
          <w:tcPr>
            <w:tcW w:w="512" w:type="dxa"/>
          </w:tcPr>
          <w:p w:rsidR="00DD0C01" w:rsidRDefault="00DD0C01" w:rsidP="00803D03">
            <w:pPr>
              <w:pStyle w:val="ListParagraph"/>
              <w:tabs>
                <w:tab w:val="left" w:pos="450"/>
              </w:tabs>
              <w:spacing w:line="240" w:lineRule="auto"/>
              <w:ind w:left="0"/>
              <w:rPr>
                <w:rFonts w:cs="Times New Roman"/>
              </w:rPr>
            </w:pPr>
          </w:p>
        </w:tc>
        <w:tc>
          <w:tcPr>
            <w:tcW w:w="3231" w:type="dxa"/>
          </w:tcPr>
          <w:p w:rsidR="00DD0C01" w:rsidRDefault="00DD0C01" w:rsidP="00803D03">
            <w:pPr>
              <w:pStyle w:val="ListParagraph"/>
              <w:tabs>
                <w:tab w:val="left" w:pos="450"/>
              </w:tabs>
              <w:spacing w:line="240" w:lineRule="auto"/>
              <w:ind w:left="0"/>
              <w:rPr>
                <w:rFonts w:cs="Times New Roman"/>
              </w:rPr>
            </w:pPr>
          </w:p>
        </w:tc>
        <w:tc>
          <w:tcPr>
            <w:tcW w:w="636" w:type="dxa"/>
          </w:tcPr>
          <w:p w:rsidR="00DD0C01" w:rsidRDefault="00DD0C01" w:rsidP="00803D03">
            <w:pPr>
              <w:pStyle w:val="ListParagraph"/>
              <w:tabs>
                <w:tab w:val="left" w:pos="450"/>
              </w:tabs>
              <w:spacing w:line="240" w:lineRule="auto"/>
              <w:ind w:left="0"/>
              <w:rPr>
                <w:rFonts w:cs="Times New Roman"/>
              </w:rPr>
            </w:pPr>
            <w:r>
              <w:rPr>
                <w:rFonts w:cs="Times New Roman"/>
              </w:rPr>
              <w:t>14.5</w:t>
            </w:r>
          </w:p>
        </w:tc>
        <w:tc>
          <w:tcPr>
            <w:tcW w:w="5197" w:type="dxa"/>
          </w:tcPr>
          <w:p w:rsidR="00DD0C01" w:rsidRDefault="00DD0C01" w:rsidP="00803D03">
            <w:pPr>
              <w:pStyle w:val="ListParagraph"/>
              <w:tabs>
                <w:tab w:val="left" w:pos="450"/>
              </w:tabs>
              <w:ind w:left="0"/>
              <w:jc w:val="both"/>
              <w:rPr>
                <w:color w:val="000000"/>
              </w:rPr>
            </w:pPr>
            <w:r>
              <w:rPr>
                <w:color w:val="000000"/>
              </w:rPr>
              <w:t xml:space="preserve">Each bidder shall prepare Original and number of copies specified in the Bidding Data of the Document comprising the bid as described in ITB 8 and clearly </w:t>
            </w:r>
            <w:r w:rsidR="00C77E73">
              <w:rPr>
                <w:color w:val="000000"/>
              </w:rPr>
              <w:t>mark them</w:t>
            </w:r>
            <w:r>
              <w:rPr>
                <w:color w:val="000000"/>
              </w:rPr>
              <w:t xml:space="preserve"> Original and Copy as appropriate. In the event of discrepancy between them, the original shall prevail.</w:t>
            </w:r>
          </w:p>
          <w:p w:rsidR="00DD0C01" w:rsidRDefault="00DD0C01" w:rsidP="00803D03">
            <w:pPr>
              <w:pStyle w:val="ListParagraph"/>
              <w:tabs>
                <w:tab w:val="left" w:pos="450"/>
              </w:tabs>
              <w:ind w:left="0"/>
              <w:jc w:val="both"/>
              <w:rPr>
                <w:color w:val="000000"/>
              </w:rPr>
            </w:pPr>
          </w:p>
        </w:tc>
      </w:tr>
      <w:tr w:rsidR="00DD0C01" w:rsidTr="005B3C04">
        <w:tc>
          <w:tcPr>
            <w:tcW w:w="512" w:type="dxa"/>
          </w:tcPr>
          <w:p w:rsidR="00DD0C01" w:rsidRDefault="00DD0C01" w:rsidP="00803D03">
            <w:pPr>
              <w:pStyle w:val="ListParagraph"/>
              <w:tabs>
                <w:tab w:val="left" w:pos="450"/>
              </w:tabs>
              <w:spacing w:line="240" w:lineRule="auto"/>
              <w:ind w:left="0"/>
              <w:rPr>
                <w:rFonts w:cs="Times New Roman"/>
              </w:rPr>
            </w:pPr>
          </w:p>
        </w:tc>
        <w:tc>
          <w:tcPr>
            <w:tcW w:w="3231" w:type="dxa"/>
          </w:tcPr>
          <w:p w:rsidR="00DD0C01" w:rsidRDefault="00DD0C01" w:rsidP="00803D03">
            <w:pPr>
              <w:pStyle w:val="ListParagraph"/>
              <w:tabs>
                <w:tab w:val="left" w:pos="450"/>
              </w:tabs>
              <w:spacing w:line="240" w:lineRule="auto"/>
              <w:ind w:left="0"/>
              <w:rPr>
                <w:rFonts w:cs="Times New Roman"/>
              </w:rPr>
            </w:pPr>
          </w:p>
        </w:tc>
        <w:tc>
          <w:tcPr>
            <w:tcW w:w="636" w:type="dxa"/>
          </w:tcPr>
          <w:p w:rsidR="00DD0C01" w:rsidRDefault="00DD0C01" w:rsidP="00803D03">
            <w:pPr>
              <w:pStyle w:val="ListParagraph"/>
              <w:tabs>
                <w:tab w:val="left" w:pos="450"/>
              </w:tabs>
              <w:spacing w:line="240" w:lineRule="auto"/>
              <w:ind w:left="0"/>
              <w:rPr>
                <w:rFonts w:cs="Times New Roman"/>
              </w:rPr>
            </w:pPr>
            <w:r>
              <w:rPr>
                <w:rFonts w:cs="Times New Roman"/>
              </w:rPr>
              <w:t>14.6</w:t>
            </w:r>
          </w:p>
        </w:tc>
        <w:tc>
          <w:tcPr>
            <w:tcW w:w="5197" w:type="dxa"/>
          </w:tcPr>
          <w:p w:rsidR="00DD0C01" w:rsidRDefault="00DD0C01" w:rsidP="00803D03">
            <w:pPr>
              <w:pStyle w:val="ListParagraph"/>
              <w:tabs>
                <w:tab w:val="left" w:pos="450"/>
              </w:tabs>
              <w:ind w:left="0"/>
              <w:jc w:val="both"/>
              <w:rPr>
                <w:color w:val="000000"/>
              </w:rPr>
            </w:pPr>
            <w:r>
              <w:rPr>
                <w:color w:val="000000"/>
              </w:rPr>
              <w:t xml:space="preserve">The Original and Copies of the bid shall be typed or written in edible ink and shall be signed by a person or persons duly authorize to sign. This shall be indicated by submitting a written power of attorney authorizing the signatory of the bidder to act for and on behalf of the bidder. All pages of the bid shall be initialed and official seal be affixed by the person signing the bid. </w:t>
            </w:r>
          </w:p>
          <w:p w:rsidR="00DD0C01" w:rsidRDefault="00DD0C01" w:rsidP="00803D03">
            <w:pPr>
              <w:pStyle w:val="ListParagraph"/>
              <w:tabs>
                <w:tab w:val="left" w:pos="450"/>
              </w:tabs>
              <w:ind w:left="0"/>
              <w:jc w:val="both"/>
              <w:rPr>
                <w:color w:val="000000"/>
              </w:rPr>
            </w:pPr>
          </w:p>
        </w:tc>
      </w:tr>
      <w:tr w:rsidR="00DD0C01" w:rsidTr="005B3C04">
        <w:tc>
          <w:tcPr>
            <w:tcW w:w="512" w:type="dxa"/>
          </w:tcPr>
          <w:p w:rsidR="00DD0C01" w:rsidRDefault="00DD0C01" w:rsidP="00803D03">
            <w:pPr>
              <w:pStyle w:val="ListParagraph"/>
              <w:tabs>
                <w:tab w:val="left" w:pos="450"/>
              </w:tabs>
              <w:spacing w:line="240" w:lineRule="auto"/>
              <w:ind w:left="0"/>
              <w:rPr>
                <w:rFonts w:cs="Times New Roman"/>
              </w:rPr>
            </w:pPr>
          </w:p>
        </w:tc>
        <w:tc>
          <w:tcPr>
            <w:tcW w:w="3231" w:type="dxa"/>
          </w:tcPr>
          <w:p w:rsidR="00DD0C01" w:rsidRDefault="00DD0C01" w:rsidP="00803D03">
            <w:pPr>
              <w:pStyle w:val="ListParagraph"/>
              <w:tabs>
                <w:tab w:val="left" w:pos="450"/>
              </w:tabs>
              <w:spacing w:line="240" w:lineRule="auto"/>
              <w:ind w:left="0"/>
              <w:rPr>
                <w:rFonts w:cs="Times New Roman"/>
              </w:rPr>
            </w:pPr>
          </w:p>
        </w:tc>
        <w:tc>
          <w:tcPr>
            <w:tcW w:w="636" w:type="dxa"/>
          </w:tcPr>
          <w:p w:rsidR="00DD0C01" w:rsidRDefault="00DD0C01" w:rsidP="00803D03">
            <w:pPr>
              <w:pStyle w:val="ListParagraph"/>
              <w:tabs>
                <w:tab w:val="left" w:pos="450"/>
              </w:tabs>
              <w:spacing w:line="240" w:lineRule="auto"/>
              <w:ind w:left="0"/>
              <w:rPr>
                <w:rFonts w:cs="Times New Roman"/>
              </w:rPr>
            </w:pPr>
            <w:r>
              <w:rPr>
                <w:rFonts w:cs="Times New Roman"/>
              </w:rPr>
              <w:t>14.7</w:t>
            </w:r>
          </w:p>
        </w:tc>
        <w:tc>
          <w:tcPr>
            <w:tcW w:w="5197" w:type="dxa"/>
          </w:tcPr>
          <w:p w:rsidR="00DD0C01" w:rsidRDefault="00DD0C01" w:rsidP="00803D03">
            <w:pPr>
              <w:pStyle w:val="ListParagraph"/>
              <w:tabs>
                <w:tab w:val="left" w:pos="450"/>
              </w:tabs>
              <w:ind w:left="0"/>
              <w:jc w:val="both"/>
              <w:rPr>
                <w:color w:val="000000"/>
              </w:rPr>
            </w:pPr>
            <w:r>
              <w:rPr>
                <w:color w:val="000000"/>
              </w:rPr>
              <w:t xml:space="preserve">The bid shall be delivered in person or sent by registered mail at the address to the Procuring Agency as given in the Bidding Data. </w:t>
            </w:r>
          </w:p>
          <w:p w:rsidR="00DD0C01" w:rsidRDefault="00DD0C01" w:rsidP="00803D03">
            <w:pPr>
              <w:pStyle w:val="ListParagraph"/>
              <w:tabs>
                <w:tab w:val="left" w:pos="450"/>
              </w:tabs>
              <w:ind w:left="0"/>
              <w:jc w:val="both"/>
              <w:rPr>
                <w:color w:val="000000"/>
              </w:rPr>
            </w:pPr>
          </w:p>
        </w:tc>
      </w:tr>
    </w:tbl>
    <w:p w:rsidR="00DD0C01" w:rsidRDefault="00DD0C01" w:rsidP="00DD0C01"/>
    <w:p w:rsidR="00DD0C01" w:rsidRPr="00280D74" w:rsidRDefault="00DD0C01" w:rsidP="00C44F68">
      <w:pPr>
        <w:pStyle w:val="Heading2"/>
        <w:jc w:val="center"/>
        <w:rPr>
          <w:b/>
        </w:rPr>
      </w:pPr>
      <w:bookmarkStart w:id="34" w:name="_Toc474590989"/>
      <w:r w:rsidRPr="00280D74">
        <w:rPr>
          <w:b/>
        </w:rPr>
        <w:t>D. SUBMISSION OF BIDS</w:t>
      </w:r>
      <w:bookmarkEnd w:id="34"/>
    </w:p>
    <w:p w:rsidR="00280D74" w:rsidRPr="00280D74" w:rsidRDefault="00280D74" w:rsidP="00280D74"/>
    <w:tbl>
      <w:tblPr>
        <w:tblW w:w="0" w:type="auto"/>
        <w:tblLook w:val="04A0"/>
      </w:tblPr>
      <w:tblGrid>
        <w:gridCol w:w="512"/>
        <w:gridCol w:w="3231"/>
        <w:gridCol w:w="636"/>
        <w:gridCol w:w="4731"/>
      </w:tblGrid>
      <w:tr w:rsidR="00DD0C01" w:rsidTr="00803D03">
        <w:tc>
          <w:tcPr>
            <w:tcW w:w="512" w:type="dxa"/>
          </w:tcPr>
          <w:p w:rsidR="00DD0C01" w:rsidRDefault="00DD0C01" w:rsidP="00803D03">
            <w:pPr>
              <w:pStyle w:val="ListParagraph"/>
              <w:tabs>
                <w:tab w:val="left" w:pos="450"/>
              </w:tabs>
              <w:spacing w:line="240" w:lineRule="auto"/>
              <w:ind w:left="0"/>
              <w:rPr>
                <w:rFonts w:cs="Times New Roman"/>
              </w:rPr>
            </w:pPr>
            <w:r>
              <w:rPr>
                <w:rFonts w:cs="Times New Roman"/>
              </w:rPr>
              <w:t>15</w:t>
            </w:r>
          </w:p>
        </w:tc>
        <w:tc>
          <w:tcPr>
            <w:tcW w:w="3231" w:type="dxa"/>
          </w:tcPr>
          <w:p w:rsidR="00DD0C01" w:rsidRPr="005E6C65" w:rsidRDefault="00DD0C01" w:rsidP="00803D03">
            <w:pPr>
              <w:pStyle w:val="Heading3"/>
            </w:pPr>
            <w:bookmarkStart w:id="35" w:name="_Toc473296693"/>
            <w:bookmarkStart w:id="36" w:name="_Toc474590990"/>
            <w:r w:rsidRPr="005E6C65">
              <w:t>Deadline for Submission, Modification &amp; Withdrawals of Bid.</w:t>
            </w:r>
            <w:bookmarkEnd w:id="35"/>
            <w:bookmarkEnd w:id="36"/>
          </w:p>
        </w:tc>
        <w:tc>
          <w:tcPr>
            <w:tcW w:w="516" w:type="dxa"/>
          </w:tcPr>
          <w:p w:rsidR="00DD0C01" w:rsidRDefault="00DD0C01" w:rsidP="00803D03">
            <w:pPr>
              <w:pStyle w:val="ListParagraph"/>
              <w:tabs>
                <w:tab w:val="left" w:pos="450"/>
              </w:tabs>
              <w:spacing w:line="240" w:lineRule="auto"/>
              <w:ind w:left="0"/>
              <w:rPr>
                <w:rFonts w:cs="Times New Roman"/>
              </w:rPr>
            </w:pPr>
            <w:r>
              <w:rPr>
                <w:rFonts w:cs="Times New Roman"/>
              </w:rPr>
              <w:t>15.1</w:t>
            </w:r>
          </w:p>
        </w:tc>
        <w:tc>
          <w:tcPr>
            <w:tcW w:w="4731" w:type="dxa"/>
          </w:tcPr>
          <w:p w:rsidR="00DD0C01" w:rsidRDefault="00DD0C01" w:rsidP="00803D03">
            <w:pPr>
              <w:pStyle w:val="ListParagraph"/>
              <w:tabs>
                <w:tab w:val="left" w:pos="450"/>
              </w:tabs>
              <w:ind w:left="0"/>
              <w:jc w:val="both"/>
              <w:rPr>
                <w:rFonts w:cs="Times New Roman"/>
              </w:rPr>
            </w:pPr>
            <w:r>
              <w:rPr>
                <w:rFonts w:cs="Times New Roman"/>
              </w:rPr>
              <w:t xml:space="preserve">Bids must be received by the procuring agency at the address provided in the Bidding Data not later than the time and date stipulated therein. </w:t>
            </w:r>
          </w:p>
          <w:p w:rsidR="00DD0C01" w:rsidRPr="00237C78" w:rsidRDefault="00DD0C01" w:rsidP="00803D03">
            <w:pPr>
              <w:pStyle w:val="ListParagraph"/>
              <w:tabs>
                <w:tab w:val="left" w:pos="450"/>
              </w:tabs>
              <w:spacing w:line="240" w:lineRule="auto"/>
              <w:ind w:left="0"/>
              <w:jc w:val="both"/>
              <w:rPr>
                <w:rFonts w:cs="Times New Roman"/>
              </w:rPr>
            </w:pPr>
          </w:p>
        </w:tc>
      </w:tr>
      <w:tr w:rsidR="00DD0C01" w:rsidTr="00803D03">
        <w:tc>
          <w:tcPr>
            <w:tcW w:w="512" w:type="dxa"/>
          </w:tcPr>
          <w:p w:rsidR="00DD0C01" w:rsidRDefault="00DD0C01" w:rsidP="00803D03">
            <w:pPr>
              <w:pStyle w:val="ListParagraph"/>
              <w:tabs>
                <w:tab w:val="left" w:pos="450"/>
              </w:tabs>
              <w:spacing w:line="240" w:lineRule="auto"/>
              <w:ind w:left="0"/>
              <w:rPr>
                <w:rFonts w:cs="Times New Roman"/>
              </w:rPr>
            </w:pPr>
          </w:p>
        </w:tc>
        <w:tc>
          <w:tcPr>
            <w:tcW w:w="3231" w:type="dxa"/>
          </w:tcPr>
          <w:p w:rsidR="00DD0C01" w:rsidRPr="005E6C65" w:rsidRDefault="00DD0C01" w:rsidP="00803D03">
            <w:pPr>
              <w:pStyle w:val="ListParagraph"/>
              <w:tabs>
                <w:tab w:val="left" w:pos="450"/>
              </w:tabs>
              <w:spacing w:line="240" w:lineRule="auto"/>
              <w:ind w:left="0"/>
              <w:rPr>
                <w:rFonts w:cs="Times New Roman"/>
                <w:b/>
              </w:rPr>
            </w:pPr>
          </w:p>
        </w:tc>
        <w:tc>
          <w:tcPr>
            <w:tcW w:w="516" w:type="dxa"/>
          </w:tcPr>
          <w:p w:rsidR="00DD0C01" w:rsidRDefault="00DD0C01" w:rsidP="00803D03">
            <w:pPr>
              <w:pStyle w:val="ListParagraph"/>
              <w:tabs>
                <w:tab w:val="left" w:pos="450"/>
              </w:tabs>
              <w:spacing w:line="240" w:lineRule="auto"/>
              <w:ind w:left="0"/>
              <w:rPr>
                <w:rFonts w:cs="Times New Roman"/>
              </w:rPr>
            </w:pPr>
            <w:r>
              <w:rPr>
                <w:rFonts w:cs="Times New Roman"/>
              </w:rPr>
              <w:t>15.2</w:t>
            </w:r>
          </w:p>
        </w:tc>
        <w:tc>
          <w:tcPr>
            <w:tcW w:w="4731" w:type="dxa"/>
          </w:tcPr>
          <w:p w:rsidR="00DD0C01" w:rsidRDefault="00DD0C01" w:rsidP="00803D03">
            <w:pPr>
              <w:pStyle w:val="ListParagraph"/>
              <w:tabs>
                <w:tab w:val="left" w:pos="450"/>
              </w:tabs>
              <w:ind w:left="0"/>
              <w:jc w:val="both"/>
              <w:rPr>
                <w:rFonts w:cs="Times New Roman"/>
              </w:rPr>
            </w:pPr>
            <w:r>
              <w:rPr>
                <w:rFonts w:cs="Times New Roman"/>
              </w:rPr>
              <w:t>The envelopes shall :</w:t>
            </w:r>
          </w:p>
          <w:p w:rsidR="00DD0C01" w:rsidRDefault="00DD0C01" w:rsidP="00803D03">
            <w:pPr>
              <w:pStyle w:val="ListParagraph"/>
              <w:tabs>
                <w:tab w:val="left" w:pos="450"/>
              </w:tabs>
              <w:ind w:left="0"/>
              <w:jc w:val="both"/>
              <w:rPr>
                <w:rFonts w:cs="Times New Roman"/>
              </w:rPr>
            </w:pPr>
          </w:p>
          <w:p w:rsidR="00DD0C01" w:rsidRDefault="00DD0C01" w:rsidP="00DD0C01">
            <w:pPr>
              <w:pStyle w:val="ListParagraph"/>
              <w:numPr>
                <w:ilvl w:val="0"/>
                <w:numId w:val="6"/>
              </w:numPr>
              <w:tabs>
                <w:tab w:val="left" w:pos="450"/>
              </w:tabs>
              <w:jc w:val="both"/>
              <w:rPr>
                <w:rFonts w:cs="Times New Roman"/>
              </w:rPr>
            </w:pPr>
            <w:r>
              <w:rPr>
                <w:rFonts w:cs="Times New Roman"/>
              </w:rPr>
              <w:t xml:space="preserve">Be addressed to the Procuring Agency at the address provided in the bidding data. </w:t>
            </w:r>
          </w:p>
          <w:p w:rsidR="00DD0C01" w:rsidRDefault="00DD0C01" w:rsidP="00DD0C01">
            <w:pPr>
              <w:pStyle w:val="ListParagraph"/>
              <w:numPr>
                <w:ilvl w:val="0"/>
                <w:numId w:val="6"/>
              </w:numPr>
              <w:tabs>
                <w:tab w:val="left" w:pos="450"/>
              </w:tabs>
              <w:jc w:val="both"/>
              <w:rPr>
                <w:rFonts w:cs="Times New Roman"/>
              </w:rPr>
            </w:pPr>
            <w:r>
              <w:rPr>
                <w:rFonts w:cs="Times New Roman"/>
              </w:rPr>
              <w:t xml:space="preserve">Bear the name and identification number of the contract as defined in the bidding and contract data; and </w:t>
            </w:r>
          </w:p>
          <w:p w:rsidR="00DD0C01" w:rsidRDefault="00DD0C01" w:rsidP="00DD0C01">
            <w:pPr>
              <w:pStyle w:val="ListParagraph"/>
              <w:numPr>
                <w:ilvl w:val="0"/>
                <w:numId w:val="6"/>
              </w:numPr>
              <w:tabs>
                <w:tab w:val="left" w:pos="450"/>
              </w:tabs>
              <w:jc w:val="both"/>
              <w:rPr>
                <w:rFonts w:cs="Times New Roman"/>
              </w:rPr>
            </w:pPr>
            <w:r>
              <w:rPr>
                <w:rFonts w:cs="Times New Roman"/>
              </w:rPr>
              <w:t xml:space="preserve">Provide a warning not to open before specified time and date for Bid Opening as defined in the Bidding Data; and </w:t>
            </w:r>
          </w:p>
          <w:p w:rsidR="00DD0C01" w:rsidRDefault="00DD0C01" w:rsidP="00DD0C01">
            <w:pPr>
              <w:pStyle w:val="ListParagraph"/>
              <w:numPr>
                <w:ilvl w:val="0"/>
                <w:numId w:val="6"/>
              </w:numPr>
              <w:tabs>
                <w:tab w:val="left" w:pos="450"/>
              </w:tabs>
              <w:jc w:val="both"/>
              <w:rPr>
                <w:rFonts w:cs="Times New Roman"/>
              </w:rPr>
            </w:pPr>
            <w:r>
              <w:rPr>
                <w:rFonts w:cs="Times New Roman"/>
              </w:rPr>
              <w:t xml:space="preserve">In addition to the identification required in 15.2, the inner envelopes shall indicate the name and address of the bidder to enable the Bid to be returned unopened in case it is declared late. </w:t>
            </w:r>
          </w:p>
          <w:p w:rsidR="00DD0C01" w:rsidRDefault="00DD0C01" w:rsidP="00DD0C01">
            <w:pPr>
              <w:pStyle w:val="ListParagraph"/>
              <w:numPr>
                <w:ilvl w:val="0"/>
                <w:numId w:val="6"/>
              </w:numPr>
              <w:tabs>
                <w:tab w:val="left" w:pos="450"/>
              </w:tabs>
              <w:jc w:val="both"/>
              <w:rPr>
                <w:rFonts w:cs="Times New Roman"/>
              </w:rPr>
            </w:pPr>
            <w:r>
              <w:rPr>
                <w:rFonts w:cs="Times New Roman"/>
              </w:rPr>
              <w:t xml:space="preserve">If the outer envelope is not sealed and marked as above, the Procuring Agency will assume no responsibility for the misplacement or premature opening of the Bid. </w:t>
            </w:r>
          </w:p>
          <w:p w:rsidR="00DD0C01" w:rsidRPr="00EC3392" w:rsidRDefault="00DD0C01" w:rsidP="00803D03">
            <w:pPr>
              <w:tabs>
                <w:tab w:val="left" w:pos="450"/>
              </w:tabs>
              <w:spacing w:after="0" w:line="240" w:lineRule="auto"/>
              <w:ind w:left="360"/>
              <w:jc w:val="both"/>
              <w:rPr>
                <w:rFonts w:cs="Times New Roman"/>
              </w:rPr>
            </w:pPr>
          </w:p>
        </w:tc>
      </w:tr>
      <w:tr w:rsidR="00DD0C01" w:rsidTr="00803D03">
        <w:tc>
          <w:tcPr>
            <w:tcW w:w="512" w:type="dxa"/>
          </w:tcPr>
          <w:p w:rsidR="00DD0C01" w:rsidRDefault="00DD0C01" w:rsidP="00803D03">
            <w:pPr>
              <w:pStyle w:val="ListParagraph"/>
              <w:tabs>
                <w:tab w:val="left" w:pos="450"/>
              </w:tabs>
              <w:spacing w:line="240" w:lineRule="auto"/>
              <w:ind w:left="0"/>
              <w:rPr>
                <w:rFonts w:cs="Times New Roman"/>
              </w:rPr>
            </w:pPr>
          </w:p>
        </w:tc>
        <w:tc>
          <w:tcPr>
            <w:tcW w:w="3231" w:type="dxa"/>
          </w:tcPr>
          <w:p w:rsidR="00DD0C01" w:rsidRDefault="00DD0C01" w:rsidP="00803D03">
            <w:pPr>
              <w:pStyle w:val="ListParagraph"/>
              <w:tabs>
                <w:tab w:val="left" w:pos="450"/>
              </w:tabs>
              <w:spacing w:line="240" w:lineRule="auto"/>
              <w:ind w:left="0"/>
              <w:rPr>
                <w:rFonts w:cs="Times New Roman"/>
              </w:rPr>
            </w:pPr>
          </w:p>
        </w:tc>
        <w:tc>
          <w:tcPr>
            <w:tcW w:w="516" w:type="dxa"/>
          </w:tcPr>
          <w:p w:rsidR="00DD0C01" w:rsidRDefault="00DD0C01" w:rsidP="00803D03">
            <w:pPr>
              <w:pStyle w:val="ListParagraph"/>
              <w:tabs>
                <w:tab w:val="left" w:pos="450"/>
              </w:tabs>
              <w:spacing w:line="240" w:lineRule="auto"/>
              <w:ind w:left="0"/>
              <w:rPr>
                <w:rFonts w:cs="Times New Roman"/>
              </w:rPr>
            </w:pPr>
            <w:r>
              <w:rPr>
                <w:rFonts w:cs="Times New Roman"/>
              </w:rPr>
              <w:t>15.3</w:t>
            </w:r>
          </w:p>
        </w:tc>
        <w:tc>
          <w:tcPr>
            <w:tcW w:w="4731" w:type="dxa"/>
          </w:tcPr>
          <w:p w:rsidR="00DD0C01" w:rsidRDefault="00DD0C01" w:rsidP="00803D03">
            <w:pPr>
              <w:tabs>
                <w:tab w:val="left" w:pos="450"/>
              </w:tabs>
              <w:jc w:val="both"/>
              <w:rPr>
                <w:color w:val="000000"/>
              </w:rPr>
            </w:pPr>
            <w:r>
              <w:rPr>
                <w:color w:val="000000"/>
              </w:rPr>
              <w:t xml:space="preserve">Bids submitted through any other means shall not be accepted. </w:t>
            </w:r>
          </w:p>
          <w:p w:rsidR="00DD0C01" w:rsidRPr="00EC3392" w:rsidRDefault="00DD0C01" w:rsidP="00803D03">
            <w:pPr>
              <w:tabs>
                <w:tab w:val="left" w:pos="450"/>
              </w:tabs>
              <w:spacing w:after="0" w:line="240" w:lineRule="auto"/>
              <w:jc w:val="both"/>
              <w:rPr>
                <w:color w:val="000000"/>
              </w:rPr>
            </w:pPr>
          </w:p>
        </w:tc>
      </w:tr>
      <w:tr w:rsidR="00DD0C01" w:rsidTr="00803D03">
        <w:tc>
          <w:tcPr>
            <w:tcW w:w="512" w:type="dxa"/>
          </w:tcPr>
          <w:p w:rsidR="00DD0C01" w:rsidRDefault="00DD0C01" w:rsidP="00803D03">
            <w:pPr>
              <w:pStyle w:val="ListParagraph"/>
              <w:tabs>
                <w:tab w:val="left" w:pos="450"/>
              </w:tabs>
              <w:spacing w:line="240" w:lineRule="auto"/>
              <w:ind w:left="0"/>
              <w:rPr>
                <w:rFonts w:cs="Times New Roman"/>
              </w:rPr>
            </w:pPr>
          </w:p>
        </w:tc>
        <w:tc>
          <w:tcPr>
            <w:tcW w:w="3231" w:type="dxa"/>
          </w:tcPr>
          <w:p w:rsidR="00DD0C01" w:rsidRDefault="00DD0C01" w:rsidP="00803D03">
            <w:pPr>
              <w:pStyle w:val="ListParagraph"/>
              <w:tabs>
                <w:tab w:val="left" w:pos="450"/>
              </w:tabs>
              <w:spacing w:line="240" w:lineRule="auto"/>
              <w:ind w:left="0"/>
              <w:rPr>
                <w:rFonts w:cs="Times New Roman"/>
              </w:rPr>
            </w:pPr>
          </w:p>
        </w:tc>
        <w:tc>
          <w:tcPr>
            <w:tcW w:w="516" w:type="dxa"/>
          </w:tcPr>
          <w:p w:rsidR="00DD0C01" w:rsidRDefault="00DD0C01" w:rsidP="00803D03">
            <w:pPr>
              <w:pStyle w:val="ListParagraph"/>
              <w:tabs>
                <w:tab w:val="left" w:pos="450"/>
              </w:tabs>
              <w:spacing w:line="240" w:lineRule="auto"/>
              <w:ind w:left="0"/>
              <w:rPr>
                <w:rFonts w:cs="Times New Roman"/>
              </w:rPr>
            </w:pPr>
            <w:r>
              <w:rPr>
                <w:rFonts w:cs="Times New Roman"/>
              </w:rPr>
              <w:t>15.4</w:t>
            </w:r>
          </w:p>
        </w:tc>
        <w:tc>
          <w:tcPr>
            <w:tcW w:w="4731" w:type="dxa"/>
          </w:tcPr>
          <w:p w:rsidR="00DD0C01" w:rsidRDefault="00DD0C01" w:rsidP="00803D03">
            <w:pPr>
              <w:pStyle w:val="ListParagraph"/>
              <w:tabs>
                <w:tab w:val="left" w:pos="450"/>
              </w:tabs>
              <w:ind w:left="0"/>
              <w:jc w:val="both"/>
              <w:rPr>
                <w:color w:val="000000"/>
              </w:rPr>
            </w:pPr>
            <w:r>
              <w:rPr>
                <w:color w:val="000000"/>
              </w:rPr>
              <w:t xml:space="preserve">Any bid received by the procuring agency after the deadline for submission prescribed in the Bidding Data will be returned unopened to such bidder. </w:t>
            </w:r>
          </w:p>
          <w:p w:rsidR="00DD0C01" w:rsidRDefault="00DD0C01" w:rsidP="00803D03">
            <w:pPr>
              <w:pStyle w:val="ListParagraph"/>
              <w:tabs>
                <w:tab w:val="left" w:pos="450"/>
              </w:tabs>
              <w:ind w:left="0"/>
              <w:jc w:val="both"/>
              <w:rPr>
                <w:color w:val="000000"/>
              </w:rPr>
            </w:pPr>
          </w:p>
        </w:tc>
      </w:tr>
      <w:tr w:rsidR="00DD0C01" w:rsidTr="00803D03">
        <w:tc>
          <w:tcPr>
            <w:tcW w:w="512" w:type="dxa"/>
          </w:tcPr>
          <w:p w:rsidR="00DD0C01" w:rsidRDefault="00DD0C01" w:rsidP="00803D03">
            <w:pPr>
              <w:pStyle w:val="ListParagraph"/>
              <w:tabs>
                <w:tab w:val="left" w:pos="450"/>
              </w:tabs>
              <w:spacing w:line="240" w:lineRule="auto"/>
              <w:ind w:left="0"/>
              <w:rPr>
                <w:rFonts w:cs="Times New Roman"/>
              </w:rPr>
            </w:pPr>
          </w:p>
        </w:tc>
        <w:tc>
          <w:tcPr>
            <w:tcW w:w="3231" w:type="dxa"/>
          </w:tcPr>
          <w:p w:rsidR="00DD0C01" w:rsidRDefault="00DD0C01" w:rsidP="00803D03">
            <w:pPr>
              <w:pStyle w:val="ListParagraph"/>
              <w:tabs>
                <w:tab w:val="left" w:pos="450"/>
              </w:tabs>
              <w:spacing w:line="240" w:lineRule="auto"/>
              <w:ind w:left="0"/>
              <w:rPr>
                <w:rFonts w:cs="Times New Roman"/>
              </w:rPr>
            </w:pPr>
          </w:p>
        </w:tc>
        <w:tc>
          <w:tcPr>
            <w:tcW w:w="516" w:type="dxa"/>
          </w:tcPr>
          <w:p w:rsidR="00DD0C01" w:rsidRDefault="00DD0C01" w:rsidP="00803D03">
            <w:pPr>
              <w:pStyle w:val="ListParagraph"/>
              <w:tabs>
                <w:tab w:val="left" w:pos="450"/>
              </w:tabs>
              <w:spacing w:line="240" w:lineRule="auto"/>
              <w:ind w:left="0"/>
              <w:rPr>
                <w:rFonts w:cs="Times New Roman"/>
              </w:rPr>
            </w:pPr>
            <w:r>
              <w:rPr>
                <w:rFonts w:cs="Times New Roman"/>
              </w:rPr>
              <w:t>15.5</w:t>
            </w:r>
          </w:p>
        </w:tc>
        <w:tc>
          <w:tcPr>
            <w:tcW w:w="4731" w:type="dxa"/>
          </w:tcPr>
          <w:p w:rsidR="00DD0C01" w:rsidRDefault="00DD0C01" w:rsidP="00803D03">
            <w:pPr>
              <w:pStyle w:val="ListParagraph"/>
              <w:tabs>
                <w:tab w:val="left" w:pos="450"/>
              </w:tabs>
              <w:ind w:left="0"/>
              <w:jc w:val="both"/>
              <w:rPr>
                <w:color w:val="000000"/>
              </w:rPr>
            </w:pPr>
            <w:r>
              <w:rPr>
                <w:color w:val="000000"/>
              </w:rPr>
              <w:t xml:space="preserve">Any bidder can withdraw his bid after bid submission provided that the written notice of withdrawal is received by the Procuring Agency prior to the deadline for submission of Bids. </w:t>
            </w:r>
          </w:p>
          <w:p w:rsidR="00DD0C01" w:rsidRDefault="00DD0C01" w:rsidP="00803D03">
            <w:pPr>
              <w:pStyle w:val="ListParagraph"/>
              <w:tabs>
                <w:tab w:val="left" w:pos="450"/>
              </w:tabs>
              <w:ind w:left="0"/>
              <w:jc w:val="both"/>
              <w:rPr>
                <w:color w:val="000000"/>
              </w:rPr>
            </w:pPr>
          </w:p>
        </w:tc>
      </w:tr>
      <w:tr w:rsidR="00DD0C01" w:rsidTr="00803D03">
        <w:tc>
          <w:tcPr>
            <w:tcW w:w="512" w:type="dxa"/>
          </w:tcPr>
          <w:p w:rsidR="00DD0C01" w:rsidRDefault="00DD0C01" w:rsidP="00803D03">
            <w:pPr>
              <w:pStyle w:val="ListParagraph"/>
              <w:tabs>
                <w:tab w:val="left" w:pos="450"/>
              </w:tabs>
              <w:spacing w:line="240" w:lineRule="auto"/>
              <w:ind w:left="0"/>
              <w:rPr>
                <w:rFonts w:cs="Times New Roman"/>
              </w:rPr>
            </w:pPr>
          </w:p>
        </w:tc>
        <w:tc>
          <w:tcPr>
            <w:tcW w:w="3231" w:type="dxa"/>
          </w:tcPr>
          <w:p w:rsidR="00DD0C01" w:rsidRDefault="00DD0C01" w:rsidP="00803D03">
            <w:pPr>
              <w:pStyle w:val="ListParagraph"/>
              <w:tabs>
                <w:tab w:val="left" w:pos="450"/>
              </w:tabs>
              <w:spacing w:line="240" w:lineRule="auto"/>
              <w:ind w:left="0"/>
              <w:rPr>
                <w:rFonts w:cs="Times New Roman"/>
              </w:rPr>
            </w:pPr>
          </w:p>
        </w:tc>
        <w:tc>
          <w:tcPr>
            <w:tcW w:w="516" w:type="dxa"/>
          </w:tcPr>
          <w:p w:rsidR="00DD0C01" w:rsidRDefault="00DD0C01" w:rsidP="00803D03">
            <w:pPr>
              <w:pStyle w:val="ListParagraph"/>
              <w:tabs>
                <w:tab w:val="left" w:pos="450"/>
              </w:tabs>
              <w:spacing w:line="240" w:lineRule="auto"/>
              <w:ind w:left="0"/>
              <w:rPr>
                <w:rFonts w:cs="Times New Roman"/>
              </w:rPr>
            </w:pPr>
            <w:r>
              <w:rPr>
                <w:rFonts w:cs="Times New Roman"/>
              </w:rPr>
              <w:t>15.6</w:t>
            </w:r>
          </w:p>
        </w:tc>
        <w:tc>
          <w:tcPr>
            <w:tcW w:w="4731" w:type="dxa"/>
          </w:tcPr>
          <w:p w:rsidR="00DD0C01" w:rsidRDefault="00DD0C01" w:rsidP="00803D03">
            <w:pPr>
              <w:pStyle w:val="ListParagraph"/>
              <w:tabs>
                <w:tab w:val="left" w:pos="450"/>
              </w:tabs>
              <w:ind w:left="0"/>
              <w:jc w:val="both"/>
              <w:rPr>
                <w:color w:val="000000"/>
              </w:rPr>
            </w:pPr>
            <w:r>
              <w:rPr>
                <w:color w:val="000000"/>
              </w:rPr>
              <w:t xml:space="preserve">Withdrawal of bid during the interval between deadline for submission of bids and the expiration period of the validity specified in the Form of Bid may result in forfeiture if the Bid Security pursuant to ITB Clause 13.5a. </w:t>
            </w:r>
          </w:p>
          <w:p w:rsidR="00C44F68" w:rsidRDefault="00C44F68" w:rsidP="00803D03">
            <w:pPr>
              <w:pStyle w:val="ListParagraph"/>
              <w:tabs>
                <w:tab w:val="left" w:pos="450"/>
              </w:tabs>
              <w:ind w:left="0"/>
              <w:jc w:val="both"/>
              <w:rPr>
                <w:color w:val="000000"/>
              </w:rPr>
            </w:pPr>
          </w:p>
        </w:tc>
      </w:tr>
    </w:tbl>
    <w:p w:rsidR="00DD0C01" w:rsidRPr="00280D74" w:rsidRDefault="00DD0C01" w:rsidP="00C44F68">
      <w:pPr>
        <w:pStyle w:val="Heading2"/>
        <w:jc w:val="center"/>
        <w:rPr>
          <w:b/>
        </w:rPr>
      </w:pPr>
      <w:bookmarkStart w:id="37" w:name="_Toc474590991"/>
      <w:r w:rsidRPr="00280D74">
        <w:rPr>
          <w:b/>
        </w:rPr>
        <w:t>E. BID OPENING &amp; EVALUATION</w:t>
      </w:r>
      <w:bookmarkEnd w:id="37"/>
    </w:p>
    <w:p w:rsidR="00280D74" w:rsidRPr="00280D74" w:rsidRDefault="00280D74" w:rsidP="00280D74"/>
    <w:tbl>
      <w:tblPr>
        <w:tblW w:w="0" w:type="auto"/>
        <w:tblLook w:val="04A0"/>
      </w:tblPr>
      <w:tblGrid>
        <w:gridCol w:w="512"/>
        <w:gridCol w:w="3231"/>
        <w:gridCol w:w="636"/>
        <w:gridCol w:w="4731"/>
      </w:tblGrid>
      <w:tr w:rsidR="00DD0C01" w:rsidTr="00803D03">
        <w:tc>
          <w:tcPr>
            <w:tcW w:w="512" w:type="dxa"/>
          </w:tcPr>
          <w:p w:rsidR="00DD0C01" w:rsidRPr="005E6C65" w:rsidRDefault="00DD0C01" w:rsidP="00803D03">
            <w:pPr>
              <w:pStyle w:val="ListParagraph"/>
              <w:tabs>
                <w:tab w:val="left" w:pos="450"/>
              </w:tabs>
              <w:spacing w:line="240" w:lineRule="auto"/>
              <w:ind w:left="0"/>
              <w:rPr>
                <w:rFonts w:cs="Times New Roman"/>
                <w:b/>
              </w:rPr>
            </w:pPr>
            <w:r w:rsidRPr="005E6C65">
              <w:rPr>
                <w:rFonts w:cs="Times New Roman"/>
                <w:b/>
              </w:rPr>
              <w:t>16</w:t>
            </w:r>
          </w:p>
        </w:tc>
        <w:tc>
          <w:tcPr>
            <w:tcW w:w="3231" w:type="dxa"/>
          </w:tcPr>
          <w:p w:rsidR="00DD0C01" w:rsidRPr="005E6C65" w:rsidRDefault="00DD0C01" w:rsidP="00803D03">
            <w:pPr>
              <w:pStyle w:val="Heading3"/>
            </w:pPr>
            <w:bookmarkStart w:id="38" w:name="_Toc473296695"/>
            <w:bookmarkStart w:id="39" w:name="_Toc474590992"/>
            <w:r w:rsidRPr="005E6C65">
              <w:t>Bid Opening, Evaluation and Clarifications</w:t>
            </w:r>
            <w:bookmarkEnd w:id="38"/>
            <w:bookmarkEnd w:id="39"/>
          </w:p>
        </w:tc>
        <w:tc>
          <w:tcPr>
            <w:tcW w:w="516" w:type="dxa"/>
          </w:tcPr>
          <w:p w:rsidR="00DD0C01" w:rsidRDefault="00DD0C01" w:rsidP="00803D03">
            <w:pPr>
              <w:pStyle w:val="ListParagraph"/>
              <w:tabs>
                <w:tab w:val="left" w:pos="450"/>
              </w:tabs>
              <w:spacing w:line="240" w:lineRule="auto"/>
              <w:ind w:left="0"/>
              <w:rPr>
                <w:rFonts w:cs="Times New Roman"/>
              </w:rPr>
            </w:pPr>
            <w:r>
              <w:rPr>
                <w:rFonts w:cs="Times New Roman"/>
              </w:rPr>
              <w:t>16.1</w:t>
            </w:r>
          </w:p>
        </w:tc>
        <w:tc>
          <w:tcPr>
            <w:tcW w:w="4731" w:type="dxa"/>
          </w:tcPr>
          <w:p w:rsidR="00DD0C01" w:rsidRDefault="00DD0C01" w:rsidP="00803D03">
            <w:pPr>
              <w:pStyle w:val="ListParagraph"/>
              <w:tabs>
                <w:tab w:val="left" w:pos="450"/>
              </w:tabs>
              <w:ind w:left="0"/>
              <w:jc w:val="both"/>
              <w:rPr>
                <w:rFonts w:cs="Times New Roman"/>
              </w:rPr>
            </w:pPr>
            <w:r>
              <w:rPr>
                <w:rFonts w:cs="Times New Roman"/>
              </w:rPr>
              <w:t xml:space="preserve">The procuring agency will open the bids, in presence of the bidder’s representatives who choose to attend, at the time, date and in place specified in the Bidding Data. </w:t>
            </w:r>
          </w:p>
          <w:p w:rsidR="00DD0C01" w:rsidRPr="00237C78" w:rsidRDefault="00DD0C01" w:rsidP="00803D03">
            <w:pPr>
              <w:pStyle w:val="ListParagraph"/>
              <w:tabs>
                <w:tab w:val="left" w:pos="450"/>
              </w:tabs>
              <w:spacing w:line="240" w:lineRule="auto"/>
              <w:ind w:left="0"/>
              <w:jc w:val="both"/>
              <w:rPr>
                <w:rFonts w:cs="Times New Roman"/>
              </w:rPr>
            </w:pPr>
          </w:p>
        </w:tc>
      </w:tr>
      <w:tr w:rsidR="00DD0C01" w:rsidTr="00803D03">
        <w:tc>
          <w:tcPr>
            <w:tcW w:w="512" w:type="dxa"/>
          </w:tcPr>
          <w:p w:rsidR="00DD0C01" w:rsidRDefault="00DD0C01" w:rsidP="00803D03">
            <w:pPr>
              <w:pStyle w:val="ListParagraph"/>
              <w:tabs>
                <w:tab w:val="left" w:pos="450"/>
              </w:tabs>
              <w:spacing w:line="240" w:lineRule="auto"/>
              <w:ind w:left="0"/>
              <w:rPr>
                <w:rFonts w:cs="Times New Roman"/>
              </w:rPr>
            </w:pPr>
          </w:p>
        </w:tc>
        <w:tc>
          <w:tcPr>
            <w:tcW w:w="3231" w:type="dxa"/>
          </w:tcPr>
          <w:p w:rsidR="00DD0C01" w:rsidRDefault="00DD0C01" w:rsidP="00803D03">
            <w:pPr>
              <w:pStyle w:val="ListParagraph"/>
              <w:tabs>
                <w:tab w:val="left" w:pos="450"/>
              </w:tabs>
              <w:spacing w:line="240" w:lineRule="auto"/>
              <w:ind w:left="0"/>
              <w:rPr>
                <w:rFonts w:cs="Times New Roman"/>
              </w:rPr>
            </w:pPr>
          </w:p>
        </w:tc>
        <w:tc>
          <w:tcPr>
            <w:tcW w:w="516" w:type="dxa"/>
          </w:tcPr>
          <w:p w:rsidR="00DD0C01" w:rsidRDefault="00DD0C01" w:rsidP="00803D03">
            <w:pPr>
              <w:pStyle w:val="ListParagraph"/>
              <w:tabs>
                <w:tab w:val="left" w:pos="450"/>
              </w:tabs>
              <w:spacing w:line="240" w:lineRule="auto"/>
              <w:ind w:left="0"/>
              <w:rPr>
                <w:rFonts w:cs="Times New Roman"/>
              </w:rPr>
            </w:pPr>
            <w:r>
              <w:rPr>
                <w:rFonts w:cs="Times New Roman"/>
              </w:rPr>
              <w:t>16.2</w:t>
            </w:r>
          </w:p>
        </w:tc>
        <w:tc>
          <w:tcPr>
            <w:tcW w:w="4731" w:type="dxa"/>
          </w:tcPr>
          <w:p w:rsidR="00DD0C01" w:rsidRDefault="00DD0C01" w:rsidP="00803D03">
            <w:pPr>
              <w:pStyle w:val="ListParagraph"/>
              <w:tabs>
                <w:tab w:val="left" w:pos="450"/>
              </w:tabs>
              <w:ind w:left="0"/>
              <w:jc w:val="both"/>
              <w:rPr>
                <w:rFonts w:cs="Times New Roman"/>
              </w:rPr>
            </w:pPr>
            <w:r>
              <w:rPr>
                <w:rFonts w:cs="Times New Roman"/>
              </w:rPr>
              <w:t xml:space="preserve">The bidder’s name, Bid Prices, any discount, the presence and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DD0C01" w:rsidRDefault="00DD0C01" w:rsidP="00803D03">
            <w:pPr>
              <w:pStyle w:val="ListParagraph"/>
              <w:tabs>
                <w:tab w:val="left" w:pos="450"/>
              </w:tabs>
              <w:ind w:left="0"/>
              <w:jc w:val="both"/>
              <w:rPr>
                <w:rFonts w:cs="Times New Roman"/>
              </w:rPr>
            </w:pPr>
          </w:p>
        </w:tc>
      </w:tr>
      <w:tr w:rsidR="00DD0C01" w:rsidTr="00803D03">
        <w:tc>
          <w:tcPr>
            <w:tcW w:w="512" w:type="dxa"/>
          </w:tcPr>
          <w:p w:rsidR="00DD0C01" w:rsidRDefault="00DD0C01" w:rsidP="00803D03">
            <w:pPr>
              <w:pStyle w:val="ListParagraph"/>
              <w:tabs>
                <w:tab w:val="left" w:pos="450"/>
              </w:tabs>
              <w:spacing w:line="240" w:lineRule="auto"/>
              <w:ind w:left="0"/>
              <w:rPr>
                <w:rFonts w:cs="Times New Roman"/>
              </w:rPr>
            </w:pPr>
          </w:p>
        </w:tc>
        <w:tc>
          <w:tcPr>
            <w:tcW w:w="3231" w:type="dxa"/>
          </w:tcPr>
          <w:p w:rsidR="00DD0C01" w:rsidRDefault="00DD0C01" w:rsidP="00803D03">
            <w:pPr>
              <w:pStyle w:val="ListParagraph"/>
              <w:tabs>
                <w:tab w:val="left" w:pos="450"/>
              </w:tabs>
              <w:spacing w:line="240" w:lineRule="auto"/>
              <w:ind w:left="0"/>
              <w:rPr>
                <w:rFonts w:cs="Times New Roman"/>
              </w:rPr>
            </w:pPr>
          </w:p>
        </w:tc>
        <w:tc>
          <w:tcPr>
            <w:tcW w:w="516" w:type="dxa"/>
          </w:tcPr>
          <w:p w:rsidR="00DD0C01" w:rsidRDefault="00DD0C01" w:rsidP="00803D03">
            <w:pPr>
              <w:pStyle w:val="ListParagraph"/>
              <w:tabs>
                <w:tab w:val="left" w:pos="450"/>
              </w:tabs>
              <w:spacing w:line="240" w:lineRule="auto"/>
              <w:ind w:left="0"/>
              <w:rPr>
                <w:rFonts w:cs="Times New Roman"/>
              </w:rPr>
            </w:pPr>
            <w:r>
              <w:rPr>
                <w:rFonts w:cs="Times New Roman"/>
              </w:rPr>
              <w:t>16.3</w:t>
            </w:r>
          </w:p>
        </w:tc>
        <w:tc>
          <w:tcPr>
            <w:tcW w:w="4731" w:type="dxa"/>
          </w:tcPr>
          <w:p w:rsidR="00DD0C01" w:rsidRDefault="00DD0C01" w:rsidP="00803D03">
            <w:pPr>
              <w:tabs>
                <w:tab w:val="left" w:pos="450"/>
              </w:tabs>
              <w:jc w:val="both"/>
            </w:pPr>
            <w:r>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w:t>
            </w:r>
          </w:p>
          <w:p w:rsidR="00DD0C01" w:rsidRPr="00EC3392" w:rsidRDefault="00DD0C01" w:rsidP="00803D03">
            <w:pPr>
              <w:tabs>
                <w:tab w:val="left" w:pos="450"/>
              </w:tabs>
              <w:spacing w:after="0" w:line="240" w:lineRule="auto"/>
              <w:jc w:val="both"/>
              <w:rPr>
                <w:color w:val="000000"/>
              </w:rPr>
            </w:pPr>
          </w:p>
        </w:tc>
      </w:tr>
      <w:tr w:rsidR="00DD0C01" w:rsidTr="00803D03">
        <w:tc>
          <w:tcPr>
            <w:tcW w:w="512" w:type="dxa"/>
          </w:tcPr>
          <w:p w:rsidR="00DD0C01" w:rsidRDefault="00DD0C01" w:rsidP="00803D03">
            <w:pPr>
              <w:pStyle w:val="ListParagraph"/>
              <w:tabs>
                <w:tab w:val="left" w:pos="450"/>
              </w:tabs>
              <w:spacing w:line="240" w:lineRule="auto"/>
              <w:ind w:left="0"/>
              <w:rPr>
                <w:rFonts w:cs="Times New Roman"/>
              </w:rPr>
            </w:pPr>
          </w:p>
        </w:tc>
        <w:tc>
          <w:tcPr>
            <w:tcW w:w="3231" w:type="dxa"/>
          </w:tcPr>
          <w:p w:rsidR="00DD0C01" w:rsidRDefault="00DD0C01" w:rsidP="00803D03">
            <w:pPr>
              <w:pStyle w:val="ListParagraph"/>
              <w:tabs>
                <w:tab w:val="left" w:pos="450"/>
              </w:tabs>
              <w:spacing w:line="240" w:lineRule="auto"/>
              <w:ind w:left="0"/>
              <w:rPr>
                <w:rFonts w:cs="Times New Roman"/>
              </w:rPr>
            </w:pPr>
          </w:p>
        </w:tc>
        <w:tc>
          <w:tcPr>
            <w:tcW w:w="516" w:type="dxa"/>
          </w:tcPr>
          <w:p w:rsidR="00DD0C01" w:rsidRDefault="00DD0C01" w:rsidP="00803D03">
            <w:pPr>
              <w:pStyle w:val="ListParagraph"/>
              <w:tabs>
                <w:tab w:val="left" w:pos="450"/>
              </w:tabs>
              <w:spacing w:line="240" w:lineRule="auto"/>
              <w:ind w:left="0"/>
              <w:rPr>
                <w:rFonts w:cs="Times New Roman"/>
              </w:rPr>
            </w:pPr>
            <w:r>
              <w:rPr>
                <w:rFonts w:cs="Times New Roman"/>
              </w:rPr>
              <w:t>16.4</w:t>
            </w:r>
          </w:p>
        </w:tc>
        <w:tc>
          <w:tcPr>
            <w:tcW w:w="4731" w:type="dxa"/>
          </w:tcPr>
          <w:p w:rsidR="00DD0C01" w:rsidRPr="00197C2C" w:rsidRDefault="00DD0C01" w:rsidP="00DD0C01">
            <w:pPr>
              <w:pStyle w:val="ListParagraph"/>
              <w:numPr>
                <w:ilvl w:val="0"/>
                <w:numId w:val="7"/>
              </w:numPr>
              <w:tabs>
                <w:tab w:val="left" w:pos="450"/>
              </w:tabs>
              <w:jc w:val="both"/>
              <w:rPr>
                <w:color w:val="000000"/>
              </w:rPr>
            </w:pPr>
            <w:r>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DD0C01" w:rsidRPr="00197C2C" w:rsidRDefault="00DD0C01" w:rsidP="00803D03">
            <w:pPr>
              <w:pStyle w:val="ListParagraph"/>
              <w:tabs>
                <w:tab w:val="left" w:pos="450"/>
              </w:tabs>
              <w:jc w:val="both"/>
              <w:rPr>
                <w:color w:val="000000"/>
              </w:rPr>
            </w:pPr>
          </w:p>
          <w:p w:rsidR="00DD0C01" w:rsidRPr="00197C2C" w:rsidRDefault="00DD0C01" w:rsidP="00DD0C01">
            <w:pPr>
              <w:pStyle w:val="ListParagraph"/>
              <w:numPr>
                <w:ilvl w:val="0"/>
                <w:numId w:val="7"/>
              </w:numPr>
              <w:tabs>
                <w:tab w:val="left" w:pos="450"/>
              </w:tabs>
              <w:jc w:val="both"/>
              <w:rPr>
                <w:color w:val="000000"/>
              </w:rPr>
            </w:pPr>
            <w:r>
              <w:t>Arithmetical errors will be rectified on the following basis:</w:t>
            </w:r>
          </w:p>
          <w:p w:rsidR="00DD0C01" w:rsidRDefault="00DD0C01" w:rsidP="00803D03">
            <w:pPr>
              <w:pStyle w:val="ListParagraph"/>
              <w:tabs>
                <w:tab w:val="left" w:pos="450"/>
              </w:tabs>
              <w:jc w:val="both"/>
            </w:pPr>
          </w:p>
          <w:p w:rsidR="00DD0C01" w:rsidRDefault="00DD0C01" w:rsidP="00803D03">
            <w:pPr>
              <w:pStyle w:val="ListParagraph"/>
              <w:tabs>
                <w:tab w:val="left" w:pos="450"/>
              </w:tabs>
              <w:jc w:val="both"/>
            </w:pPr>
            <w: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DD0C01" w:rsidRDefault="00DD0C01" w:rsidP="00803D03">
            <w:pPr>
              <w:pStyle w:val="ListParagraph"/>
              <w:tabs>
                <w:tab w:val="left" w:pos="450"/>
              </w:tabs>
              <w:jc w:val="both"/>
            </w:pPr>
          </w:p>
          <w:p w:rsidR="00DD0C01" w:rsidRDefault="00DD0C01" w:rsidP="00803D03">
            <w:pPr>
              <w:pStyle w:val="ListParagraph"/>
              <w:tabs>
                <w:tab w:val="left" w:pos="450"/>
              </w:tabs>
              <w:jc w:val="both"/>
            </w:pPr>
            <w:r>
              <w:t>If the bidder does not accept the corrected amount of Bid, his Bid will be rejected and his Bid Security forfeited.</w:t>
            </w:r>
          </w:p>
          <w:p w:rsidR="00DD0C01" w:rsidRPr="00197C2C" w:rsidRDefault="00DD0C01" w:rsidP="00803D03">
            <w:pPr>
              <w:pStyle w:val="ListParagraph"/>
              <w:tabs>
                <w:tab w:val="left" w:pos="450"/>
              </w:tabs>
              <w:spacing w:after="0" w:line="240" w:lineRule="auto"/>
              <w:jc w:val="both"/>
              <w:rPr>
                <w:color w:val="000000"/>
              </w:rPr>
            </w:pPr>
          </w:p>
        </w:tc>
      </w:tr>
      <w:tr w:rsidR="00DD0C01" w:rsidTr="00803D03">
        <w:tc>
          <w:tcPr>
            <w:tcW w:w="512" w:type="dxa"/>
          </w:tcPr>
          <w:p w:rsidR="00DD0C01" w:rsidRDefault="00DD0C01" w:rsidP="00803D03">
            <w:pPr>
              <w:pStyle w:val="ListParagraph"/>
              <w:tabs>
                <w:tab w:val="left" w:pos="450"/>
              </w:tabs>
              <w:spacing w:line="240" w:lineRule="auto"/>
              <w:ind w:left="0"/>
              <w:rPr>
                <w:rFonts w:cs="Times New Roman"/>
              </w:rPr>
            </w:pPr>
          </w:p>
        </w:tc>
        <w:tc>
          <w:tcPr>
            <w:tcW w:w="3231" w:type="dxa"/>
          </w:tcPr>
          <w:p w:rsidR="00DD0C01" w:rsidRDefault="00DD0C01" w:rsidP="00803D03">
            <w:pPr>
              <w:pStyle w:val="ListParagraph"/>
              <w:tabs>
                <w:tab w:val="left" w:pos="450"/>
              </w:tabs>
              <w:spacing w:line="240" w:lineRule="auto"/>
              <w:ind w:left="0"/>
              <w:rPr>
                <w:rFonts w:cs="Times New Roman"/>
              </w:rPr>
            </w:pPr>
          </w:p>
        </w:tc>
        <w:tc>
          <w:tcPr>
            <w:tcW w:w="516" w:type="dxa"/>
          </w:tcPr>
          <w:p w:rsidR="00DD0C01" w:rsidRDefault="00DD0C01" w:rsidP="00803D03">
            <w:pPr>
              <w:pStyle w:val="ListParagraph"/>
              <w:tabs>
                <w:tab w:val="left" w:pos="450"/>
              </w:tabs>
              <w:spacing w:line="240" w:lineRule="auto"/>
              <w:ind w:left="0"/>
              <w:rPr>
                <w:rFonts w:cs="Times New Roman"/>
              </w:rPr>
            </w:pPr>
            <w:r>
              <w:rPr>
                <w:rFonts w:cs="Times New Roman"/>
              </w:rPr>
              <w:t>16.5</w:t>
            </w:r>
          </w:p>
        </w:tc>
        <w:tc>
          <w:tcPr>
            <w:tcW w:w="4731" w:type="dxa"/>
          </w:tcPr>
          <w:p w:rsidR="00DD0C01" w:rsidRDefault="00DD0C01" w:rsidP="00803D03">
            <w:pPr>
              <w:tabs>
                <w:tab w:val="left" w:pos="450"/>
              </w:tabs>
              <w:jc w:val="both"/>
            </w:pPr>
            <w:r>
              <w:t>A Bid determined as substantially non-responsive will be rejected and will not subsequently be made responsive by the bidder by correction of the non-conformity.</w:t>
            </w:r>
          </w:p>
          <w:p w:rsidR="00DD0C01" w:rsidRDefault="00DD0C01" w:rsidP="00803D03">
            <w:pPr>
              <w:tabs>
                <w:tab w:val="left" w:pos="450"/>
              </w:tabs>
              <w:spacing w:after="0" w:line="240" w:lineRule="auto"/>
              <w:jc w:val="both"/>
            </w:pPr>
          </w:p>
        </w:tc>
      </w:tr>
      <w:tr w:rsidR="00DD0C01" w:rsidTr="00803D03">
        <w:tc>
          <w:tcPr>
            <w:tcW w:w="512" w:type="dxa"/>
          </w:tcPr>
          <w:p w:rsidR="00DD0C01" w:rsidRDefault="00DD0C01" w:rsidP="00803D03">
            <w:pPr>
              <w:pStyle w:val="ListParagraph"/>
              <w:tabs>
                <w:tab w:val="left" w:pos="450"/>
              </w:tabs>
              <w:spacing w:line="240" w:lineRule="auto"/>
              <w:ind w:left="0"/>
              <w:rPr>
                <w:rFonts w:cs="Times New Roman"/>
              </w:rPr>
            </w:pPr>
          </w:p>
        </w:tc>
        <w:tc>
          <w:tcPr>
            <w:tcW w:w="3231" w:type="dxa"/>
          </w:tcPr>
          <w:p w:rsidR="00DD0C01" w:rsidRDefault="00DD0C01" w:rsidP="00803D03">
            <w:pPr>
              <w:pStyle w:val="ListParagraph"/>
              <w:tabs>
                <w:tab w:val="left" w:pos="450"/>
              </w:tabs>
              <w:spacing w:line="240" w:lineRule="auto"/>
              <w:ind w:left="0"/>
              <w:rPr>
                <w:rFonts w:cs="Times New Roman"/>
              </w:rPr>
            </w:pPr>
          </w:p>
        </w:tc>
        <w:tc>
          <w:tcPr>
            <w:tcW w:w="516" w:type="dxa"/>
          </w:tcPr>
          <w:p w:rsidR="00DD0C01" w:rsidRDefault="00DD0C01" w:rsidP="00803D03">
            <w:pPr>
              <w:pStyle w:val="ListParagraph"/>
              <w:tabs>
                <w:tab w:val="left" w:pos="450"/>
              </w:tabs>
              <w:spacing w:line="240" w:lineRule="auto"/>
              <w:ind w:left="0"/>
              <w:rPr>
                <w:rFonts w:cs="Times New Roman"/>
              </w:rPr>
            </w:pPr>
            <w:r>
              <w:rPr>
                <w:rFonts w:cs="Times New Roman"/>
              </w:rPr>
              <w:t>16.6</w:t>
            </w:r>
          </w:p>
        </w:tc>
        <w:tc>
          <w:tcPr>
            <w:tcW w:w="4731" w:type="dxa"/>
          </w:tcPr>
          <w:p w:rsidR="00DD0C01" w:rsidRDefault="00DD0C01" w:rsidP="00803D03">
            <w:pPr>
              <w:tabs>
                <w:tab w:val="left" w:pos="450"/>
              </w:tabs>
              <w:jc w:val="both"/>
            </w:pPr>
            <w:r>
              <w:t xml:space="preserve">Any minor informality or non-conformity or irregularity in a Bid which does not constitute a material deviation (major deviation) may be waived by Procuring Agency, provided such waiver does not prejudice or affect the relative ranking of any other bidders. </w:t>
            </w:r>
          </w:p>
          <w:p w:rsidR="00DD0C01" w:rsidRDefault="00DD0C01" w:rsidP="00803D03">
            <w:pPr>
              <w:tabs>
                <w:tab w:val="left" w:pos="450"/>
              </w:tabs>
              <w:jc w:val="both"/>
            </w:pPr>
          </w:p>
          <w:p w:rsidR="00DD0C01" w:rsidRDefault="00DD0C01" w:rsidP="00803D03">
            <w:pPr>
              <w:tabs>
                <w:tab w:val="left" w:pos="450"/>
              </w:tabs>
              <w:jc w:val="both"/>
            </w:pPr>
            <w:r>
              <w:t>Major Deviations Include:</w:t>
            </w:r>
          </w:p>
          <w:p w:rsidR="00DD0C01" w:rsidRDefault="00DD0C01" w:rsidP="00DD0C01">
            <w:pPr>
              <w:pStyle w:val="ListParagraph"/>
              <w:numPr>
                <w:ilvl w:val="0"/>
                <w:numId w:val="8"/>
              </w:numPr>
              <w:tabs>
                <w:tab w:val="left" w:pos="450"/>
              </w:tabs>
              <w:jc w:val="both"/>
            </w:pPr>
            <w:r>
              <w:t xml:space="preserve">has been not properly signed; </w:t>
            </w:r>
          </w:p>
          <w:p w:rsidR="00DD0C01" w:rsidRDefault="00DD0C01" w:rsidP="00DD0C01">
            <w:pPr>
              <w:pStyle w:val="ListParagraph"/>
              <w:numPr>
                <w:ilvl w:val="0"/>
                <w:numId w:val="8"/>
              </w:numPr>
              <w:tabs>
                <w:tab w:val="left" w:pos="450"/>
              </w:tabs>
              <w:jc w:val="both"/>
            </w:pPr>
            <w:r>
              <w:t xml:space="preserve">is not accompanied by the bid security of required amount and manner; </w:t>
            </w:r>
          </w:p>
          <w:p w:rsidR="00DD0C01" w:rsidRDefault="00DD0C01" w:rsidP="00DD0C01">
            <w:pPr>
              <w:pStyle w:val="ListParagraph"/>
              <w:numPr>
                <w:ilvl w:val="0"/>
                <w:numId w:val="8"/>
              </w:numPr>
              <w:tabs>
                <w:tab w:val="left" w:pos="450"/>
              </w:tabs>
              <w:jc w:val="both"/>
            </w:pPr>
            <w:r>
              <w:t xml:space="preserve">stipulating price adjustment when fixed price bids were called for; </w:t>
            </w:r>
          </w:p>
          <w:p w:rsidR="00DD0C01" w:rsidRDefault="00DD0C01" w:rsidP="00DD0C01">
            <w:pPr>
              <w:pStyle w:val="ListParagraph"/>
              <w:numPr>
                <w:ilvl w:val="0"/>
                <w:numId w:val="8"/>
              </w:numPr>
              <w:tabs>
                <w:tab w:val="left" w:pos="450"/>
              </w:tabs>
              <w:jc w:val="both"/>
            </w:pPr>
            <w:r>
              <w:t xml:space="preserve">failing to respond to specifications; </w:t>
            </w:r>
          </w:p>
          <w:p w:rsidR="00DD0C01" w:rsidRDefault="00DD0C01" w:rsidP="00DD0C01">
            <w:pPr>
              <w:pStyle w:val="ListParagraph"/>
              <w:numPr>
                <w:ilvl w:val="0"/>
                <w:numId w:val="8"/>
              </w:numPr>
              <w:tabs>
                <w:tab w:val="left" w:pos="450"/>
              </w:tabs>
              <w:jc w:val="both"/>
            </w:pPr>
            <w:r>
              <w:t xml:space="preserve">failing to comply with Mile-stones/Critical dates provided in Bidding Documents; </w:t>
            </w:r>
          </w:p>
          <w:p w:rsidR="00DD0C01" w:rsidRDefault="00DD0C01" w:rsidP="00DD0C01">
            <w:pPr>
              <w:pStyle w:val="ListParagraph"/>
              <w:numPr>
                <w:ilvl w:val="0"/>
                <w:numId w:val="8"/>
              </w:numPr>
              <w:tabs>
                <w:tab w:val="left" w:pos="450"/>
              </w:tabs>
              <w:jc w:val="both"/>
            </w:pPr>
            <w:r>
              <w:t xml:space="preserve">sub-contracting contrary to the Conditions of Contract specified in Bidding Documents; </w:t>
            </w:r>
          </w:p>
          <w:p w:rsidR="00DD0C01" w:rsidRDefault="00DD0C01" w:rsidP="00DD0C01">
            <w:pPr>
              <w:pStyle w:val="ListParagraph"/>
              <w:numPr>
                <w:ilvl w:val="0"/>
                <w:numId w:val="8"/>
              </w:numPr>
              <w:tabs>
                <w:tab w:val="left" w:pos="450"/>
              </w:tabs>
              <w:jc w:val="both"/>
            </w:pPr>
            <w:r>
              <w:t xml:space="preserve">refusing to bear important responsibilities and liabilities allocated in the Bidding Documents, such as performance guarantees and insurance coverage; </w:t>
            </w:r>
          </w:p>
          <w:p w:rsidR="00DD0C01" w:rsidRDefault="00DD0C01" w:rsidP="00DD0C01">
            <w:pPr>
              <w:pStyle w:val="ListParagraph"/>
              <w:numPr>
                <w:ilvl w:val="0"/>
                <w:numId w:val="8"/>
              </w:numPr>
              <w:tabs>
                <w:tab w:val="left" w:pos="450"/>
              </w:tabs>
              <w:jc w:val="both"/>
            </w:pPr>
            <w:r>
              <w:t>taking exception to critical provisions such as applicable law, taxes and duties and dispute resolution procedures;</w:t>
            </w:r>
          </w:p>
          <w:p w:rsidR="00DD0C01" w:rsidRDefault="00DD0C01" w:rsidP="00DD0C01">
            <w:pPr>
              <w:pStyle w:val="ListParagraph"/>
              <w:numPr>
                <w:ilvl w:val="0"/>
                <w:numId w:val="8"/>
              </w:numPr>
              <w:tabs>
                <w:tab w:val="left" w:pos="450"/>
              </w:tabs>
              <w:jc w:val="both"/>
            </w:pPr>
            <w:r>
              <w:t>a material deviation or reservation is one :</w:t>
            </w:r>
          </w:p>
          <w:p w:rsidR="00DD0C01" w:rsidRDefault="00DD0C01" w:rsidP="00DD0C01">
            <w:pPr>
              <w:pStyle w:val="ListParagraph"/>
              <w:numPr>
                <w:ilvl w:val="1"/>
                <w:numId w:val="8"/>
              </w:numPr>
              <w:tabs>
                <w:tab w:val="left" w:pos="450"/>
              </w:tabs>
              <w:jc w:val="both"/>
            </w:pPr>
            <w:r>
              <w:t>which affect in any substantial way the scope, quality or performance of the works;</w:t>
            </w:r>
          </w:p>
          <w:p w:rsidR="00DD0C01" w:rsidRDefault="00DD0C01" w:rsidP="00DD0C01">
            <w:pPr>
              <w:pStyle w:val="ListParagraph"/>
              <w:numPr>
                <w:ilvl w:val="1"/>
                <w:numId w:val="8"/>
              </w:numPr>
              <w:tabs>
                <w:tab w:val="left" w:pos="450"/>
              </w:tabs>
              <w:jc w:val="both"/>
            </w:pPr>
            <w:r>
              <w:t>adoption/rectification whereof would affect unfairly the competitive position of other bidders presenting substantially responsive bids.</w:t>
            </w:r>
          </w:p>
          <w:p w:rsidR="00DD0C01" w:rsidRDefault="00DD0C01" w:rsidP="00803D03">
            <w:pPr>
              <w:tabs>
                <w:tab w:val="left" w:pos="450"/>
              </w:tabs>
              <w:jc w:val="both"/>
            </w:pPr>
          </w:p>
          <w:p w:rsidR="00DD0C01" w:rsidRDefault="00DD0C01" w:rsidP="00803D03">
            <w:pPr>
              <w:tabs>
                <w:tab w:val="left" w:pos="450"/>
              </w:tabs>
              <w:jc w:val="both"/>
            </w:pPr>
            <w:r>
              <w:t>Minor Deviations:</w:t>
            </w:r>
          </w:p>
          <w:p w:rsidR="00DD0C01" w:rsidRDefault="00DD0C01" w:rsidP="00803D03">
            <w:pPr>
              <w:tabs>
                <w:tab w:val="left" w:pos="450"/>
              </w:tabs>
              <w:jc w:val="both"/>
            </w:pPr>
            <w: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DD0C01" w:rsidRDefault="00DD0C01" w:rsidP="00803D03">
            <w:pPr>
              <w:tabs>
                <w:tab w:val="left" w:pos="450"/>
              </w:tabs>
              <w:spacing w:after="0" w:line="240" w:lineRule="auto"/>
              <w:jc w:val="both"/>
            </w:pPr>
          </w:p>
        </w:tc>
      </w:tr>
      <w:tr w:rsidR="00DD0C01" w:rsidTr="00803D03">
        <w:tc>
          <w:tcPr>
            <w:tcW w:w="512" w:type="dxa"/>
          </w:tcPr>
          <w:p w:rsidR="00DD0C01" w:rsidRDefault="00DD0C01" w:rsidP="00803D03">
            <w:pPr>
              <w:pStyle w:val="ListParagraph"/>
              <w:tabs>
                <w:tab w:val="left" w:pos="450"/>
              </w:tabs>
              <w:spacing w:line="240" w:lineRule="auto"/>
              <w:ind w:left="0"/>
              <w:rPr>
                <w:rFonts w:cs="Times New Roman"/>
              </w:rPr>
            </w:pPr>
          </w:p>
        </w:tc>
        <w:tc>
          <w:tcPr>
            <w:tcW w:w="3231" w:type="dxa"/>
          </w:tcPr>
          <w:p w:rsidR="00DD0C01" w:rsidRDefault="00DD0C01" w:rsidP="00803D03">
            <w:pPr>
              <w:pStyle w:val="ListParagraph"/>
              <w:tabs>
                <w:tab w:val="left" w:pos="450"/>
              </w:tabs>
              <w:spacing w:line="240" w:lineRule="auto"/>
              <w:ind w:left="0"/>
              <w:rPr>
                <w:rFonts w:cs="Times New Roman"/>
              </w:rPr>
            </w:pPr>
          </w:p>
        </w:tc>
        <w:tc>
          <w:tcPr>
            <w:tcW w:w="516" w:type="dxa"/>
          </w:tcPr>
          <w:p w:rsidR="00DD0C01" w:rsidRDefault="00DD0C01" w:rsidP="00803D03">
            <w:pPr>
              <w:pStyle w:val="ListParagraph"/>
              <w:tabs>
                <w:tab w:val="left" w:pos="450"/>
              </w:tabs>
              <w:spacing w:line="240" w:lineRule="auto"/>
              <w:ind w:left="0"/>
              <w:rPr>
                <w:rFonts w:cs="Times New Roman"/>
              </w:rPr>
            </w:pPr>
            <w:r>
              <w:rPr>
                <w:rFonts w:cs="Times New Roman"/>
              </w:rPr>
              <w:t>16.7</w:t>
            </w:r>
          </w:p>
        </w:tc>
        <w:tc>
          <w:tcPr>
            <w:tcW w:w="4731" w:type="dxa"/>
          </w:tcPr>
          <w:p w:rsidR="00DD0C01" w:rsidRDefault="00DD0C01" w:rsidP="00803D03">
            <w:pPr>
              <w:tabs>
                <w:tab w:val="left" w:pos="450"/>
              </w:tabs>
              <w:jc w:val="both"/>
            </w:pPr>
            <w:r>
              <w:t>The 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DD0C01" w:rsidRDefault="00DD0C01" w:rsidP="00803D03">
            <w:pPr>
              <w:tabs>
                <w:tab w:val="left" w:pos="450"/>
              </w:tabs>
              <w:jc w:val="both"/>
            </w:pPr>
          </w:p>
          <w:p w:rsidR="00DD0C01" w:rsidRDefault="00DD0C01" w:rsidP="00803D03">
            <w:pPr>
              <w:tabs>
                <w:tab w:val="left" w:pos="450"/>
              </w:tabs>
              <w:jc w:val="both"/>
            </w:pPr>
            <w:r>
              <w:t>Technical Evaluation:</w:t>
            </w:r>
          </w:p>
          <w:p w:rsidR="00DD0C01" w:rsidRDefault="00DD0C01" w:rsidP="00803D03">
            <w:pPr>
              <w:tabs>
                <w:tab w:val="left" w:pos="450"/>
              </w:tabs>
              <w:jc w:val="both"/>
            </w:pPr>
            <w: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DD0C01" w:rsidRDefault="00DD0C01" w:rsidP="00803D03">
            <w:pPr>
              <w:tabs>
                <w:tab w:val="left" w:pos="450"/>
              </w:tabs>
              <w:jc w:val="both"/>
            </w:pPr>
          </w:p>
        </w:tc>
      </w:tr>
      <w:tr w:rsidR="00DD0C01" w:rsidTr="00803D03">
        <w:tc>
          <w:tcPr>
            <w:tcW w:w="512" w:type="dxa"/>
          </w:tcPr>
          <w:p w:rsidR="00DD0C01" w:rsidRDefault="00DD0C01" w:rsidP="00803D03">
            <w:pPr>
              <w:pStyle w:val="ListParagraph"/>
              <w:tabs>
                <w:tab w:val="left" w:pos="450"/>
              </w:tabs>
              <w:spacing w:line="240" w:lineRule="auto"/>
              <w:ind w:left="0"/>
              <w:rPr>
                <w:rFonts w:cs="Times New Roman"/>
              </w:rPr>
            </w:pPr>
          </w:p>
        </w:tc>
        <w:tc>
          <w:tcPr>
            <w:tcW w:w="3231" w:type="dxa"/>
          </w:tcPr>
          <w:p w:rsidR="00DD0C01" w:rsidRDefault="00DD0C01" w:rsidP="00803D03">
            <w:pPr>
              <w:pStyle w:val="ListParagraph"/>
              <w:tabs>
                <w:tab w:val="left" w:pos="450"/>
              </w:tabs>
              <w:spacing w:line="240" w:lineRule="auto"/>
              <w:ind w:left="0"/>
              <w:rPr>
                <w:rFonts w:cs="Times New Roman"/>
              </w:rPr>
            </w:pPr>
          </w:p>
        </w:tc>
        <w:tc>
          <w:tcPr>
            <w:tcW w:w="516" w:type="dxa"/>
          </w:tcPr>
          <w:p w:rsidR="00DD0C01" w:rsidRDefault="00DD0C01" w:rsidP="00803D03">
            <w:pPr>
              <w:pStyle w:val="ListParagraph"/>
              <w:tabs>
                <w:tab w:val="left" w:pos="450"/>
              </w:tabs>
              <w:spacing w:line="240" w:lineRule="auto"/>
              <w:ind w:left="0"/>
              <w:rPr>
                <w:rFonts w:cs="Times New Roman"/>
              </w:rPr>
            </w:pPr>
            <w:r>
              <w:rPr>
                <w:rFonts w:cs="Times New Roman"/>
              </w:rPr>
              <w:t>16.8</w:t>
            </w:r>
          </w:p>
        </w:tc>
        <w:tc>
          <w:tcPr>
            <w:tcW w:w="4731" w:type="dxa"/>
          </w:tcPr>
          <w:p w:rsidR="00DD0C01" w:rsidRDefault="00DD0C01" w:rsidP="00803D03">
            <w:pPr>
              <w:tabs>
                <w:tab w:val="left" w:pos="450"/>
              </w:tabs>
              <w:jc w:val="both"/>
            </w:pPr>
            <w:r>
              <w:t>Evaluated Bid Price:</w:t>
            </w:r>
          </w:p>
          <w:p w:rsidR="00DD0C01" w:rsidRDefault="00DD0C01" w:rsidP="00803D03">
            <w:pPr>
              <w:tabs>
                <w:tab w:val="left" w:pos="450"/>
              </w:tabs>
              <w:jc w:val="both"/>
            </w:pPr>
            <w:r>
              <w:t>In evaluating the bids, the Engineer/Procuring Agency will determine for each bid in addition to the Bid Price, the following factors (adjustments) in the manner and to the extent indicated below to determine the Evaluated Bid Price:</w:t>
            </w:r>
          </w:p>
          <w:p w:rsidR="00DD0C01" w:rsidRDefault="00DD0C01" w:rsidP="00803D03">
            <w:pPr>
              <w:tabs>
                <w:tab w:val="left" w:pos="450"/>
              </w:tabs>
              <w:jc w:val="both"/>
            </w:pPr>
          </w:p>
          <w:p w:rsidR="00DD0C01" w:rsidRDefault="00DD0C01" w:rsidP="00DD0C01">
            <w:pPr>
              <w:pStyle w:val="ListParagraph"/>
              <w:numPr>
                <w:ilvl w:val="0"/>
                <w:numId w:val="9"/>
              </w:numPr>
              <w:tabs>
                <w:tab w:val="left" w:pos="450"/>
              </w:tabs>
              <w:jc w:val="both"/>
            </w:pPr>
            <w:r>
              <w:t>making any correction for arithmetic errors pursuant to IB.16.4 hereof</w:t>
            </w:r>
          </w:p>
          <w:p w:rsidR="00DD0C01" w:rsidRDefault="00DD0C01" w:rsidP="00DD0C01">
            <w:pPr>
              <w:pStyle w:val="ListParagraph"/>
              <w:numPr>
                <w:ilvl w:val="0"/>
                <w:numId w:val="9"/>
              </w:numPr>
              <w:tabs>
                <w:tab w:val="left" w:pos="450"/>
              </w:tabs>
              <w:jc w:val="both"/>
            </w:pPr>
            <w:r>
              <w:t>Discount, if any, offered by the bidders as also read out and recorded at the time of bid opening.</w:t>
            </w:r>
          </w:p>
          <w:p w:rsidR="00DD0C01" w:rsidRDefault="00DD0C01" w:rsidP="00DD0C01">
            <w:pPr>
              <w:pStyle w:val="ListParagraph"/>
              <w:numPr>
                <w:ilvl w:val="0"/>
                <w:numId w:val="9"/>
              </w:numPr>
              <w:tabs>
                <w:tab w:val="left" w:pos="450"/>
              </w:tabs>
              <w:jc w:val="both"/>
            </w:pPr>
            <w:r>
              <w:t>excluding provisional sums and the provisions for contingencies in the Bill of Quantities if any, but including Day work, where priced competitively</w:t>
            </w:r>
          </w:p>
          <w:p w:rsidR="00DD0C01" w:rsidRDefault="00DD0C01" w:rsidP="00803D03">
            <w:pPr>
              <w:pStyle w:val="ListParagraph"/>
              <w:tabs>
                <w:tab w:val="left" w:pos="450"/>
              </w:tabs>
              <w:spacing w:after="0" w:line="240" w:lineRule="auto"/>
              <w:jc w:val="both"/>
            </w:pPr>
          </w:p>
        </w:tc>
      </w:tr>
      <w:tr w:rsidR="00DD0C01" w:rsidTr="00803D03">
        <w:tc>
          <w:tcPr>
            <w:tcW w:w="512" w:type="dxa"/>
          </w:tcPr>
          <w:p w:rsidR="00DD0C01" w:rsidRPr="005E6C65" w:rsidRDefault="00DD0C01" w:rsidP="00803D03">
            <w:pPr>
              <w:pStyle w:val="ListParagraph"/>
              <w:tabs>
                <w:tab w:val="left" w:pos="450"/>
              </w:tabs>
              <w:spacing w:line="240" w:lineRule="auto"/>
              <w:ind w:left="0"/>
              <w:rPr>
                <w:rFonts w:cs="Times New Roman"/>
                <w:b/>
              </w:rPr>
            </w:pPr>
            <w:r w:rsidRPr="005E6C65">
              <w:rPr>
                <w:rFonts w:cs="Times New Roman"/>
                <w:b/>
              </w:rPr>
              <w:t>17</w:t>
            </w:r>
          </w:p>
        </w:tc>
        <w:tc>
          <w:tcPr>
            <w:tcW w:w="3231" w:type="dxa"/>
          </w:tcPr>
          <w:p w:rsidR="00DD0C01" w:rsidRPr="005E6C65" w:rsidRDefault="00DD0C01" w:rsidP="00803D03">
            <w:pPr>
              <w:pStyle w:val="Heading3"/>
            </w:pPr>
            <w:bookmarkStart w:id="40" w:name="_Toc473296696"/>
            <w:bookmarkStart w:id="41" w:name="_Toc474590993"/>
            <w:r w:rsidRPr="005E6C65">
              <w:t>Confidentiality</w:t>
            </w:r>
            <w:bookmarkEnd w:id="40"/>
            <w:bookmarkEnd w:id="41"/>
          </w:p>
        </w:tc>
        <w:tc>
          <w:tcPr>
            <w:tcW w:w="516" w:type="dxa"/>
          </w:tcPr>
          <w:p w:rsidR="00DD0C01" w:rsidRDefault="00DD0C01" w:rsidP="00803D03">
            <w:pPr>
              <w:pStyle w:val="ListParagraph"/>
              <w:tabs>
                <w:tab w:val="left" w:pos="450"/>
              </w:tabs>
              <w:spacing w:line="240" w:lineRule="auto"/>
              <w:ind w:left="0"/>
              <w:rPr>
                <w:rFonts w:cs="Times New Roman"/>
              </w:rPr>
            </w:pPr>
            <w:r>
              <w:rPr>
                <w:rFonts w:cs="Times New Roman"/>
              </w:rPr>
              <w:t>17.1</w:t>
            </w:r>
          </w:p>
        </w:tc>
        <w:tc>
          <w:tcPr>
            <w:tcW w:w="4731" w:type="dxa"/>
          </w:tcPr>
          <w:p w:rsidR="00DD0C01" w:rsidRDefault="00DD0C01" w:rsidP="00803D03">
            <w:pPr>
              <w:tabs>
                <w:tab w:val="left" w:pos="450"/>
              </w:tabs>
              <w:jc w:val="both"/>
            </w:pPr>
            <w:r>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DD0C01" w:rsidRDefault="00DD0C01" w:rsidP="00803D03">
            <w:pPr>
              <w:tabs>
                <w:tab w:val="left" w:pos="450"/>
              </w:tabs>
              <w:jc w:val="both"/>
            </w:pPr>
          </w:p>
        </w:tc>
      </w:tr>
      <w:tr w:rsidR="00DD0C01" w:rsidTr="00803D03">
        <w:tc>
          <w:tcPr>
            <w:tcW w:w="512" w:type="dxa"/>
          </w:tcPr>
          <w:p w:rsidR="00DD0C01" w:rsidRDefault="00DD0C01" w:rsidP="00803D03">
            <w:pPr>
              <w:pStyle w:val="ListParagraph"/>
              <w:tabs>
                <w:tab w:val="left" w:pos="450"/>
              </w:tabs>
              <w:spacing w:line="240" w:lineRule="auto"/>
              <w:ind w:left="0"/>
              <w:rPr>
                <w:rFonts w:cs="Times New Roman"/>
              </w:rPr>
            </w:pPr>
          </w:p>
        </w:tc>
        <w:tc>
          <w:tcPr>
            <w:tcW w:w="3231" w:type="dxa"/>
          </w:tcPr>
          <w:p w:rsidR="00DD0C01" w:rsidRDefault="00DD0C01" w:rsidP="00803D03">
            <w:pPr>
              <w:pStyle w:val="ListParagraph"/>
              <w:tabs>
                <w:tab w:val="left" w:pos="450"/>
              </w:tabs>
              <w:spacing w:line="240" w:lineRule="auto"/>
              <w:ind w:left="0"/>
              <w:rPr>
                <w:rFonts w:cs="Times New Roman"/>
              </w:rPr>
            </w:pPr>
          </w:p>
        </w:tc>
        <w:tc>
          <w:tcPr>
            <w:tcW w:w="516" w:type="dxa"/>
          </w:tcPr>
          <w:p w:rsidR="00DD0C01" w:rsidRDefault="00DD0C01" w:rsidP="00803D03">
            <w:pPr>
              <w:pStyle w:val="ListParagraph"/>
              <w:tabs>
                <w:tab w:val="left" w:pos="450"/>
              </w:tabs>
              <w:spacing w:line="240" w:lineRule="auto"/>
              <w:ind w:left="0"/>
              <w:rPr>
                <w:rFonts w:cs="Times New Roman"/>
              </w:rPr>
            </w:pPr>
            <w:r>
              <w:rPr>
                <w:rFonts w:cs="Times New Roman"/>
              </w:rPr>
              <w:t>17.2</w:t>
            </w:r>
          </w:p>
        </w:tc>
        <w:tc>
          <w:tcPr>
            <w:tcW w:w="4731" w:type="dxa"/>
          </w:tcPr>
          <w:p w:rsidR="00DD0C01" w:rsidRDefault="00DD0C01" w:rsidP="00803D03">
            <w:pPr>
              <w:tabs>
                <w:tab w:val="left" w:pos="450"/>
              </w:tabs>
              <w:jc w:val="both"/>
            </w:pPr>
            <w:r>
              <w:t xml:space="preserve">Any effort by a bidder to influence Engineer/Procuring Agency in the Bid evaluation, Bid comparison or Contract Award decisions may result in the rejection of his Bid. Whereas any bidder feeling aggrieved, may lodge a written complaint to Complaint Redress Committee as per terms and conditions mentioned in SPP Rules 31 &amp; 32. However, mere fact of lodging a complaint shall not warrant suspension of procurement process. </w:t>
            </w:r>
          </w:p>
          <w:p w:rsidR="00DD0C01" w:rsidRDefault="00DD0C01" w:rsidP="00803D03">
            <w:pPr>
              <w:tabs>
                <w:tab w:val="left" w:pos="450"/>
              </w:tabs>
              <w:jc w:val="both"/>
            </w:pPr>
          </w:p>
        </w:tc>
      </w:tr>
      <w:tr w:rsidR="00DD0C01" w:rsidTr="00803D03">
        <w:tc>
          <w:tcPr>
            <w:tcW w:w="512" w:type="dxa"/>
          </w:tcPr>
          <w:p w:rsidR="00DD0C01" w:rsidRDefault="00DD0C01" w:rsidP="00803D03">
            <w:pPr>
              <w:pStyle w:val="ListParagraph"/>
              <w:tabs>
                <w:tab w:val="left" w:pos="450"/>
              </w:tabs>
              <w:spacing w:line="240" w:lineRule="auto"/>
              <w:ind w:left="0"/>
              <w:rPr>
                <w:rFonts w:cs="Times New Roman"/>
              </w:rPr>
            </w:pPr>
          </w:p>
        </w:tc>
        <w:tc>
          <w:tcPr>
            <w:tcW w:w="3231" w:type="dxa"/>
          </w:tcPr>
          <w:p w:rsidR="00DD0C01" w:rsidRDefault="00DD0C01" w:rsidP="00803D03">
            <w:pPr>
              <w:pStyle w:val="ListParagraph"/>
              <w:tabs>
                <w:tab w:val="left" w:pos="450"/>
              </w:tabs>
              <w:spacing w:line="240" w:lineRule="auto"/>
              <w:ind w:left="0"/>
              <w:rPr>
                <w:rFonts w:cs="Times New Roman"/>
              </w:rPr>
            </w:pPr>
          </w:p>
        </w:tc>
        <w:tc>
          <w:tcPr>
            <w:tcW w:w="516" w:type="dxa"/>
          </w:tcPr>
          <w:p w:rsidR="00DD0C01" w:rsidRDefault="00DD0C01" w:rsidP="00803D03">
            <w:pPr>
              <w:pStyle w:val="ListParagraph"/>
              <w:tabs>
                <w:tab w:val="left" w:pos="450"/>
              </w:tabs>
              <w:spacing w:line="240" w:lineRule="auto"/>
              <w:ind w:left="0"/>
              <w:rPr>
                <w:rFonts w:cs="Times New Roman"/>
              </w:rPr>
            </w:pPr>
            <w:r>
              <w:rPr>
                <w:rFonts w:cs="Times New Roman"/>
              </w:rPr>
              <w:t>17.3</w:t>
            </w:r>
          </w:p>
        </w:tc>
        <w:tc>
          <w:tcPr>
            <w:tcW w:w="4731" w:type="dxa"/>
          </w:tcPr>
          <w:p w:rsidR="00DD0C01" w:rsidRDefault="00DD0C01" w:rsidP="00803D03">
            <w:pPr>
              <w:tabs>
                <w:tab w:val="left" w:pos="450"/>
              </w:tabs>
              <w:jc w:val="both"/>
            </w:pPr>
            <w:r>
              <w:t>Bidders may be excluded if involved in “Corrupt and Fraudulent Practices” means either one or any combination of the practices given below SPP Rule2(q):</w:t>
            </w:r>
          </w:p>
          <w:p w:rsidR="00DD0C01" w:rsidRDefault="00DD0C01" w:rsidP="00803D03">
            <w:pPr>
              <w:tabs>
                <w:tab w:val="left" w:pos="450"/>
              </w:tabs>
              <w:jc w:val="both"/>
            </w:pPr>
          </w:p>
          <w:p w:rsidR="00DD0C01" w:rsidRDefault="00DD0C01" w:rsidP="00DD0C01">
            <w:pPr>
              <w:pStyle w:val="ListParagraph"/>
              <w:numPr>
                <w:ilvl w:val="0"/>
                <w:numId w:val="10"/>
              </w:numPr>
              <w:tabs>
                <w:tab w:val="left" w:pos="450"/>
              </w:tabs>
              <w:jc w:val="both"/>
            </w:pPr>
            <w:r>
              <w:t>“</w:t>
            </w:r>
            <w:r w:rsidRPr="00AB5DC9">
              <w:rPr>
                <w:u w:val="single"/>
              </w:rPr>
              <w:t>Coercive Practice</w:t>
            </w:r>
            <w:r>
              <w:t>” means any impairing or harming, or threatening to impair or harm, directly or indirectly, any party or the property of the party to influence the actions of a party to achieve a wrongful gain or to cause a wrongful loss to another party;</w:t>
            </w:r>
          </w:p>
          <w:p w:rsidR="00DD0C01" w:rsidRPr="00AB5DC9" w:rsidRDefault="00DD0C01" w:rsidP="00DD0C01">
            <w:pPr>
              <w:pStyle w:val="ListParagraph"/>
              <w:numPr>
                <w:ilvl w:val="0"/>
                <w:numId w:val="10"/>
              </w:numPr>
              <w:tabs>
                <w:tab w:val="left" w:pos="450"/>
              </w:tabs>
              <w:jc w:val="both"/>
            </w:pPr>
            <w:r>
              <w:t>“</w:t>
            </w:r>
            <w:r>
              <w:rPr>
                <w:u w:val="single"/>
              </w:rPr>
              <w:t>Collusive Practice”</w:t>
            </w:r>
            <w:r>
              <w:t xml:space="preserve"> means any arrangement between two or more parties to the procurement process or contract execution, designed to achieve with or without the knowledge of the procuring agency to establish prices at artificial, noncompetitive levels for any wrongful gain;</w:t>
            </w:r>
          </w:p>
          <w:p w:rsidR="00DD0C01" w:rsidRDefault="00DD0C01" w:rsidP="00DD0C01">
            <w:pPr>
              <w:pStyle w:val="ListParagraph"/>
              <w:numPr>
                <w:ilvl w:val="0"/>
                <w:numId w:val="10"/>
              </w:numPr>
              <w:tabs>
                <w:tab w:val="left" w:pos="450"/>
              </w:tabs>
              <w:jc w:val="both"/>
            </w:pPr>
            <w:r>
              <w:rPr>
                <w:u w:val="single"/>
              </w:rPr>
              <w:t xml:space="preserve">“Corrupt Practice” </w:t>
            </w:r>
            <w:r>
              <w:t>means the offering, giving, receiving or soliciting, directly or indirectly, of anything of value to influence the acts of another party for wrongful gain;</w:t>
            </w:r>
          </w:p>
          <w:p w:rsidR="00DD0C01" w:rsidRDefault="00DD0C01" w:rsidP="00DD0C01">
            <w:pPr>
              <w:pStyle w:val="ListParagraph"/>
              <w:numPr>
                <w:ilvl w:val="0"/>
                <w:numId w:val="10"/>
              </w:numPr>
              <w:tabs>
                <w:tab w:val="left" w:pos="450"/>
              </w:tabs>
              <w:jc w:val="both"/>
            </w:pPr>
            <w:r>
              <w:rPr>
                <w:u w:val="single"/>
              </w:rPr>
              <w:t>“</w:t>
            </w:r>
            <w:r w:rsidR="00405C10">
              <w:rPr>
                <w:u w:val="single"/>
              </w:rPr>
              <w:t>Fraudulent</w:t>
            </w:r>
            <w:r>
              <w:rPr>
                <w:u w:val="single"/>
              </w:rPr>
              <w:t xml:space="preserve"> Practice” </w:t>
            </w:r>
            <w:r>
              <w:t>means any act or omission, including a misrepresentation, that knowingly or recklessly misleads, or attempts to mislead, a party to obtain a financial or other benefit or to avoid an obligation;</w:t>
            </w:r>
          </w:p>
          <w:p w:rsidR="00DD0C01" w:rsidRDefault="00DD0C01" w:rsidP="00DD0C01">
            <w:pPr>
              <w:pStyle w:val="ListParagraph"/>
              <w:numPr>
                <w:ilvl w:val="0"/>
                <w:numId w:val="10"/>
              </w:numPr>
              <w:tabs>
                <w:tab w:val="left" w:pos="450"/>
              </w:tabs>
              <w:jc w:val="both"/>
            </w:pPr>
            <w:r>
              <w:rPr>
                <w:u w:val="single"/>
              </w:rPr>
              <w:t xml:space="preserve">“Obstructive Practice” </w:t>
            </w:r>
            <w: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DD0C01" w:rsidRDefault="00DD0C01" w:rsidP="00803D03">
            <w:pPr>
              <w:pStyle w:val="ListParagraph"/>
              <w:tabs>
                <w:tab w:val="left" w:pos="450"/>
              </w:tabs>
              <w:spacing w:after="0" w:line="240" w:lineRule="auto"/>
              <w:jc w:val="both"/>
            </w:pPr>
          </w:p>
        </w:tc>
      </w:tr>
    </w:tbl>
    <w:p w:rsidR="00DD0C01" w:rsidRDefault="00DD0C01" w:rsidP="00DD0C01">
      <w:pPr>
        <w:jc w:val="center"/>
      </w:pPr>
    </w:p>
    <w:p w:rsidR="00DD0C01" w:rsidRDefault="00DD0C01" w:rsidP="00C44F68">
      <w:pPr>
        <w:pStyle w:val="Heading2"/>
        <w:jc w:val="center"/>
      </w:pPr>
      <w:bookmarkStart w:id="42" w:name="_Toc474590994"/>
      <w:r>
        <w:t>F. AWARD OF CONTRACT</w:t>
      </w:r>
      <w:bookmarkEnd w:id="42"/>
    </w:p>
    <w:p w:rsidR="00280D74" w:rsidRPr="00280D74" w:rsidRDefault="00280D74" w:rsidP="00280D74"/>
    <w:tbl>
      <w:tblPr>
        <w:tblW w:w="0" w:type="auto"/>
        <w:tblLook w:val="04A0"/>
      </w:tblPr>
      <w:tblGrid>
        <w:gridCol w:w="510"/>
        <w:gridCol w:w="3187"/>
        <w:gridCol w:w="636"/>
        <w:gridCol w:w="4657"/>
      </w:tblGrid>
      <w:tr w:rsidR="00DD0C01" w:rsidTr="00803D03">
        <w:tc>
          <w:tcPr>
            <w:tcW w:w="510" w:type="dxa"/>
          </w:tcPr>
          <w:p w:rsidR="00DD0C01" w:rsidRPr="005E6C65" w:rsidRDefault="00DD0C01" w:rsidP="00803D03">
            <w:pPr>
              <w:pStyle w:val="ListParagraph"/>
              <w:tabs>
                <w:tab w:val="left" w:pos="450"/>
              </w:tabs>
              <w:spacing w:line="240" w:lineRule="auto"/>
              <w:ind w:left="0"/>
              <w:rPr>
                <w:rFonts w:cs="Times New Roman"/>
                <w:b/>
              </w:rPr>
            </w:pPr>
            <w:r w:rsidRPr="005E6C65">
              <w:rPr>
                <w:rFonts w:cs="Times New Roman"/>
                <w:b/>
              </w:rPr>
              <w:t>18</w:t>
            </w:r>
          </w:p>
        </w:tc>
        <w:tc>
          <w:tcPr>
            <w:tcW w:w="3187" w:type="dxa"/>
          </w:tcPr>
          <w:p w:rsidR="00DD0C01" w:rsidRPr="005E6C65" w:rsidRDefault="00DD0C01" w:rsidP="00803D03">
            <w:pPr>
              <w:pStyle w:val="Heading3"/>
            </w:pPr>
            <w:bookmarkStart w:id="43" w:name="_Toc473296698"/>
            <w:bookmarkStart w:id="44" w:name="_Toc474590995"/>
            <w:r w:rsidRPr="005E6C65">
              <w:t>Post Qualifications</w:t>
            </w:r>
            <w:bookmarkEnd w:id="43"/>
            <w:bookmarkEnd w:id="44"/>
          </w:p>
        </w:tc>
        <w:tc>
          <w:tcPr>
            <w:tcW w:w="636" w:type="dxa"/>
          </w:tcPr>
          <w:p w:rsidR="00DD0C01" w:rsidRDefault="00DD0C01" w:rsidP="00803D03">
            <w:pPr>
              <w:pStyle w:val="ListParagraph"/>
              <w:tabs>
                <w:tab w:val="left" w:pos="450"/>
              </w:tabs>
              <w:spacing w:line="240" w:lineRule="auto"/>
              <w:ind w:left="0"/>
              <w:rPr>
                <w:rFonts w:cs="Times New Roman"/>
              </w:rPr>
            </w:pPr>
            <w:r>
              <w:rPr>
                <w:rFonts w:cs="Times New Roman"/>
              </w:rPr>
              <w:t>18.1</w:t>
            </w:r>
          </w:p>
        </w:tc>
        <w:tc>
          <w:tcPr>
            <w:tcW w:w="4657" w:type="dxa"/>
          </w:tcPr>
          <w:p w:rsidR="00DD0C01" w:rsidRDefault="00DD0C01" w:rsidP="00803D03">
            <w:pPr>
              <w:pStyle w:val="ListParagraph"/>
              <w:tabs>
                <w:tab w:val="left" w:pos="450"/>
              </w:tabs>
              <w:ind w:left="0"/>
              <w:jc w:val="both"/>
            </w:pPr>
            <w:r>
              <w:t>The Procuring Agency, at any stage of the bid evaluation, having credible reasons for or prima facie evidence of any defect in contractor‘s capacities, may require the contractors to provide information concerning their professional, technical, financial, legal or managerial competence whether already pre-qualified or not:</w:t>
            </w:r>
          </w:p>
          <w:p w:rsidR="00DD0C01" w:rsidRDefault="00DD0C01" w:rsidP="00803D03">
            <w:pPr>
              <w:pStyle w:val="ListParagraph"/>
              <w:tabs>
                <w:tab w:val="left" w:pos="450"/>
              </w:tabs>
              <w:ind w:left="0"/>
              <w:jc w:val="both"/>
            </w:pPr>
          </w:p>
          <w:p w:rsidR="00DD0C01" w:rsidRDefault="00DD0C01" w:rsidP="00803D03">
            <w:pPr>
              <w:pStyle w:val="ListParagraph"/>
              <w:tabs>
                <w:tab w:val="left" w:pos="450"/>
              </w:tabs>
              <w:ind w:left="0"/>
              <w:jc w:val="both"/>
            </w:pPr>
            <w:r>
              <w:t>Provided, that such qualification shall only be laid down after recording reasons therefore in writing. They shall form part of the records of that bid evaluation report.</w:t>
            </w:r>
          </w:p>
          <w:p w:rsidR="00DD0C01" w:rsidRPr="00237C78" w:rsidRDefault="00DD0C01" w:rsidP="00803D03">
            <w:pPr>
              <w:pStyle w:val="ListParagraph"/>
              <w:tabs>
                <w:tab w:val="left" w:pos="450"/>
              </w:tabs>
              <w:spacing w:line="240" w:lineRule="auto"/>
              <w:ind w:left="0"/>
              <w:jc w:val="both"/>
              <w:rPr>
                <w:rFonts w:cs="Times New Roman"/>
              </w:rPr>
            </w:pPr>
          </w:p>
        </w:tc>
      </w:tr>
      <w:tr w:rsidR="00DD0C01" w:rsidTr="00803D03">
        <w:tc>
          <w:tcPr>
            <w:tcW w:w="510" w:type="dxa"/>
          </w:tcPr>
          <w:p w:rsidR="00DD0C01" w:rsidRDefault="00DD0C01" w:rsidP="00803D03">
            <w:pPr>
              <w:pStyle w:val="ListParagraph"/>
              <w:tabs>
                <w:tab w:val="left" w:pos="450"/>
              </w:tabs>
              <w:spacing w:line="240" w:lineRule="auto"/>
              <w:ind w:left="0"/>
              <w:rPr>
                <w:rFonts w:cs="Times New Roman"/>
              </w:rPr>
            </w:pPr>
          </w:p>
        </w:tc>
        <w:tc>
          <w:tcPr>
            <w:tcW w:w="3187" w:type="dxa"/>
          </w:tcPr>
          <w:p w:rsidR="00DD0C01" w:rsidRDefault="00DD0C01" w:rsidP="00803D03">
            <w:pPr>
              <w:pStyle w:val="ListParagraph"/>
              <w:tabs>
                <w:tab w:val="left" w:pos="450"/>
              </w:tabs>
              <w:spacing w:line="240" w:lineRule="auto"/>
              <w:ind w:left="0"/>
              <w:rPr>
                <w:rFonts w:cs="Times New Roman"/>
              </w:rPr>
            </w:pPr>
          </w:p>
        </w:tc>
        <w:tc>
          <w:tcPr>
            <w:tcW w:w="636" w:type="dxa"/>
          </w:tcPr>
          <w:p w:rsidR="00DD0C01" w:rsidRDefault="00DD0C01" w:rsidP="00803D03">
            <w:pPr>
              <w:pStyle w:val="ListParagraph"/>
              <w:tabs>
                <w:tab w:val="left" w:pos="450"/>
              </w:tabs>
              <w:spacing w:line="240" w:lineRule="auto"/>
              <w:ind w:left="0"/>
              <w:rPr>
                <w:rFonts w:cs="Times New Roman"/>
              </w:rPr>
            </w:pPr>
            <w:r>
              <w:rPr>
                <w:rFonts w:cs="Times New Roman"/>
              </w:rPr>
              <w:t>18.2</w:t>
            </w:r>
          </w:p>
        </w:tc>
        <w:tc>
          <w:tcPr>
            <w:tcW w:w="4657" w:type="dxa"/>
          </w:tcPr>
          <w:p w:rsidR="00DD0C01" w:rsidRDefault="00DD0C01" w:rsidP="00803D03">
            <w:pPr>
              <w:pStyle w:val="ListParagraph"/>
              <w:tabs>
                <w:tab w:val="left" w:pos="450"/>
              </w:tabs>
              <w:ind w:left="0"/>
              <w:jc w:val="both"/>
            </w:pPr>
            <w:r>
              <w:t>The determination will take into account the bidder‘s financial and technical capabilities. It will be based upon an examination of the documentary evidence of the bidders ‘qualifications submitted under ITB.11, as well as such other information required in the Bidding Documents.</w:t>
            </w:r>
          </w:p>
          <w:p w:rsidR="00DD0C01" w:rsidRDefault="00DD0C01" w:rsidP="00803D03">
            <w:pPr>
              <w:pStyle w:val="ListParagraph"/>
              <w:tabs>
                <w:tab w:val="left" w:pos="450"/>
              </w:tabs>
              <w:ind w:left="0"/>
              <w:jc w:val="both"/>
              <w:rPr>
                <w:rFonts w:cs="Times New Roman"/>
              </w:rPr>
            </w:pPr>
          </w:p>
        </w:tc>
      </w:tr>
      <w:tr w:rsidR="00DD0C01" w:rsidTr="00803D03">
        <w:tc>
          <w:tcPr>
            <w:tcW w:w="510" w:type="dxa"/>
          </w:tcPr>
          <w:p w:rsidR="00DD0C01" w:rsidRPr="005E6C65" w:rsidRDefault="00DD0C01" w:rsidP="00803D03">
            <w:pPr>
              <w:pStyle w:val="ListParagraph"/>
              <w:tabs>
                <w:tab w:val="left" w:pos="450"/>
              </w:tabs>
              <w:spacing w:line="240" w:lineRule="auto"/>
              <w:ind w:left="0"/>
              <w:rPr>
                <w:rFonts w:cs="Times New Roman"/>
                <w:b/>
              </w:rPr>
            </w:pPr>
            <w:r w:rsidRPr="005E6C65">
              <w:rPr>
                <w:rFonts w:cs="Times New Roman"/>
                <w:b/>
              </w:rPr>
              <w:t>19</w:t>
            </w:r>
          </w:p>
        </w:tc>
        <w:tc>
          <w:tcPr>
            <w:tcW w:w="3187" w:type="dxa"/>
          </w:tcPr>
          <w:p w:rsidR="00DD0C01" w:rsidRPr="005E6C65" w:rsidRDefault="00DD0C01" w:rsidP="00803D03">
            <w:pPr>
              <w:pStyle w:val="Heading3"/>
            </w:pPr>
            <w:bookmarkStart w:id="45" w:name="_Toc473296699"/>
            <w:bookmarkStart w:id="46" w:name="_Toc474590996"/>
            <w:r w:rsidRPr="005E6C65">
              <w:t>Award Criteria &amp; Procuring Agency’s Rights</w:t>
            </w:r>
            <w:bookmarkEnd w:id="45"/>
            <w:bookmarkEnd w:id="46"/>
          </w:p>
        </w:tc>
        <w:tc>
          <w:tcPr>
            <w:tcW w:w="636" w:type="dxa"/>
          </w:tcPr>
          <w:p w:rsidR="00DD0C01" w:rsidRDefault="00DD0C01" w:rsidP="00803D03">
            <w:pPr>
              <w:pStyle w:val="ListParagraph"/>
              <w:tabs>
                <w:tab w:val="left" w:pos="450"/>
              </w:tabs>
              <w:spacing w:line="240" w:lineRule="auto"/>
              <w:ind w:left="0"/>
              <w:rPr>
                <w:rFonts w:cs="Times New Roman"/>
              </w:rPr>
            </w:pPr>
            <w:r>
              <w:rPr>
                <w:rFonts w:cs="Times New Roman"/>
              </w:rPr>
              <w:t>19.1</w:t>
            </w:r>
          </w:p>
        </w:tc>
        <w:tc>
          <w:tcPr>
            <w:tcW w:w="4657" w:type="dxa"/>
          </w:tcPr>
          <w:p w:rsidR="00DD0C01" w:rsidRDefault="00DD0C01" w:rsidP="00803D03">
            <w:pPr>
              <w:tabs>
                <w:tab w:val="left" w:pos="450"/>
              </w:tabs>
              <w:jc w:val="both"/>
            </w:pPr>
            <w: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DD0C01" w:rsidRPr="00EC3392" w:rsidRDefault="00DD0C01" w:rsidP="00803D03">
            <w:pPr>
              <w:tabs>
                <w:tab w:val="left" w:pos="450"/>
              </w:tabs>
              <w:spacing w:after="0" w:line="240" w:lineRule="auto"/>
              <w:jc w:val="both"/>
              <w:rPr>
                <w:color w:val="000000"/>
              </w:rPr>
            </w:pPr>
          </w:p>
        </w:tc>
      </w:tr>
      <w:tr w:rsidR="00DD0C01" w:rsidTr="00803D03">
        <w:tc>
          <w:tcPr>
            <w:tcW w:w="510" w:type="dxa"/>
          </w:tcPr>
          <w:p w:rsidR="00DD0C01" w:rsidRPr="005E6C65" w:rsidRDefault="00DD0C01" w:rsidP="00803D03">
            <w:pPr>
              <w:pStyle w:val="ListParagraph"/>
              <w:tabs>
                <w:tab w:val="left" w:pos="450"/>
              </w:tabs>
              <w:spacing w:line="240" w:lineRule="auto"/>
              <w:ind w:left="0"/>
              <w:rPr>
                <w:rFonts w:cs="Times New Roman"/>
                <w:b/>
              </w:rPr>
            </w:pPr>
          </w:p>
        </w:tc>
        <w:tc>
          <w:tcPr>
            <w:tcW w:w="3187" w:type="dxa"/>
          </w:tcPr>
          <w:p w:rsidR="00DD0C01" w:rsidRPr="005E6C65" w:rsidRDefault="00DD0C01" w:rsidP="00803D03">
            <w:pPr>
              <w:pStyle w:val="ListParagraph"/>
              <w:tabs>
                <w:tab w:val="left" w:pos="450"/>
              </w:tabs>
              <w:spacing w:line="240" w:lineRule="auto"/>
              <w:ind w:left="0"/>
              <w:rPr>
                <w:rFonts w:cs="Times New Roman"/>
                <w:b/>
              </w:rPr>
            </w:pPr>
          </w:p>
        </w:tc>
        <w:tc>
          <w:tcPr>
            <w:tcW w:w="636" w:type="dxa"/>
          </w:tcPr>
          <w:p w:rsidR="00DD0C01" w:rsidRDefault="00DD0C01" w:rsidP="00803D03">
            <w:pPr>
              <w:pStyle w:val="ListParagraph"/>
              <w:tabs>
                <w:tab w:val="left" w:pos="450"/>
              </w:tabs>
              <w:spacing w:line="240" w:lineRule="auto"/>
              <w:ind w:left="0"/>
              <w:rPr>
                <w:rFonts w:cs="Times New Roman"/>
              </w:rPr>
            </w:pPr>
            <w:r>
              <w:rPr>
                <w:rFonts w:cs="Times New Roman"/>
              </w:rPr>
              <w:t>19.2</w:t>
            </w:r>
          </w:p>
        </w:tc>
        <w:tc>
          <w:tcPr>
            <w:tcW w:w="4657" w:type="dxa"/>
          </w:tcPr>
          <w:p w:rsidR="00DD0C01" w:rsidRDefault="00280D74" w:rsidP="00803D03">
            <w:pPr>
              <w:tabs>
                <w:tab w:val="left" w:pos="450"/>
              </w:tabs>
              <w:jc w:val="both"/>
            </w:pPr>
            <w:r>
              <w:t>Notwithstanding</w:t>
            </w:r>
            <w:r w:rsidR="00DD0C01">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DD0C01" w:rsidRPr="00E57B07" w:rsidRDefault="00DD0C01" w:rsidP="00803D03">
            <w:pPr>
              <w:tabs>
                <w:tab w:val="left" w:pos="450"/>
              </w:tabs>
              <w:spacing w:after="0" w:line="240" w:lineRule="auto"/>
              <w:jc w:val="both"/>
              <w:rPr>
                <w:color w:val="000000"/>
              </w:rPr>
            </w:pPr>
          </w:p>
        </w:tc>
      </w:tr>
      <w:tr w:rsidR="00DD0C01" w:rsidTr="00803D03">
        <w:tc>
          <w:tcPr>
            <w:tcW w:w="510" w:type="dxa"/>
          </w:tcPr>
          <w:p w:rsidR="00DD0C01" w:rsidRPr="005E6C65" w:rsidRDefault="00DD0C01" w:rsidP="00803D03">
            <w:pPr>
              <w:pStyle w:val="ListParagraph"/>
              <w:tabs>
                <w:tab w:val="left" w:pos="450"/>
              </w:tabs>
              <w:spacing w:line="240" w:lineRule="auto"/>
              <w:ind w:left="0"/>
              <w:rPr>
                <w:rFonts w:cs="Times New Roman"/>
                <w:b/>
              </w:rPr>
            </w:pPr>
            <w:r w:rsidRPr="005E6C65">
              <w:rPr>
                <w:rFonts w:cs="Times New Roman"/>
                <w:b/>
              </w:rPr>
              <w:t>20</w:t>
            </w:r>
          </w:p>
        </w:tc>
        <w:tc>
          <w:tcPr>
            <w:tcW w:w="3187" w:type="dxa"/>
          </w:tcPr>
          <w:p w:rsidR="00DD0C01" w:rsidRPr="005E6C65" w:rsidRDefault="00DD0C01" w:rsidP="00803D03">
            <w:pPr>
              <w:pStyle w:val="Heading3"/>
            </w:pPr>
            <w:bookmarkStart w:id="47" w:name="_Toc473296700"/>
            <w:bookmarkStart w:id="48" w:name="_Toc474590997"/>
            <w:r w:rsidRPr="005E6C65">
              <w:t>Notification of Award &amp; Signing of Contract</w:t>
            </w:r>
            <w:bookmarkEnd w:id="47"/>
            <w:bookmarkEnd w:id="48"/>
          </w:p>
        </w:tc>
        <w:tc>
          <w:tcPr>
            <w:tcW w:w="636" w:type="dxa"/>
          </w:tcPr>
          <w:p w:rsidR="00DD0C01" w:rsidRDefault="00DD0C01" w:rsidP="00803D03">
            <w:pPr>
              <w:pStyle w:val="ListParagraph"/>
              <w:tabs>
                <w:tab w:val="left" w:pos="450"/>
              </w:tabs>
              <w:spacing w:line="240" w:lineRule="auto"/>
              <w:ind w:left="0"/>
              <w:rPr>
                <w:rFonts w:cs="Times New Roman"/>
              </w:rPr>
            </w:pPr>
            <w:r>
              <w:rPr>
                <w:rFonts w:cs="Times New Roman"/>
              </w:rPr>
              <w:t>20.1</w:t>
            </w:r>
          </w:p>
        </w:tc>
        <w:tc>
          <w:tcPr>
            <w:tcW w:w="4657" w:type="dxa"/>
          </w:tcPr>
          <w:p w:rsidR="00DD0C01" w:rsidRDefault="00DD0C01" w:rsidP="00803D03">
            <w:pPr>
              <w:tabs>
                <w:tab w:val="left" w:pos="450"/>
              </w:tabs>
              <w:jc w:val="both"/>
            </w:pPr>
            <w:r>
              <w:t>Prior to expiration of the period of bid validity prescribed by the Procuring Agency, the Procuring Agency will notify the</w:t>
            </w:r>
            <w:r w:rsidR="005B3C04">
              <w:t xml:space="preserve"> successful bidder in writing (</w:t>
            </w:r>
            <w:r>
              <w:t>Letter of Acceptance‖) that his bid has been accepted (SPP Rule 49).</w:t>
            </w:r>
          </w:p>
          <w:p w:rsidR="00DD0C01" w:rsidRDefault="00DD0C01" w:rsidP="00803D03">
            <w:pPr>
              <w:tabs>
                <w:tab w:val="left" w:pos="450"/>
              </w:tabs>
              <w:spacing w:after="0" w:line="240" w:lineRule="auto"/>
              <w:jc w:val="both"/>
            </w:pPr>
          </w:p>
        </w:tc>
      </w:tr>
      <w:tr w:rsidR="00DD0C01" w:rsidTr="00803D03">
        <w:tc>
          <w:tcPr>
            <w:tcW w:w="510" w:type="dxa"/>
          </w:tcPr>
          <w:p w:rsidR="00DD0C01" w:rsidRDefault="00DD0C01" w:rsidP="00803D03">
            <w:pPr>
              <w:pStyle w:val="ListParagraph"/>
              <w:tabs>
                <w:tab w:val="left" w:pos="450"/>
              </w:tabs>
              <w:spacing w:line="240" w:lineRule="auto"/>
              <w:ind w:left="0"/>
              <w:rPr>
                <w:rFonts w:cs="Times New Roman"/>
              </w:rPr>
            </w:pPr>
          </w:p>
        </w:tc>
        <w:tc>
          <w:tcPr>
            <w:tcW w:w="3187" w:type="dxa"/>
          </w:tcPr>
          <w:p w:rsidR="00DD0C01" w:rsidRDefault="00DD0C01" w:rsidP="00803D03">
            <w:pPr>
              <w:pStyle w:val="ListParagraph"/>
              <w:tabs>
                <w:tab w:val="left" w:pos="450"/>
              </w:tabs>
              <w:spacing w:line="240" w:lineRule="auto"/>
              <w:ind w:left="0"/>
              <w:rPr>
                <w:rFonts w:cs="Times New Roman"/>
              </w:rPr>
            </w:pPr>
          </w:p>
        </w:tc>
        <w:tc>
          <w:tcPr>
            <w:tcW w:w="636" w:type="dxa"/>
          </w:tcPr>
          <w:p w:rsidR="00DD0C01" w:rsidRDefault="00DD0C01" w:rsidP="00803D03">
            <w:pPr>
              <w:pStyle w:val="ListParagraph"/>
              <w:tabs>
                <w:tab w:val="left" w:pos="450"/>
              </w:tabs>
              <w:spacing w:line="240" w:lineRule="auto"/>
              <w:ind w:left="0"/>
              <w:rPr>
                <w:rFonts w:cs="Times New Roman"/>
              </w:rPr>
            </w:pPr>
            <w:r>
              <w:rPr>
                <w:rFonts w:cs="Times New Roman"/>
              </w:rPr>
              <w:t>20.2</w:t>
            </w:r>
          </w:p>
        </w:tc>
        <w:tc>
          <w:tcPr>
            <w:tcW w:w="4657" w:type="dxa"/>
          </w:tcPr>
          <w:p w:rsidR="00DD0C01" w:rsidRDefault="00DD0C01" w:rsidP="00803D03">
            <w:pPr>
              <w:tabs>
                <w:tab w:val="left" w:pos="450"/>
              </w:tabs>
              <w:jc w:val="both"/>
            </w:pPr>
            <w: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DD0C01" w:rsidRDefault="00DD0C01" w:rsidP="00803D03">
            <w:pPr>
              <w:tabs>
                <w:tab w:val="left" w:pos="450"/>
              </w:tabs>
              <w:spacing w:after="0" w:line="240" w:lineRule="auto"/>
              <w:jc w:val="both"/>
            </w:pPr>
          </w:p>
        </w:tc>
      </w:tr>
      <w:tr w:rsidR="00DD0C01" w:rsidTr="00803D03">
        <w:tc>
          <w:tcPr>
            <w:tcW w:w="510" w:type="dxa"/>
          </w:tcPr>
          <w:p w:rsidR="00DD0C01" w:rsidRPr="005E6C65" w:rsidRDefault="00DD0C01" w:rsidP="00803D03">
            <w:pPr>
              <w:pStyle w:val="ListParagraph"/>
              <w:tabs>
                <w:tab w:val="left" w:pos="450"/>
              </w:tabs>
              <w:spacing w:line="240" w:lineRule="auto"/>
              <w:ind w:left="0"/>
              <w:rPr>
                <w:rFonts w:cs="Times New Roman"/>
                <w:b/>
              </w:rPr>
            </w:pPr>
            <w:r w:rsidRPr="005E6C65">
              <w:rPr>
                <w:rFonts w:cs="Times New Roman"/>
                <w:b/>
              </w:rPr>
              <w:t>21</w:t>
            </w:r>
          </w:p>
        </w:tc>
        <w:tc>
          <w:tcPr>
            <w:tcW w:w="3187" w:type="dxa"/>
          </w:tcPr>
          <w:p w:rsidR="00DD0C01" w:rsidRPr="005E6C65" w:rsidRDefault="00DD0C01" w:rsidP="00803D03">
            <w:pPr>
              <w:pStyle w:val="Heading3"/>
            </w:pPr>
            <w:bookmarkStart w:id="49" w:name="_Toc473296701"/>
            <w:bookmarkStart w:id="50" w:name="_Toc474590998"/>
            <w:r w:rsidRPr="005E6C65">
              <w:t>Performance Security</w:t>
            </w:r>
            <w:bookmarkEnd w:id="49"/>
            <w:bookmarkEnd w:id="50"/>
          </w:p>
        </w:tc>
        <w:tc>
          <w:tcPr>
            <w:tcW w:w="636" w:type="dxa"/>
          </w:tcPr>
          <w:p w:rsidR="00DD0C01" w:rsidRDefault="00DD0C01" w:rsidP="00803D03">
            <w:pPr>
              <w:pStyle w:val="ListParagraph"/>
              <w:tabs>
                <w:tab w:val="left" w:pos="450"/>
              </w:tabs>
              <w:spacing w:line="240" w:lineRule="auto"/>
              <w:ind w:left="0"/>
              <w:rPr>
                <w:rFonts w:cs="Times New Roman"/>
              </w:rPr>
            </w:pPr>
            <w:r>
              <w:rPr>
                <w:rFonts w:cs="Times New Roman"/>
              </w:rPr>
              <w:t>21.1</w:t>
            </w:r>
          </w:p>
        </w:tc>
        <w:tc>
          <w:tcPr>
            <w:tcW w:w="4657" w:type="dxa"/>
          </w:tcPr>
          <w:p w:rsidR="00DD0C01" w:rsidRDefault="00DD0C01" w:rsidP="00803D03">
            <w:pPr>
              <w:tabs>
                <w:tab w:val="left" w:pos="450"/>
              </w:tabs>
              <w:jc w:val="both"/>
            </w:pPr>
            <w:r>
              <w:t>The successful bidder shall furnish to the Procuring Agency a Performance Security in the form and the amount stipulated in the Conditions of Contract within a period of fourteen (14) days after the receipt of Letter of Acceptance (SPP 39).</w:t>
            </w:r>
          </w:p>
          <w:p w:rsidR="00DD0C01" w:rsidRDefault="00DD0C01" w:rsidP="00803D03">
            <w:pPr>
              <w:tabs>
                <w:tab w:val="left" w:pos="450"/>
              </w:tabs>
              <w:jc w:val="both"/>
            </w:pPr>
          </w:p>
        </w:tc>
      </w:tr>
      <w:tr w:rsidR="00DD0C01" w:rsidTr="00803D03">
        <w:tc>
          <w:tcPr>
            <w:tcW w:w="510" w:type="dxa"/>
          </w:tcPr>
          <w:p w:rsidR="00DD0C01" w:rsidRDefault="00DD0C01" w:rsidP="00803D03">
            <w:pPr>
              <w:pStyle w:val="ListParagraph"/>
              <w:tabs>
                <w:tab w:val="left" w:pos="450"/>
              </w:tabs>
              <w:spacing w:line="240" w:lineRule="auto"/>
              <w:ind w:left="0"/>
              <w:rPr>
                <w:rFonts w:cs="Times New Roman"/>
              </w:rPr>
            </w:pPr>
          </w:p>
        </w:tc>
        <w:tc>
          <w:tcPr>
            <w:tcW w:w="3187" w:type="dxa"/>
          </w:tcPr>
          <w:p w:rsidR="00DD0C01" w:rsidRDefault="00DD0C01" w:rsidP="00803D03">
            <w:pPr>
              <w:pStyle w:val="ListParagraph"/>
              <w:tabs>
                <w:tab w:val="left" w:pos="450"/>
              </w:tabs>
              <w:spacing w:line="240" w:lineRule="auto"/>
              <w:ind w:left="0"/>
              <w:rPr>
                <w:rFonts w:cs="Times New Roman"/>
              </w:rPr>
            </w:pPr>
          </w:p>
        </w:tc>
        <w:tc>
          <w:tcPr>
            <w:tcW w:w="636" w:type="dxa"/>
          </w:tcPr>
          <w:p w:rsidR="00DD0C01" w:rsidRDefault="00DD0C01" w:rsidP="00803D03">
            <w:pPr>
              <w:pStyle w:val="ListParagraph"/>
              <w:tabs>
                <w:tab w:val="left" w:pos="450"/>
              </w:tabs>
              <w:spacing w:line="240" w:lineRule="auto"/>
              <w:ind w:left="0"/>
              <w:rPr>
                <w:rFonts w:cs="Times New Roman"/>
              </w:rPr>
            </w:pPr>
            <w:r>
              <w:rPr>
                <w:rFonts w:cs="Times New Roman"/>
              </w:rPr>
              <w:t>21.2</w:t>
            </w:r>
          </w:p>
        </w:tc>
        <w:tc>
          <w:tcPr>
            <w:tcW w:w="4657" w:type="dxa"/>
          </w:tcPr>
          <w:p w:rsidR="00DD0C01" w:rsidRDefault="00DD0C01" w:rsidP="00803D03">
            <w:pPr>
              <w:tabs>
                <w:tab w:val="left" w:pos="450"/>
              </w:tabs>
              <w:jc w:val="both"/>
            </w:pPr>
            <w:r>
              <w:t xml:space="preserve">Failure of the successful bidder to comply with the requirements of Sub-Clauses IB.20.2 &amp; 20.3 or 21.1 or Clause IB.22 shall constitute sufficient grounds for the annulment of the award and forfeiture of the Bid Security. </w:t>
            </w:r>
          </w:p>
          <w:p w:rsidR="00DD0C01" w:rsidRDefault="00DD0C01" w:rsidP="00803D03">
            <w:pPr>
              <w:tabs>
                <w:tab w:val="left" w:pos="450"/>
              </w:tabs>
              <w:spacing w:after="0" w:line="240" w:lineRule="auto"/>
              <w:jc w:val="both"/>
            </w:pPr>
          </w:p>
        </w:tc>
      </w:tr>
      <w:tr w:rsidR="00DD0C01" w:rsidTr="00803D03">
        <w:tc>
          <w:tcPr>
            <w:tcW w:w="510" w:type="dxa"/>
          </w:tcPr>
          <w:p w:rsidR="00DD0C01" w:rsidRDefault="00DD0C01" w:rsidP="00803D03">
            <w:pPr>
              <w:pStyle w:val="ListParagraph"/>
              <w:tabs>
                <w:tab w:val="left" w:pos="450"/>
              </w:tabs>
              <w:spacing w:line="240" w:lineRule="auto"/>
              <w:ind w:left="0"/>
              <w:rPr>
                <w:rFonts w:cs="Times New Roman"/>
              </w:rPr>
            </w:pPr>
          </w:p>
        </w:tc>
        <w:tc>
          <w:tcPr>
            <w:tcW w:w="3187" w:type="dxa"/>
          </w:tcPr>
          <w:p w:rsidR="00DD0C01" w:rsidRDefault="00DD0C01" w:rsidP="00803D03">
            <w:pPr>
              <w:pStyle w:val="ListParagraph"/>
              <w:tabs>
                <w:tab w:val="left" w:pos="450"/>
              </w:tabs>
              <w:spacing w:line="240" w:lineRule="auto"/>
              <w:ind w:left="0"/>
              <w:rPr>
                <w:rFonts w:cs="Times New Roman"/>
              </w:rPr>
            </w:pPr>
          </w:p>
        </w:tc>
        <w:tc>
          <w:tcPr>
            <w:tcW w:w="636" w:type="dxa"/>
          </w:tcPr>
          <w:p w:rsidR="00DD0C01" w:rsidRDefault="00DD0C01" w:rsidP="00803D03">
            <w:pPr>
              <w:pStyle w:val="ListParagraph"/>
              <w:tabs>
                <w:tab w:val="left" w:pos="450"/>
              </w:tabs>
              <w:spacing w:line="240" w:lineRule="auto"/>
              <w:ind w:left="0"/>
              <w:rPr>
                <w:rFonts w:cs="Times New Roman"/>
              </w:rPr>
            </w:pPr>
            <w:r>
              <w:rPr>
                <w:rFonts w:cs="Times New Roman"/>
              </w:rPr>
              <w:t>21.3</w:t>
            </w:r>
          </w:p>
        </w:tc>
        <w:tc>
          <w:tcPr>
            <w:tcW w:w="4657" w:type="dxa"/>
          </w:tcPr>
          <w:p w:rsidR="00DD0C01" w:rsidRDefault="00DD0C01" w:rsidP="00803D03">
            <w:pPr>
              <w:tabs>
                <w:tab w:val="left" w:pos="450"/>
              </w:tabs>
              <w:jc w:val="both"/>
            </w:pPr>
            <w: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DD0C01" w:rsidRDefault="00DD0C01" w:rsidP="00DD0C01">
            <w:pPr>
              <w:pStyle w:val="ListParagraph"/>
              <w:numPr>
                <w:ilvl w:val="0"/>
                <w:numId w:val="11"/>
              </w:numPr>
              <w:tabs>
                <w:tab w:val="left" w:pos="450"/>
              </w:tabs>
              <w:jc w:val="both"/>
            </w:pPr>
            <w:r>
              <w:t xml:space="preserve">Evaluation Report </w:t>
            </w:r>
          </w:p>
          <w:p w:rsidR="00DD0C01" w:rsidRDefault="00DD0C01" w:rsidP="00DD0C01">
            <w:pPr>
              <w:pStyle w:val="ListParagraph"/>
              <w:numPr>
                <w:ilvl w:val="0"/>
                <w:numId w:val="11"/>
              </w:numPr>
              <w:tabs>
                <w:tab w:val="left" w:pos="450"/>
              </w:tabs>
              <w:jc w:val="both"/>
            </w:pPr>
            <w:r>
              <w:t>Form of Contract and Letter of Award</w:t>
            </w:r>
          </w:p>
          <w:p w:rsidR="00DD0C01" w:rsidRDefault="00DD0C01" w:rsidP="00DD0C01">
            <w:pPr>
              <w:pStyle w:val="ListParagraph"/>
              <w:numPr>
                <w:ilvl w:val="0"/>
                <w:numId w:val="11"/>
              </w:numPr>
              <w:tabs>
                <w:tab w:val="left" w:pos="450"/>
              </w:tabs>
              <w:jc w:val="both"/>
            </w:pPr>
            <w:r>
              <w:t xml:space="preserve">Bill of Quantities </w:t>
            </w:r>
          </w:p>
          <w:p w:rsidR="00DD0C01" w:rsidRDefault="00DD0C01" w:rsidP="00803D03">
            <w:pPr>
              <w:pStyle w:val="ListParagraph"/>
              <w:tabs>
                <w:tab w:val="left" w:pos="450"/>
              </w:tabs>
              <w:spacing w:after="0" w:line="240" w:lineRule="auto"/>
              <w:jc w:val="both"/>
            </w:pPr>
          </w:p>
        </w:tc>
      </w:tr>
      <w:tr w:rsidR="00DD0C01" w:rsidTr="00803D03">
        <w:tc>
          <w:tcPr>
            <w:tcW w:w="510" w:type="dxa"/>
          </w:tcPr>
          <w:p w:rsidR="00DD0C01" w:rsidRPr="005E6C65" w:rsidRDefault="00DD0C01" w:rsidP="00803D03">
            <w:pPr>
              <w:pStyle w:val="ListParagraph"/>
              <w:tabs>
                <w:tab w:val="left" w:pos="450"/>
              </w:tabs>
              <w:spacing w:line="240" w:lineRule="auto"/>
              <w:ind w:left="0"/>
              <w:rPr>
                <w:rFonts w:cs="Times New Roman"/>
                <w:b/>
              </w:rPr>
            </w:pPr>
            <w:r w:rsidRPr="005E6C65">
              <w:rPr>
                <w:rFonts w:cs="Times New Roman"/>
                <w:b/>
              </w:rPr>
              <w:t>22</w:t>
            </w:r>
          </w:p>
        </w:tc>
        <w:tc>
          <w:tcPr>
            <w:tcW w:w="3187" w:type="dxa"/>
          </w:tcPr>
          <w:p w:rsidR="00DD0C01" w:rsidRPr="005E6C65" w:rsidRDefault="00DD0C01" w:rsidP="00803D03">
            <w:pPr>
              <w:pStyle w:val="Heading3"/>
            </w:pPr>
            <w:bookmarkStart w:id="51" w:name="_Toc473296702"/>
            <w:bookmarkStart w:id="52" w:name="_Toc474590999"/>
            <w:r w:rsidRPr="005E6C65">
              <w:t>Integrity Pact</w:t>
            </w:r>
            <w:bookmarkEnd w:id="51"/>
            <w:bookmarkEnd w:id="52"/>
          </w:p>
        </w:tc>
        <w:tc>
          <w:tcPr>
            <w:tcW w:w="636" w:type="dxa"/>
          </w:tcPr>
          <w:p w:rsidR="00DD0C01" w:rsidRDefault="00DD0C01" w:rsidP="00803D03">
            <w:pPr>
              <w:pStyle w:val="ListParagraph"/>
              <w:tabs>
                <w:tab w:val="left" w:pos="450"/>
              </w:tabs>
              <w:spacing w:line="240" w:lineRule="auto"/>
              <w:ind w:left="0"/>
              <w:rPr>
                <w:rFonts w:cs="Times New Roman"/>
              </w:rPr>
            </w:pPr>
            <w:r>
              <w:rPr>
                <w:rFonts w:cs="Times New Roman"/>
              </w:rPr>
              <w:t>22.1</w:t>
            </w:r>
          </w:p>
        </w:tc>
        <w:tc>
          <w:tcPr>
            <w:tcW w:w="4657" w:type="dxa"/>
          </w:tcPr>
          <w:p w:rsidR="00DD0C01" w:rsidRDefault="00DD0C01" w:rsidP="00803D03">
            <w:pPr>
              <w:tabs>
                <w:tab w:val="left" w:pos="450"/>
              </w:tabs>
              <w:jc w:val="both"/>
            </w:pPr>
            <w:r>
              <w:t>The Bidder shall sign and stamp the Form of Integrity Pact to Bid in the Bidding Document for all Sindh Government procurement contracts exceeding Rupees ten (10) million. Failure to provide such Integrity Pact shall make the bid nonresponsive (SPP Rule 89).</w:t>
            </w:r>
          </w:p>
          <w:p w:rsidR="00DD0C01" w:rsidRDefault="00DD0C01" w:rsidP="00803D03">
            <w:pPr>
              <w:tabs>
                <w:tab w:val="left" w:pos="450"/>
              </w:tabs>
              <w:jc w:val="both"/>
            </w:pPr>
          </w:p>
        </w:tc>
      </w:tr>
    </w:tbl>
    <w:p w:rsidR="00DD0C01" w:rsidRDefault="00DD0C01" w:rsidP="00DD0C01">
      <w:pPr>
        <w:jc w:val="center"/>
      </w:pPr>
    </w:p>
    <w:p w:rsidR="00DD0C01" w:rsidRPr="00DD0C01" w:rsidRDefault="00DD0C01" w:rsidP="00DD0C01">
      <w:pPr>
        <w:jc w:val="center"/>
      </w:pPr>
    </w:p>
    <w:p w:rsidR="00B2350D" w:rsidRDefault="00B2350D" w:rsidP="00B2350D"/>
    <w:p w:rsidR="00B2350D" w:rsidRDefault="00B2350D">
      <w:r>
        <w:br w:type="page"/>
      </w:r>
    </w:p>
    <w:p w:rsidR="00B2350D" w:rsidRPr="00280D74" w:rsidRDefault="00B2350D" w:rsidP="00B2350D">
      <w:pPr>
        <w:pStyle w:val="Heading1"/>
        <w:jc w:val="center"/>
        <w:rPr>
          <w:b/>
        </w:rPr>
      </w:pPr>
      <w:bookmarkStart w:id="53" w:name="_Toc474591000"/>
      <w:r w:rsidRPr="00280D74">
        <w:rPr>
          <w:b/>
        </w:rPr>
        <w:t>BID DATA SHEET</w:t>
      </w:r>
      <w:bookmarkEnd w:id="53"/>
    </w:p>
    <w:tbl>
      <w:tblPr>
        <w:tblStyle w:val="TableGrid"/>
        <w:tblW w:w="9445" w:type="dxa"/>
        <w:tblLayout w:type="fixed"/>
        <w:tblLook w:val="04A0"/>
      </w:tblPr>
      <w:tblGrid>
        <w:gridCol w:w="895"/>
        <w:gridCol w:w="2700"/>
        <w:gridCol w:w="5850"/>
      </w:tblGrid>
      <w:tr w:rsidR="00F060DA" w:rsidRPr="003C50DB" w:rsidTr="00803D03">
        <w:tc>
          <w:tcPr>
            <w:tcW w:w="895" w:type="dxa"/>
            <w:shd w:val="clear" w:color="auto" w:fill="E7E6E6" w:themeFill="background2"/>
          </w:tcPr>
          <w:p w:rsidR="00F060DA" w:rsidRPr="003C50DB" w:rsidRDefault="00F060DA" w:rsidP="00803D03">
            <w:pPr>
              <w:widowControl w:val="0"/>
              <w:autoSpaceDE w:val="0"/>
              <w:autoSpaceDN w:val="0"/>
              <w:adjustRightInd w:val="0"/>
              <w:spacing w:before="29"/>
              <w:ind w:right="157"/>
              <w:jc w:val="center"/>
              <w:rPr>
                <w:rFonts w:cs="Times New Roman"/>
                <w:b/>
                <w:color w:val="000000" w:themeColor="text1"/>
                <w:sz w:val="24"/>
                <w:szCs w:val="24"/>
              </w:rPr>
            </w:pPr>
          </w:p>
          <w:p w:rsidR="00F060DA" w:rsidRPr="003C50DB" w:rsidRDefault="00F060DA" w:rsidP="00803D03">
            <w:pPr>
              <w:widowControl w:val="0"/>
              <w:autoSpaceDE w:val="0"/>
              <w:autoSpaceDN w:val="0"/>
              <w:adjustRightInd w:val="0"/>
              <w:spacing w:before="29"/>
              <w:ind w:right="157"/>
              <w:jc w:val="center"/>
              <w:rPr>
                <w:rFonts w:cs="Times New Roman"/>
                <w:b/>
                <w:color w:val="000000" w:themeColor="text1"/>
                <w:sz w:val="24"/>
                <w:szCs w:val="24"/>
              </w:rPr>
            </w:pPr>
            <w:r w:rsidRPr="003C50DB">
              <w:rPr>
                <w:rFonts w:cs="Times New Roman"/>
                <w:b/>
                <w:color w:val="000000" w:themeColor="text1"/>
                <w:sz w:val="24"/>
                <w:szCs w:val="24"/>
              </w:rPr>
              <w:t>SR.</w:t>
            </w:r>
          </w:p>
          <w:p w:rsidR="00F060DA" w:rsidRPr="003C50DB" w:rsidRDefault="00F060DA" w:rsidP="00803D03">
            <w:pPr>
              <w:widowControl w:val="0"/>
              <w:autoSpaceDE w:val="0"/>
              <w:autoSpaceDN w:val="0"/>
              <w:adjustRightInd w:val="0"/>
              <w:spacing w:before="29"/>
              <w:ind w:right="157"/>
              <w:jc w:val="center"/>
              <w:rPr>
                <w:rFonts w:cs="Times New Roman"/>
                <w:b/>
                <w:color w:val="000000" w:themeColor="text1"/>
                <w:sz w:val="24"/>
                <w:szCs w:val="24"/>
              </w:rPr>
            </w:pPr>
          </w:p>
        </w:tc>
        <w:tc>
          <w:tcPr>
            <w:tcW w:w="2700" w:type="dxa"/>
            <w:shd w:val="clear" w:color="auto" w:fill="E7E6E6" w:themeFill="background2"/>
          </w:tcPr>
          <w:p w:rsidR="00F060DA" w:rsidRPr="003C50DB" w:rsidRDefault="00F060DA" w:rsidP="00803D03">
            <w:pPr>
              <w:widowControl w:val="0"/>
              <w:autoSpaceDE w:val="0"/>
              <w:autoSpaceDN w:val="0"/>
              <w:adjustRightInd w:val="0"/>
              <w:spacing w:before="29"/>
              <w:ind w:right="-23"/>
              <w:jc w:val="center"/>
              <w:rPr>
                <w:rFonts w:cs="Times New Roman"/>
                <w:b/>
                <w:color w:val="000000" w:themeColor="text1"/>
                <w:sz w:val="24"/>
                <w:szCs w:val="24"/>
              </w:rPr>
            </w:pPr>
          </w:p>
          <w:p w:rsidR="00F060DA" w:rsidRPr="003C50DB" w:rsidRDefault="00F060DA" w:rsidP="00803D03">
            <w:pPr>
              <w:widowControl w:val="0"/>
              <w:autoSpaceDE w:val="0"/>
              <w:autoSpaceDN w:val="0"/>
              <w:adjustRightInd w:val="0"/>
              <w:spacing w:before="29"/>
              <w:ind w:right="-23"/>
              <w:jc w:val="center"/>
              <w:rPr>
                <w:rFonts w:cs="Times New Roman"/>
                <w:b/>
                <w:color w:val="000000" w:themeColor="text1"/>
                <w:sz w:val="24"/>
                <w:szCs w:val="24"/>
              </w:rPr>
            </w:pPr>
            <w:r w:rsidRPr="003C50DB">
              <w:rPr>
                <w:rFonts w:cs="Times New Roman"/>
                <w:b/>
                <w:color w:val="000000" w:themeColor="text1"/>
                <w:sz w:val="24"/>
                <w:szCs w:val="24"/>
              </w:rPr>
              <w:t>CATEGORIES</w:t>
            </w:r>
          </w:p>
        </w:tc>
        <w:tc>
          <w:tcPr>
            <w:tcW w:w="5850" w:type="dxa"/>
            <w:shd w:val="clear" w:color="auto" w:fill="E7E6E6" w:themeFill="background2"/>
          </w:tcPr>
          <w:p w:rsidR="00F060DA" w:rsidRPr="003C50DB" w:rsidRDefault="00F060DA" w:rsidP="00803D03">
            <w:pPr>
              <w:widowControl w:val="0"/>
              <w:autoSpaceDE w:val="0"/>
              <w:autoSpaceDN w:val="0"/>
              <w:adjustRightInd w:val="0"/>
              <w:spacing w:before="29"/>
              <w:ind w:right="720"/>
              <w:jc w:val="center"/>
              <w:rPr>
                <w:rFonts w:cs="Times New Roman"/>
                <w:b/>
                <w:color w:val="000000" w:themeColor="text1"/>
                <w:sz w:val="24"/>
                <w:szCs w:val="24"/>
              </w:rPr>
            </w:pPr>
          </w:p>
          <w:p w:rsidR="00F060DA" w:rsidRPr="003C50DB" w:rsidRDefault="00F060DA" w:rsidP="00803D03">
            <w:pPr>
              <w:widowControl w:val="0"/>
              <w:autoSpaceDE w:val="0"/>
              <w:autoSpaceDN w:val="0"/>
              <w:adjustRightInd w:val="0"/>
              <w:spacing w:before="29"/>
              <w:ind w:right="720"/>
              <w:jc w:val="center"/>
              <w:rPr>
                <w:rFonts w:cs="Times New Roman"/>
                <w:b/>
                <w:color w:val="000000" w:themeColor="text1"/>
                <w:sz w:val="24"/>
                <w:szCs w:val="24"/>
              </w:rPr>
            </w:pPr>
            <w:r w:rsidRPr="003C50DB">
              <w:rPr>
                <w:rFonts w:cs="Times New Roman"/>
                <w:b/>
                <w:color w:val="000000" w:themeColor="text1"/>
                <w:sz w:val="24"/>
                <w:szCs w:val="24"/>
              </w:rPr>
              <w:t xml:space="preserve">DETAILS </w:t>
            </w:r>
          </w:p>
        </w:tc>
      </w:tr>
      <w:tr w:rsidR="00F060DA" w:rsidRPr="003C50DB" w:rsidTr="00803D03">
        <w:tc>
          <w:tcPr>
            <w:tcW w:w="895" w:type="dxa"/>
          </w:tcPr>
          <w:p w:rsidR="00F060DA" w:rsidRPr="003C50DB" w:rsidRDefault="00F060DA" w:rsidP="00803D03">
            <w:pPr>
              <w:widowControl w:val="0"/>
              <w:autoSpaceDE w:val="0"/>
              <w:autoSpaceDN w:val="0"/>
              <w:adjustRightInd w:val="0"/>
              <w:spacing w:before="29"/>
              <w:ind w:right="157"/>
              <w:rPr>
                <w:rFonts w:cs="Times New Roman"/>
                <w:color w:val="000000" w:themeColor="text1"/>
                <w:sz w:val="24"/>
                <w:szCs w:val="24"/>
              </w:rPr>
            </w:pPr>
            <w:r w:rsidRPr="003C50DB">
              <w:rPr>
                <w:rFonts w:cs="Times New Roman"/>
                <w:color w:val="000000" w:themeColor="text1"/>
                <w:sz w:val="24"/>
                <w:szCs w:val="24"/>
              </w:rPr>
              <w:t>01</w:t>
            </w:r>
          </w:p>
        </w:tc>
        <w:tc>
          <w:tcPr>
            <w:tcW w:w="2700" w:type="dxa"/>
          </w:tcPr>
          <w:p w:rsidR="00F060DA" w:rsidRPr="003C50DB" w:rsidRDefault="00F060DA" w:rsidP="00803D03">
            <w:pPr>
              <w:widowControl w:val="0"/>
              <w:autoSpaceDE w:val="0"/>
              <w:autoSpaceDN w:val="0"/>
              <w:adjustRightInd w:val="0"/>
              <w:spacing w:before="29"/>
              <w:ind w:right="-23"/>
              <w:rPr>
                <w:rFonts w:cs="Times New Roman"/>
                <w:color w:val="000000" w:themeColor="text1"/>
                <w:sz w:val="24"/>
                <w:szCs w:val="24"/>
              </w:rPr>
            </w:pPr>
            <w:r w:rsidRPr="003C50DB">
              <w:rPr>
                <w:rFonts w:cs="Times New Roman"/>
                <w:color w:val="000000" w:themeColor="text1"/>
                <w:sz w:val="24"/>
                <w:szCs w:val="24"/>
              </w:rPr>
              <w:t xml:space="preserve">Procuring Agency </w:t>
            </w:r>
          </w:p>
        </w:tc>
        <w:tc>
          <w:tcPr>
            <w:tcW w:w="5850" w:type="dxa"/>
          </w:tcPr>
          <w:p w:rsidR="00F060DA" w:rsidRPr="003C50DB" w:rsidRDefault="00F060DA" w:rsidP="00803D03">
            <w:pPr>
              <w:widowControl w:val="0"/>
              <w:autoSpaceDE w:val="0"/>
              <w:autoSpaceDN w:val="0"/>
              <w:adjustRightInd w:val="0"/>
              <w:spacing w:before="29"/>
              <w:ind w:right="720"/>
              <w:jc w:val="both"/>
              <w:rPr>
                <w:rFonts w:cs="Times New Roman"/>
                <w:color w:val="000000" w:themeColor="text1"/>
                <w:sz w:val="24"/>
                <w:szCs w:val="24"/>
              </w:rPr>
            </w:pPr>
            <w:r w:rsidRPr="003C50DB">
              <w:rPr>
                <w:rFonts w:cs="Times New Roman"/>
                <w:color w:val="000000" w:themeColor="text1"/>
                <w:sz w:val="24"/>
                <w:szCs w:val="24"/>
              </w:rPr>
              <w:t xml:space="preserve">Sindh Police </w:t>
            </w:r>
          </w:p>
          <w:p w:rsidR="00F060DA" w:rsidRPr="003C50DB" w:rsidRDefault="00F060DA" w:rsidP="00803D03">
            <w:pPr>
              <w:widowControl w:val="0"/>
              <w:autoSpaceDE w:val="0"/>
              <w:autoSpaceDN w:val="0"/>
              <w:adjustRightInd w:val="0"/>
              <w:spacing w:before="29"/>
              <w:ind w:right="720"/>
              <w:jc w:val="both"/>
              <w:rPr>
                <w:rFonts w:cs="Times New Roman"/>
                <w:color w:val="000000" w:themeColor="text1"/>
                <w:sz w:val="24"/>
                <w:szCs w:val="24"/>
              </w:rPr>
            </w:pPr>
          </w:p>
        </w:tc>
      </w:tr>
      <w:tr w:rsidR="00F060DA" w:rsidRPr="003C50DB" w:rsidTr="00803D03">
        <w:tc>
          <w:tcPr>
            <w:tcW w:w="895" w:type="dxa"/>
          </w:tcPr>
          <w:p w:rsidR="00F060DA" w:rsidRPr="003C50DB" w:rsidRDefault="00F060DA" w:rsidP="00803D03">
            <w:pPr>
              <w:widowControl w:val="0"/>
              <w:autoSpaceDE w:val="0"/>
              <w:autoSpaceDN w:val="0"/>
              <w:adjustRightInd w:val="0"/>
              <w:spacing w:before="29"/>
              <w:ind w:right="157"/>
              <w:rPr>
                <w:rFonts w:cs="Times New Roman"/>
                <w:color w:val="000000" w:themeColor="text1"/>
                <w:sz w:val="24"/>
                <w:szCs w:val="24"/>
              </w:rPr>
            </w:pPr>
            <w:r w:rsidRPr="003C50DB">
              <w:rPr>
                <w:rFonts w:cs="Times New Roman"/>
                <w:color w:val="000000" w:themeColor="text1"/>
                <w:sz w:val="24"/>
                <w:szCs w:val="24"/>
              </w:rPr>
              <w:t>02</w:t>
            </w:r>
          </w:p>
        </w:tc>
        <w:tc>
          <w:tcPr>
            <w:tcW w:w="2700" w:type="dxa"/>
          </w:tcPr>
          <w:p w:rsidR="00F060DA" w:rsidRPr="003C50DB" w:rsidRDefault="00F060DA" w:rsidP="00803D03">
            <w:pPr>
              <w:widowControl w:val="0"/>
              <w:autoSpaceDE w:val="0"/>
              <w:autoSpaceDN w:val="0"/>
              <w:adjustRightInd w:val="0"/>
              <w:spacing w:before="29"/>
              <w:ind w:right="-23"/>
              <w:rPr>
                <w:rFonts w:cs="Times New Roman"/>
                <w:color w:val="000000" w:themeColor="text1"/>
                <w:sz w:val="24"/>
                <w:szCs w:val="24"/>
              </w:rPr>
            </w:pPr>
            <w:r w:rsidRPr="003C50DB">
              <w:rPr>
                <w:rFonts w:cs="Times New Roman"/>
                <w:color w:val="000000" w:themeColor="text1"/>
                <w:sz w:val="24"/>
                <w:szCs w:val="24"/>
              </w:rPr>
              <w:t xml:space="preserve">Mode of Tendering </w:t>
            </w:r>
          </w:p>
        </w:tc>
        <w:tc>
          <w:tcPr>
            <w:tcW w:w="5850" w:type="dxa"/>
          </w:tcPr>
          <w:p w:rsidR="00F060DA" w:rsidRPr="003C50DB" w:rsidRDefault="00F060DA" w:rsidP="00803D03">
            <w:pPr>
              <w:widowControl w:val="0"/>
              <w:autoSpaceDE w:val="0"/>
              <w:autoSpaceDN w:val="0"/>
              <w:adjustRightInd w:val="0"/>
              <w:spacing w:before="29"/>
              <w:ind w:right="720"/>
              <w:jc w:val="both"/>
              <w:rPr>
                <w:rFonts w:cs="Times New Roman"/>
                <w:color w:val="000000" w:themeColor="text1"/>
                <w:sz w:val="24"/>
                <w:szCs w:val="24"/>
              </w:rPr>
            </w:pPr>
            <w:r w:rsidRPr="003C50DB">
              <w:rPr>
                <w:rFonts w:cs="Times New Roman"/>
                <w:color w:val="000000" w:themeColor="text1"/>
                <w:sz w:val="24"/>
                <w:szCs w:val="24"/>
              </w:rPr>
              <w:t>Request for Proposal (RFP)</w:t>
            </w:r>
          </w:p>
          <w:p w:rsidR="00F060DA" w:rsidRPr="003C50DB" w:rsidRDefault="00F060DA" w:rsidP="00803D03">
            <w:pPr>
              <w:widowControl w:val="0"/>
              <w:autoSpaceDE w:val="0"/>
              <w:autoSpaceDN w:val="0"/>
              <w:adjustRightInd w:val="0"/>
              <w:spacing w:before="29"/>
              <w:ind w:right="720"/>
              <w:jc w:val="both"/>
              <w:rPr>
                <w:rFonts w:cs="Times New Roman"/>
                <w:color w:val="000000" w:themeColor="text1"/>
                <w:sz w:val="24"/>
                <w:szCs w:val="24"/>
              </w:rPr>
            </w:pPr>
          </w:p>
        </w:tc>
      </w:tr>
      <w:tr w:rsidR="00F060DA" w:rsidRPr="003C50DB" w:rsidTr="00803D03">
        <w:tc>
          <w:tcPr>
            <w:tcW w:w="895" w:type="dxa"/>
          </w:tcPr>
          <w:p w:rsidR="00F060DA" w:rsidRPr="003C50DB" w:rsidRDefault="00F060DA" w:rsidP="00803D03">
            <w:pPr>
              <w:widowControl w:val="0"/>
              <w:autoSpaceDE w:val="0"/>
              <w:autoSpaceDN w:val="0"/>
              <w:adjustRightInd w:val="0"/>
              <w:spacing w:before="29"/>
              <w:ind w:right="157"/>
              <w:rPr>
                <w:rFonts w:cs="Times New Roman"/>
                <w:color w:val="000000" w:themeColor="text1"/>
                <w:sz w:val="24"/>
                <w:szCs w:val="24"/>
              </w:rPr>
            </w:pPr>
            <w:r w:rsidRPr="003C50DB">
              <w:rPr>
                <w:rFonts w:cs="Times New Roman"/>
                <w:color w:val="000000" w:themeColor="text1"/>
                <w:sz w:val="24"/>
                <w:szCs w:val="24"/>
              </w:rPr>
              <w:t>03</w:t>
            </w:r>
          </w:p>
        </w:tc>
        <w:tc>
          <w:tcPr>
            <w:tcW w:w="2700" w:type="dxa"/>
          </w:tcPr>
          <w:p w:rsidR="00F060DA" w:rsidRPr="003C50DB" w:rsidRDefault="00F060DA" w:rsidP="00803D03">
            <w:pPr>
              <w:widowControl w:val="0"/>
              <w:autoSpaceDE w:val="0"/>
              <w:autoSpaceDN w:val="0"/>
              <w:adjustRightInd w:val="0"/>
              <w:spacing w:before="29"/>
              <w:ind w:right="-23"/>
              <w:rPr>
                <w:rFonts w:cs="Times New Roman"/>
                <w:color w:val="000000" w:themeColor="text1"/>
                <w:sz w:val="24"/>
                <w:szCs w:val="24"/>
              </w:rPr>
            </w:pPr>
            <w:r w:rsidRPr="003C50DB">
              <w:rPr>
                <w:rFonts w:cs="Times New Roman"/>
                <w:color w:val="000000" w:themeColor="text1"/>
                <w:sz w:val="24"/>
                <w:szCs w:val="24"/>
              </w:rPr>
              <w:t>Website</w:t>
            </w:r>
          </w:p>
        </w:tc>
        <w:tc>
          <w:tcPr>
            <w:tcW w:w="5850" w:type="dxa"/>
          </w:tcPr>
          <w:p w:rsidR="00F060DA" w:rsidRPr="003C50DB" w:rsidRDefault="00EB4937" w:rsidP="00803D03">
            <w:pPr>
              <w:widowControl w:val="0"/>
              <w:autoSpaceDE w:val="0"/>
              <w:autoSpaceDN w:val="0"/>
              <w:adjustRightInd w:val="0"/>
              <w:spacing w:before="29"/>
              <w:ind w:right="720"/>
              <w:jc w:val="both"/>
              <w:rPr>
                <w:rFonts w:cs="Times New Roman"/>
                <w:color w:val="000000" w:themeColor="text1"/>
                <w:sz w:val="24"/>
                <w:szCs w:val="24"/>
              </w:rPr>
            </w:pPr>
            <w:hyperlink r:id="rId10" w:history="1">
              <w:r w:rsidR="00F060DA" w:rsidRPr="003C50DB">
                <w:rPr>
                  <w:rStyle w:val="Hyperlink"/>
                  <w:rFonts w:cs="Times New Roman"/>
                  <w:color w:val="000000" w:themeColor="text1"/>
                  <w:sz w:val="24"/>
                  <w:szCs w:val="24"/>
                </w:rPr>
                <w:t>www.sindhpolice.com.pk</w:t>
              </w:r>
            </w:hyperlink>
          </w:p>
          <w:p w:rsidR="00F060DA" w:rsidRPr="003C50DB" w:rsidRDefault="00F060DA" w:rsidP="00803D03">
            <w:pPr>
              <w:widowControl w:val="0"/>
              <w:autoSpaceDE w:val="0"/>
              <w:autoSpaceDN w:val="0"/>
              <w:adjustRightInd w:val="0"/>
              <w:spacing w:before="29"/>
              <w:ind w:right="720"/>
              <w:jc w:val="both"/>
              <w:rPr>
                <w:rFonts w:cs="Times New Roman"/>
                <w:color w:val="000000" w:themeColor="text1"/>
                <w:sz w:val="24"/>
                <w:szCs w:val="24"/>
              </w:rPr>
            </w:pPr>
          </w:p>
        </w:tc>
      </w:tr>
      <w:tr w:rsidR="00F060DA" w:rsidRPr="003C50DB" w:rsidTr="00803D03">
        <w:tc>
          <w:tcPr>
            <w:tcW w:w="895" w:type="dxa"/>
          </w:tcPr>
          <w:p w:rsidR="00F060DA" w:rsidRPr="003C50DB" w:rsidRDefault="00F060DA" w:rsidP="00803D03">
            <w:pPr>
              <w:widowControl w:val="0"/>
              <w:autoSpaceDE w:val="0"/>
              <w:autoSpaceDN w:val="0"/>
              <w:adjustRightInd w:val="0"/>
              <w:spacing w:before="29"/>
              <w:ind w:right="157"/>
              <w:rPr>
                <w:rFonts w:cs="Times New Roman"/>
                <w:color w:val="000000" w:themeColor="text1"/>
                <w:sz w:val="24"/>
                <w:szCs w:val="24"/>
              </w:rPr>
            </w:pPr>
            <w:r w:rsidRPr="003C50DB">
              <w:rPr>
                <w:rFonts w:cs="Times New Roman"/>
                <w:color w:val="000000" w:themeColor="text1"/>
                <w:sz w:val="24"/>
                <w:szCs w:val="24"/>
              </w:rPr>
              <w:t>04</w:t>
            </w:r>
          </w:p>
        </w:tc>
        <w:tc>
          <w:tcPr>
            <w:tcW w:w="2700" w:type="dxa"/>
          </w:tcPr>
          <w:p w:rsidR="00F060DA" w:rsidRPr="003C50DB" w:rsidRDefault="00F060DA" w:rsidP="00803D03">
            <w:pPr>
              <w:widowControl w:val="0"/>
              <w:autoSpaceDE w:val="0"/>
              <w:autoSpaceDN w:val="0"/>
              <w:adjustRightInd w:val="0"/>
              <w:spacing w:before="29"/>
              <w:ind w:right="-23"/>
              <w:rPr>
                <w:rFonts w:cs="Times New Roman"/>
                <w:color w:val="000000" w:themeColor="text1"/>
                <w:sz w:val="24"/>
                <w:szCs w:val="24"/>
              </w:rPr>
            </w:pPr>
            <w:r w:rsidRPr="003C50DB">
              <w:rPr>
                <w:rFonts w:cs="Times New Roman"/>
                <w:color w:val="000000" w:themeColor="text1"/>
                <w:sz w:val="24"/>
                <w:szCs w:val="24"/>
              </w:rPr>
              <w:t xml:space="preserve">Tender Subject </w:t>
            </w:r>
          </w:p>
        </w:tc>
        <w:tc>
          <w:tcPr>
            <w:tcW w:w="5850" w:type="dxa"/>
          </w:tcPr>
          <w:p w:rsidR="00F060DA" w:rsidRPr="003C50DB" w:rsidRDefault="00F060DA" w:rsidP="00803D03">
            <w:pPr>
              <w:widowControl w:val="0"/>
              <w:autoSpaceDE w:val="0"/>
              <w:autoSpaceDN w:val="0"/>
              <w:adjustRightInd w:val="0"/>
              <w:spacing w:before="29"/>
              <w:ind w:right="720"/>
              <w:jc w:val="both"/>
              <w:rPr>
                <w:rFonts w:cs="Times New Roman"/>
                <w:color w:val="000000" w:themeColor="text1"/>
                <w:sz w:val="24"/>
                <w:szCs w:val="24"/>
              </w:rPr>
            </w:pPr>
            <w:r w:rsidRPr="003C50DB">
              <w:rPr>
                <w:rFonts w:cs="Times New Roman"/>
                <w:color w:val="000000" w:themeColor="text1"/>
                <w:sz w:val="24"/>
                <w:szCs w:val="24"/>
              </w:rPr>
              <w:t xml:space="preserve">Support &amp; Maintenance of the Data Center Hardware Equipment of the Sindh Police </w:t>
            </w:r>
          </w:p>
          <w:p w:rsidR="00F060DA" w:rsidRPr="003C50DB" w:rsidRDefault="00F060DA" w:rsidP="00803D03">
            <w:pPr>
              <w:widowControl w:val="0"/>
              <w:autoSpaceDE w:val="0"/>
              <w:autoSpaceDN w:val="0"/>
              <w:adjustRightInd w:val="0"/>
              <w:spacing w:before="29"/>
              <w:ind w:right="720"/>
              <w:jc w:val="both"/>
              <w:rPr>
                <w:rFonts w:cs="Times New Roman"/>
                <w:color w:val="000000" w:themeColor="text1"/>
                <w:sz w:val="24"/>
                <w:szCs w:val="24"/>
              </w:rPr>
            </w:pPr>
          </w:p>
        </w:tc>
      </w:tr>
      <w:tr w:rsidR="00F060DA" w:rsidRPr="003C50DB" w:rsidTr="00803D03">
        <w:tc>
          <w:tcPr>
            <w:tcW w:w="895" w:type="dxa"/>
          </w:tcPr>
          <w:p w:rsidR="00F060DA" w:rsidRPr="003C50DB" w:rsidRDefault="00F060DA" w:rsidP="00803D03">
            <w:pPr>
              <w:widowControl w:val="0"/>
              <w:autoSpaceDE w:val="0"/>
              <w:autoSpaceDN w:val="0"/>
              <w:adjustRightInd w:val="0"/>
              <w:spacing w:before="29"/>
              <w:ind w:right="157"/>
              <w:rPr>
                <w:rFonts w:cs="Times New Roman"/>
                <w:color w:val="000000" w:themeColor="text1"/>
                <w:sz w:val="24"/>
                <w:szCs w:val="24"/>
              </w:rPr>
            </w:pPr>
            <w:r w:rsidRPr="003C50DB">
              <w:rPr>
                <w:rFonts w:cs="Times New Roman"/>
                <w:color w:val="000000" w:themeColor="text1"/>
                <w:sz w:val="24"/>
                <w:szCs w:val="24"/>
              </w:rPr>
              <w:t>05</w:t>
            </w:r>
          </w:p>
        </w:tc>
        <w:tc>
          <w:tcPr>
            <w:tcW w:w="2700" w:type="dxa"/>
          </w:tcPr>
          <w:p w:rsidR="00F060DA" w:rsidRPr="003C50DB" w:rsidRDefault="00F060DA" w:rsidP="00803D03">
            <w:pPr>
              <w:widowControl w:val="0"/>
              <w:autoSpaceDE w:val="0"/>
              <w:autoSpaceDN w:val="0"/>
              <w:adjustRightInd w:val="0"/>
              <w:spacing w:before="29"/>
              <w:ind w:right="-23"/>
              <w:rPr>
                <w:rFonts w:cs="Times New Roman"/>
                <w:color w:val="000000" w:themeColor="text1"/>
                <w:sz w:val="24"/>
                <w:szCs w:val="24"/>
              </w:rPr>
            </w:pPr>
            <w:r w:rsidRPr="003C50DB">
              <w:rPr>
                <w:rFonts w:cs="Times New Roman"/>
                <w:color w:val="000000" w:themeColor="text1"/>
                <w:sz w:val="24"/>
                <w:szCs w:val="24"/>
              </w:rPr>
              <w:t xml:space="preserve">Method of Procurement </w:t>
            </w:r>
          </w:p>
        </w:tc>
        <w:tc>
          <w:tcPr>
            <w:tcW w:w="5850" w:type="dxa"/>
          </w:tcPr>
          <w:p w:rsidR="00F060DA" w:rsidRPr="003C50DB" w:rsidRDefault="00F060DA" w:rsidP="00803D03">
            <w:pPr>
              <w:widowControl w:val="0"/>
              <w:autoSpaceDE w:val="0"/>
              <w:autoSpaceDN w:val="0"/>
              <w:adjustRightInd w:val="0"/>
              <w:spacing w:before="29"/>
              <w:jc w:val="both"/>
              <w:rPr>
                <w:rFonts w:cs="Times New Roman"/>
                <w:color w:val="000000" w:themeColor="text1"/>
                <w:sz w:val="24"/>
                <w:szCs w:val="24"/>
              </w:rPr>
            </w:pPr>
            <w:r w:rsidRPr="003C50DB">
              <w:rPr>
                <w:rFonts w:cs="Times New Roman"/>
                <w:color w:val="000000" w:themeColor="text1"/>
                <w:sz w:val="24"/>
                <w:szCs w:val="24"/>
              </w:rPr>
              <w:t>Single stage two envelope method of procurement would be followed as per the details mentioned in SPP Rules 2010 for said method</w:t>
            </w:r>
          </w:p>
          <w:p w:rsidR="00F060DA" w:rsidRPr="003C50DB" w:rsidRDefault="00F060DA" w:rsidP="00803D03">
            <w:pPr>
              <w:widowControl w:val="0"/>
              <w:autoSpaceDE w:val="0"/>
              <w:autoSpaceDN w:val="0"/>
              <w:adjustRightInd w:val="0"/>
              <w:spacing w:before="29"/>
              <w:jc w:val="both"/>
              <w:rPr>
                <w:rFonts w:cs="Times New Roman"/>
                <w:color w:val="000000" w:themeColor="text1"/>
                <w:sz w:val="24"/>
                <w:szCs w:val="24"/>
              </w:rPr>
            </w:pPr>
          </w:p>
        </w:tc>
      </w:tr>
      <w:tr w:rsidR="00F060DA" w:rsidRPr="003C50DB" w:rsidTr="00803D03">
        <w:tc>
          <w:tcPr>
            <w:tcW w:w="895" w:type="dxa"/>
          </w:tcPr>
          <w:p w:rsidR="00F060DA" w:rsidRPr="003C50DB" w:rsidRDefault="00F060DA" w:rsidP="00803D03">
            <w:pPr>
              <w:widowControl w:val="0"/>
              <w:autoSpaceDE w:val="0"/>
              <w:autoSpaceDN w:val="0"/>
              <w:adjustRightInd w:val="0"/>
              <w:spacing w:before="29"/>
              <w:ind w:right="157"/>
              <w:rPr>
                <w:rFonts w:cs="Times New Roman"/>
                <w:color w:val="000000" w:themeColor="text1"/>
                <w:sz w:val="24"/>
                <w:szCs w:val="24"/>
              </w:rPr>
            </w:pPr>
            <w:r w:rsidRPr="003C50DB">
              <w:rPr>
                <w:rFonts w:cs="Times New Roman"/>
                <w:color w:val="000000" w:themeColor="text1"/>
                <w:sz w:val="24"/>
                <w:szCs w:val="24"/>
              </w:rPr>
              <w:t>06</w:t>
            </w:r>
          </w:p>
        </w:tc>
        <w:tc>
          <w:tcPr>
            <w:tcW w:w="2700" w:type="dxa"/>
          </w:tcPr>
          <w:p w:rsidR="00F060DA" w:rsidRPr="003C50DB" w:rsidRDefault="00F060DA" w:rsidP="00803D03">
            <w:pPr>
              <w:widowControl w:val="0"/>
              <w:autoSpaceDE w:val="0"/>
              <w:autoSpaceDN w:val="0"/>
              <w:adjustRightInd w:val="0"/>
              <w:spacing w:before="29"/>
              <w:ind w:right="-23"/>
              <w:rPr>
                <w:rFonts w:cs="Times New Roman"/>
                <w:color w:val="000000" w:themeColor="text1"/>
                <w:sz w:val="24"/>
                <w:szCs w:val="24"/>
              </w:rPr>
            </w:pPr>
            <w:r w:rsidRPr="003C50DB">
              <w:rPr>
                <w:rFonts w:cs="Times New Roman"/>
                <w:color w:val="000000" w:themeColor="text1"/>
                <w:sz w:val="24"/>
                <w:szCs w:val="24"/>
              </w:rPr>
              <w:t>Cost of the Bidding Documents</w:t>
            </w:r>
          </w:p>
        </w:tc>
        <w:tc>
          <w:tcPr>
            <w:tcW w:w="5850" w:type="dxa"/>
          </w:tcPr>
          <w:p w:rsidR="00F060DA" w:rsidRPr="003C50DB" w:rsidRDefault="00FB5206" w:rsidP="00803D03">
            <w:pPr>
              <w:widowControl w:val="0"/>
              <w:autoSpaceDE w:val="0"/>
              <w:autoSpaceDN w:val="0"/>
              <w:adjustRightInd w:val="0"/>
              <w:spacing w:before="29"/>
              <w:jc w:val="both"/>
              <w:rPr>
                <w:rFonts w:cs="Times New Roman"/>
                <w:color w:val="000000" w:themeColor="text1"/>
                <w:sz w:val="24"/>
                <w:szCs w:val="24"/>
              </w:rPr>
            </w:pPr>
            <w:r w:rsidRPr="003C50DB">
              <w:rPr>
                <w:rFonts w:cs="Times New Roman"/>
                <w:color w:val="000000" w:themeColor="text1"/>
                <w:sz w:val="24"/>
                <w:szCs w:val="24"/>
              </w:rPr>
              <w:t xml:space="preserve">Rs </w:t>
            </w:r>
            <w:r w:rsidR="00384DC4" w:rsidRPr="003C50DB">
              <w:rPr>
                <w:rFonts w:cs="Times New Roman"/>
                <w:color w:val="000000" w:themeColor="text1"/>
                <w:sz w:val="24"/>
                <w:szCs w:val="24"/>
              </w:rPr>
              <w:t>2</w:t>
            </w:r>
            <w:r w:rsidRPr="003C50DB">
              <w:rPr>
                <w:rFonts w:cs="Times New Roman"/>
                <w:color w:val="000000" w:themeColor="text1"/>
                <w:sz w:val="24"/>
                <w:szCs w:val="24"/>
              </w:rPr>
              <w:t xml:space="preserve">000/- Non Refundable </w:t>
            </w:r>
          </w:p>
          <w:p w:rsidR="00F060DA" w:rsidRPr="003C50DB" w:rsidRDefault="00F060DA" w:rsidP="00803D03">
            <w:pPr>
              <w:widowControl w:val="0"/>
              <w:autoSpaceDE w:val="0"/>
              <w:autoSpaceDN w:val="0"/>
              <w:adjustRightInd w:val="0"/>
              <w:spacing w:before="29"/>
              <w:jc w:val="both"/>
              <w:rPr>
                <w:rFonts w:cs="Times New Roman"/>
                <w:color w:val="000000" w:themeColor="text1"/>
                <w:sz w:val="24"/>
                <w:szCs w:val="24"/>
              </w:rPr>
            </w:pPr>
          </w:p>
        </w:tc>
      </w:tr>
      <w:tr w:rsidR="00F060DA" w:rsidRPr="003C50DB" w:rsidTr="003C50DB">
        <w:trPr>
          <w:trHeight w:val="881"/>
        </w:trPr>
        <w:tc>
          <w:tcPr>
            <w:tcW w:w="895" w:type="dxa"/>
          </w:tcPr>
          <w:p w:rsidR="00F060DA" w:rsidRPr="003C50DB" w:rsidRDefault="00F060DA" w:rsidP="00803D03">
            <w:pPr>
              <w:widowControl w:val="0"/>
              <w:autoSpaceDE w:val="0"/>
              <w:autoSpaceDN w:val="0"/>
              <w:adjustRightInd w:val="0"/>
              <w:spacing w:before="29"/>
              <w:ind w:right="157"/>
              <w:rPr>
                <w:rFonts w:cs="Times New Roman"/>
                <w:color w:val="000000" w:themeColor="text1"/>
                <w:sz w:val="24"/>
                <w:szCs w:val="24"/>
              </w:rPr>
            </w:pPr>
            <w:r w:rsidRPr="003C50DB">
              <w:rPr>
                <w:rFonts w:cs="Times New Roman"/>
                <w:color w:val="000000" w:themeColor="text1"/>
                <w:sz w:val="24"/>
                <w:szCs w:val="24"/>
              </w:rPr>
              <w:t>07</w:t>
            </w:r>
          </w:p>
        </w:tc>
        <w:tc>
          <w:tcPr>
            <w:tcW w:w="2700" w:type="dxa"/>
          </w:tcPr>
          <w:p w:rsidR="00F060DA" w:rsidRPr="003C50DB" w:rsidRDefault="00F060DA" w:rsidP="00803D03">
            <w:pPr>
              <w:widowControl w:val="0"/>
              <w:autoSpaceDE w:val="0"/>
              <w:autoSpaceDN w:val="0"/>
              <w:adjustRightInd w:val="0"/>
              <w:spacing w:before="29"/>
              <w:ind w:right="-23"/>
              <w:rPr>
                <w:rFonts w:cs="Times New Roman"/>
                <w:color w:val="000000" w:themeColor="text1"/>
                <w:sz w:val="24"/>
                <w:szCs w:val="24"/>
              </w:rPr>
            </w:pPr>
            <w:r w:rsidRPr="003C50DB">
              <w:rPr>
                <w:rFonts w:cs="Times New Roman"/>
                <w:color w:val="000000" w:themeColor="text1"/>
                <w:sz w:val="24"/>
                <w:szCs w:val="24"/>
              </w:rPr>
              <w:t xml:space="preserve">Address </w:t>
            </w:r>
          </w:p>
        </w:tc>
        <w:tc>
          <w:tcPr>
            <w:tcW w:w="5850" w:type="dxa"/>
          </w:tcPr>
          <w:p w:rsidR="00F060DA" w:rsidRPr="003C50DB" w:rsidRDefault="00FB5206" w:rsidP="00F060DA">
            <w:pPr>
              <w:jc w:val="both"/>
              <w:rPr>
                <w:rFonts w:cs="Times New Roman"/>
                <w:color w:val="000000" w:themeColor="text1"/>
                <w:sz w:val="24"/>
                <w:szCs w:val="24"/>
              </w:rPr>
            </w:pPr>
            <w:r w:rsidRPr="003C50DB">
              <w:rPr>
                <w:rFonts w:cs="Times New Roman"/>
                <w:color w:val="000000" w:themeColor="text1"/>
                <w:sz w:val="24"/>
                <w:szCs w:val="24"/>
              </w:rPr>
              <w:t xml:space="preserve">Information Technology Block, </w:t>
            </w:r>
          </w:p>
          <w:p w:rsidR="00FB5206" w:rsidRPr="003C50DB" w:rsidRDefault="00FB5206" w:rsidP="00F060DA">
            <w:pPr>
              <w:jc w:val="both"/>
              <w:rPr>
                <w:rFonts w:cs="Times New Roman"/>
                <w:color w:val="000000" w:themeColor="text1"/>
                <w:sz w:val="24"/>
                <w:szCs w:val="24"/>
              </w:rPr>
            </w:pPr>
            <w:r w:rsidRPr="003C50DB">
              <w:rPr>
                <w:rFonts w:cs="Times New Roman"/>
                <w:color w:val="000000" w:themeColor="text1"/>
                <w:sz w:val="24"/>
                <w:szCs w:val="24"/>
              </w:rPr>
              <w:t xml:space="preserve">Central Police Office, I.I. </w:t>
            </w:r>
            <w:r w:rsidR="005B3C04" w:rsidRPr="003C50DB">
              <w:rPr>
                <w:rFonts w:cs="Times New Roman"/>
                <w:color w:val="000000" w:themeColor="text1"/>
                <w:sz w:val="24"/>
                <w:szCs w:val="24"/>
              </w:rPr>
              <w:t>Chundrigar</w:t>
            </w:r>
            <w:r w:rsidRPr="003C50DB">
              <w:rPr>
                <w:rFonts w:cs="Times New Roman"/>
                <w:color w:val="000000" w:themeColor="text1"/>
                <w:sz w:val="24"/>
                <w:szCs w:val="24"/>
              </w:rPr>
              <w:t xml:space="preserve"> Road,</w:t>
            </w:r>
          </w:p>
          <w:p w:rsidR="00FB5206" w:rsidRPr="003C50DB" w:rsidRDefault="00FB5206" w:rsidP="00F060DA">
            <w:pPr>
              <w:jc w:val="both"/>
              <w:rPr>
                <w:rFonts w:cs="Times New Roman"/>
                <w:color w:val="000000" w:themeColor="text1"/>
                <w:sz w:val="24"/>
                <w:szCs w:val="24"/>
              </w:rPr>
            </w:pPr>
            <w:r w:rsidRPr="003C50DB">
              <w:rPr>
                <w:rFonts w:cs="Times New Roman"/>
                <w:color w:val="000000" w:themeColor="text1"/>
                <w:sz w:val="24"/>
                <w:szCs w:val="24"/>
              </w:rPr>
              <w:t xml:space="preserve">Karachi </w:t>
            </w:r>
          </w:p>
        </w:tc>
      </w:tr>
      <w:tr w:rsidR="00F060DA" w:rsidRPr="003C50DB" w:rsidTr="00803D03">
        <w:tc>
          <w:tcPr>
            <w:tcW w:w="895" w:type="dxa"/>
          </w:tcPr>
          <w:p w:rsidR="00F060DA" w:rsidRPr="003C50DB" w:rsidRDefault="00F060DA" w:rsidP="00803D03">
            <w:pPr>
              <w:widowControl w:val="0"/>
              <w:autoSpaceDE w:val="0"/>
              <w:autoSpaceDN w:val="0"/>
              <w:adjustRightInd w:val="0"/>
              <w:spacing w:before="29"/>
              <w:ind w:right="157"/>
              <w:rPr>
                <w:rFonts w:cs="Times New Roman"/>
                <w:color w:val="000000" w:themeColor="text1"/>
                <w:sz w:val="24"/>
                <w:szCs w:val="24"/>
              </w:rPr>
            </w:pPr>
            <w:r w:rsidRPr="003C50DB">
              <w:rPr>
                <w:rFonts w:cs="Times New Roman"/>
                <w:color w:val="000000" w:themeColor="text1"/>
                <w:sz w:val="24"/>
                <w:szCs w:val="24"/>
              </w:rPr>
              <w:t>08</w:t>
            </w:r>
          </w:p>
        </w:tc>
        <w:tc>
          <w:tcPr>
            <w:tcW w:w="2700" w:type="dxa"/>
          </w:tcPr>
          <w:p w:rsidR="00F060DA" w:rsidRPr="003C50DB" w:rsidRDefault="00F060DA" w:rsidP="00803D03">
            <w:pPr>
              <w:widowControl w:val="0"/>
              <w:autoSpaceDE w:val="0"/>
              <w:autoSpaceDN w:val="0"/>
              <w:adjustRightInd w:val="0"/>
              <w:spacing w:before="29"/>
              <w:ind w:right="-23"/>
              <w:rPr>
                <w:rFonts w:cs="Times New Roman"/>
                <w:color w:val="000000" w:themeColor="text1"/>
                <w:sz w:val="24"/>
                <w:szCs w:val="24"/>
              </w:rPr>
            </w:pPr>
            <w:r w:rsidRPr="003C50DB">
              <w:rPr>
                <w:rFonts w:cs="Times New Roman"/>
                <w:color w:val="000000" w:themeColor="text1"/>
                <w:sz w:val="24"/>
                <w:szCs w:val="24"/>
              </w:rPr>
              <w:t xml:space="preserve">Language </w:t>
            </w:r>
          </w:p>
        </w:tc>
        <w:tc>
          <w:tcPr>
            <w:tcW w:w="5850" w:type="dxa"/>
          </w:tcPr>
          <w:p w:rsidR="00F060DA" w:rsidRPr="003C50DB" w:rsidRDefault="00F060DA" w:rsidP="00803D03">
            <w:pPr>
              <w:jc w:val="both"/>
              <w:rPr>
                <w:rFonts w:cs="Times New Roman"/>
                <w:color w:val="000000" w:themeColor="text1"/>
                <w:sz w:val="24"/>
                <w:szCs w:val="24"/>
              </w:rPr>
            </w:pPr>
            <w:r w:rsidRPr="003C50DB">
              <w:rPr>
                <w:rFonts w:cs="Times New Roman"/>
                <w:color w:val="000000" w:themeColor="text1"/>
                <w:sz w:val="24"/>
                <w:szCs w:val="24"/>
              </w:rPr>
              <w:t xml:space="preserve">English </w:t>
            </w:r>
          </w:p>
          <w:p w:rsidR="00F060DA" w:rsidRPr="003C50DB" w:rsidRDefault="00F060DA" w:rsidP="00803D03">
            <w:pPr>
              <w:jc w:val="both"/>
              <w:rPr>
                <w:rFonts w:cs="Times New Roman"/>
                <w:color w:val="000000" w:themeColor="text1"/>
                <w:sz w:val="24"/>
                <w:szCs w:val="24"/>
              </w:rPr>
            </w:pPr>
          </w:p>
        </w:tc>
      </w:tr>
      <w:tr w:rsidR="00F060DA" w:rsidRPr="003C50DB" w:rsidTr="00803D03">
        <w:tc>
          <w:tcPr>
            <w:tcW w:w="895" w:type="dxa"/>
          </w:tcPr>
          <w:p w:rsidR="00F060DA" w:rsidRPr="003C50DB" w:rsidRDefault="00F060DA" w:rsidP="00803D03">
            <w:pPr>
              <w:widowControl w:val="0"/>
              <w:autoSpaceDE w:val="0"/>
              <w:autoSpaceDN w:val="0"/>
              <w:adjustRightInd w:val="0"/>
              <w:spacing w:before="29"/>
              <w:ind w:right="157"/>
              <w:rPr>
                <w:rFonts w:cs="Times New Roman"/>
                <w:color w:val="000000" w:themeColor="text1"/>
                <w:sz w:val="24"/>
                <w:szCs w:val="24"/>
              </w:rPr>
            </w:pPr>
            <w:r w:rsidRPr="003C50DB">
              <w:rPr>
                <w:rFonts w:cs="Times New Roman"/>
                <w:color w:val="000000" w:themeColor="text1"/>
                <w:sz w:val="24"/>
                <w:szCs w:val="24"/>
              </w:rPr>
              <w:t>09</w:t>
            </w:r>
          </w:p>
        </w:tc>
        <w:tc>
          <w:tcPr>
            <w:tcW w:w="2700" w:type="dxa"/>
          </w:tcPr>
          <w:p w:rsidR="00F060DA" w:rsidRPr="003C50DB" w:rsidRDefault="00F060DA" w:rsidP="00803D03">
            <w:pPr>
              <w:widowControl w:val="0"/>
              <w:autoSpaceDE w:val="0"/>
              <w:autoSpaceDN w:val="0"/>
              <w:adjustRightInd w:val="0"/>
              <w:spacing w:before="29"/>
              <w:ind w:right="-23"/>
              <w:rPr>
                <w:rFonts w:cs="Times New Roman"/>
                <w:color w:val="000000" w:themeColor="text1"/>
                <w:sz w:val="24"/>
                <w:szCs w:val="24"/>
              </w:rPr>
            </w:pPr>
            <w:r w:rsidRPr="003C50DB">
              <w:rPr>
                <w:rFonts w:cs="Times New Roman"/>
                <w:color w:val="000000" w:themeColor="text1"/>
                <w:sz w:val="24"/>
                <w:szCs w:val="24"/>
              </w:rPr>
              <w:t xml:space="preserve">Taxes </w:t>
            </w:r>
          </w:p>
        </w:tc>
        <w:tc>
          <w:tcPr>
            <w:tcW w:w="5850" w:type="dxa"/>
          </w:tcPr>
          <w:p w:rsidR="00F060DA" w:rsidRPr="003C50DB" w:rsidRDefault="00F060DA" w:rsidP="00803D03">
            <w:pPr>
              <w:jc w:val="both"/>
              <w:rPr>
                <w:rFonts w:cs="Times New Roman"/>
                <w:color w:val="000000" w:themeColor="text1"/>
                <w:sz w:val="24"/>
                <w:szCs w:val="24"/>
              </w:rPr>
            </w:pPr>
            <w:r w:rsidRPr="003C50DB">
              <w:rPr>
                <w:rFonts w:cs="Times New Roman"/>
                <w:color w:val="000000" w:themeColor="text1"/>
                <w:sz w:val="24"/>
                <w:szCs w:val="24"/>
              </w:rPr>
              <w:t>The quoted price shall be inclusive of all taxes and incidental services</w:t>
            </w:r>
          </w:p>
        </w:tc>
      </w:tr>
      <w:tr w:rsidR="00F060DA" w:rsidRPr="003C50DB" w:rsidTr="00803D03">
        <w:tc>
          <w:tcPr>
            <w:tcW w:w="895" w:type="dxa"/>
          </w:tcPr>
          <w:p w:rsidR="00F060DA" w:rsidRPr="003C50DB" w:rsidRDefault="00F060DA" w:rsidP="00803D03">
            <w:pPr>
              <w:widowControl w:val="0"/>
              <w:autoSpaceDE w:val="0"/>
              <w:autoSpaceDN w:val="0"/>
              <w:adjustRightInd w:val="0"/>
              <w:spacing w:before="29"/>
              <w:ind w:right="157"/>
              <w:rPr>
                <w:rFonts w:cs="Times New Roman"/>
                <w:color w:val="000000" w:themeColor="text1"/>
                <w:sz w:val="24"/>
                <w:szCs w:val="24"/>
              </w:rPr>
            </w:pPr>
            <w:r w:rsidRPr="003C50DB">
              <w:rPr>
                <w:rFonts w:cs="Times New Roman"/>
                <w:color w:val="000000" w:themeColor="text1"/>
                <w:sz w:val="24"/>
                <w:szCs w:val="24"/>
              </w:rPr>
              <w:t>10</w:t>
            </w:r>
          </w:p>
        </w:tc>
        <w:tc>
          <w:tcPr>
            <w:tcW w:w="2700" w:type="dxa"/>
          </w:tcPr>
          <w:p w:rsidR="00F060DA" w:rsidRPr="003C50DB" w:rsidRDefault="00F060DA" w:rsidP="00803D03">
            <w:pPr>
              <w:widowControl w:val="0"/>
              <w:autoSpaceDE w:val="0"/>
              <w:autoSpaceDN w:val="0"/>
              <w:adjustRightInd w:val="0"/>
              <w:spacing w:before="29"/>
              <w:ind w:right="-23"/>
              <w:rPr>
                <w:rFonts w:cs="Times New Roman"/>
                <w:color w:val="000000" w:themeColor="text1"/>
                <w:sz w:val="24"/>
                <w:szCs w:val="24"/>
              </w:rPr>
            </w:pPr>
            <w:r w:rsidRPr="003C50DB">
              <w:rPr>
                <w:rFonts w:cs="Times New Roman"/>
                <w:color w:val="000000" w:themeColor="text1"/>
                <w:sz w:val="24"/>
                <w:szCs w:val="24"/>
              </w:rPr>
              <w:t>Price</w:t>
            </w:r>
          </w:p>
        </w:tc>
        <w:tc>
          <w:tcPr>
            <w:tcW w:w="5850" w:type="dxa"/>
          </w:tcPr>
          <w:p w:rsidR="00F060DA" w:rsidRPr="003C50DB" w:rsidRDefault="00F060DA" w:rsidP="00803D03">
            <w:pPr>
              <w:jc w:val="both"/>
              <w:rPr>
                <w:rFonts w:cs="Times New Roman"/>
                <w:color w:val="000000" w:themeColor="text1"/>
                <w:sz w:val="24"/>
                <w:szCs w:val="24"/>
              </w:rPr>
            </w:pPr>
            <w:r w:rsidRPr="003C50DB">
              <w:rPr>
                <w:rFonts w:cs="Times New Roman"/>
                <w:color w:val="000000" w:themeColor="text1"/>
                <w:sz w:val="24"/>
                <w:szCs w:val="24"/>
              </w:rPr>
              <w:t xml:space="preserve">The price shall be fixed </w:t>
            </w:r>
          </w:p>
          <w:p w:rsidR="00F060DA" w:rsidRPr="003C50DB" w:rsidRDefault="00F060DA" w:rsidP="00803D03">
            <w:pPr>
              <w:jc w:val="both"/>
              <w:rPr>
                <w:rFonts w:cs="Times New Roman"/>
                <w:color w:val="000000" w:themeColor="text1"/>
                <w:sz w:val="24"/>
                <w:szCs w:val="24"/>
              </w:rPr>
            </w:pPr>
          </w:p>
        </w:tc>
      </w:tr>
      <w:tr w:rsidR="00F060DA" w:rsidRPr="003C50DB" w:rsidTr="00803D03">
        <w:tc>
          <w:tcPr>
            <w:tcW w:w="895" w:type="dxa"/>
          </w:tcPr>
          <w:p w:rsidR="00F060DA" w:rsidRPr="003C50DB" w:rsidRDefault="00F060DA" w:rsidP="00803D03">
            <w:pPr>
              <w:widowControl w:val="0"/>
              <w:autoSpaceDE w:val="0"/>
              <w:autoSpaceDN w:val="0"/>
              <w:adjustRightInd w:val="0"/>
              <w:spacing w:before="29"/>
              <w:ind w:right="157"/>
              <w:rPr>
                <w:rFonts w:cs="Times New Roman"/>
                <w:color w:val="000000" w:themeColor="text1"/>
                <w:sz w:val="24"/>
                <w:szCs w:val="24"/>
              </w:rPr>
            </w:pPr>
            <w:r w:rsidRPr="003C50DB">
              <w:rPr>
                <w:rFonts w:cs="Times New Roman"/>
                <w:color w:val="000000" w:themeColor="text1"/>
                <w:sz w:val="24"/>
                <w:szCs w:val="24"/>
              </w:rPr>
              <w:t>11</w:t>
            </w:r>
          </w:p>
        </w:tc>
        <w:tc>
          <w:tcPr>
            <w:tcW w:w="2700" w:type="dxa"/>
          </w:tcPr>
          <w:p w:rsidR="00F060DA" w:rsidRPr="003C50DB" w:rsidRDefault="00F060DA" w:rsidP="00803D03">
            <w:pPr>
              <w:widowControl w:val="0"/>
              <w:autoSpaceDE w:val="0"/>
              <w:autoSpaceDN w:val="0"/>
              <w:adjustRightInd w:val="0"/>
              <w:spacing w:before="29"/>
              <w:ind w:right="-23"/>
              <w:rPr>
                <w:rFonts w:cs="Times New Roman"/>
                <w:color w:val="000000" w:themeColor="text1"/>
                <w:sz w:val="24"/>
                <w:szCs w:val="24"/>
              </w:rPr>
            </w:pPr>
            <w:r w:rsidRPr="003C50DB">
              <w:rPr>
                <w:rFonts w:cs="Times New Roman"/>
                <w:color w:val="000000" w:themeColor="text1"/>
                <w:sz w:val="24"/>
                <w:szCs w:val="24"/>
              </w:rPr>
              <w:t xml:space="preserve">Bid Security / Earnest Money </w:t>
            </w:r>
          </w:p>
        </w:tc>
        <w:tc>
          <w:tcPr>
            <w:tcW w:w="5850" w:type="dxa"/>
          </w:tcPr>
          <w:p w:rsidR="00F060DA" w:rsidRPr="003C50DB" w:rsidRDefault="00F060DA" w:rsidP="00803D03">
            <w:pPr>
              <w:jc w:val="both"/>
              <w:rPr>
                <w:rFonts w:cs="Times New Roman"/>
                <w:color w:val="000000" w:themeColor="text1"/>
                <w:sz w:val="24"/>
                <w:szCs w:val="24"/>
              </w:rPr>
            </w:pPr>
            <w:r w:rsidRPr="003C50DB">
              <w:rPr>
                <w:rFonts w:cs="Times New Roman"/>
                <w:color w:val="000000" w:themeColor="text1"/>
                <w:sz w:val="24"/>
                <w:szCs w:val="24"/>
              </w:rPr>
              <w:t>0</w:t>
            </w:r>
            <w:r w:rsidR="00594992" w:rsidRPr="003C50DB">
              <w:rPr>
                <w:rFonts w:cs="Times New Roman"/>
                <w:color w:val="000000" w:themeColor="text1"/>
                <w:sz w:val="24"/>
                <w:szCs w:val="24"/>
              </w:rPr>
              <w:t xml:space="preserve">5% </w:t>
            </w:r>
            <w:r w:rsidRPr="003C50DB">
              <w:rPr>
                <w:rFonts w:cs="Times New Roman"/>
                <w:color w:val="000000" w:themeColor="text1"/>
                <w:sz w:val="24"/>
                <w:szCs w:val="24"/>
              </w:rPr>
              <w:t xml:space="preserve"> of the Bid Price </w:t>
            </w:r>
          </w:p>
          <w:p w:rsidR="00F060DA" w:rsidRPr="003C50DB" w:rsidRDefault="00F060DA" w:rsidP="00803D03">
            <w:pPr>
              <w:jc w:val="both"/>
              <w:rPr>
                <w:rFonts w:cs="Times New Roman"/>
                <w:color w:val="000000" w:themeColor="text1"/>
                <w:sz w:val="24"/>
                <w:szCs w:val="24"/>
              </w:rPr>
            </w:pPr>
          </w:p>
        </w:tc>
      </w:tr>
      <w:tr w:rsidR="00F060DA" w:rsidRPr="003C50DB" w:rsidTr="00803D03">
        <w:tc>
          <w:tcPr>
            <w:tcW w:w="895" w:type="dxa"/>
          </w:tcPr>
          <w:p w:rsidR="00F060DA" w:rsidRPr="003C50DB" w:rsidRDefault="00F060DA" w:rsidP="00803D03">
            <w:pPr>
              <w:widowControl w:val="0"/>
              <w:autoSpaceDE w:val="0"/>
              <w:autoSpaceDN w:val="0"/>
              <w:adjustRightInd w:val="0"/>
              <w:spacing w:before="29"/>
              <w:ind w:right="157"/>
              <w:rPr>
                <w:rFonts w:cs="Times New Roman"/>
                <w:color w:val="000000" w:themeColor="text1"/>
                <w:sz w:val="24"/>
                <w:szCs w:val="24"/>
              </w:rPr>
            </w:pPr>
            <w:r w:rsidRPr="003C50DB">
              <w:rPr>
                <w:rFonts w:cs="Times New Roman"/>
                <w:color w:val="000000" w:themeColor="text1"/>
                <w:sz w:val="24"/>
                <w:szCs w:val="24"/>
              </w:rPr>
              <w:t>12</w:t>
            </w:r>
          </w:p>
        </w:tc>
        <w:tc>
          <w:tcPr>
            <w:tcW w:w="2700" w:type="dxa"/>
          </w:tcPr>
          <w:p w:rsidR="00F060DA" w:rsidRPr="003C50DB" w:rsidRDefault="00F060DA" w:rsidP="00803D03">
            <w:pPr>
              <w:widowControl w:val="0"/>
              <w:autoSpaceDE w:val="0"/>
              <w:autoSpaceDN w:val="0"/>
              <w:adjustRightInd w:val="0"/>
              <w:spacing w:before="29"/>
              <w:ind w:right="-23"/>
              <w:rPr>
                <w:rFonts w:cs="Times New Roman"/>
                <w:color w:val="000000" w:themeColor="text1"/>
                <w:sz w:val="24"/>
                <w:szCs w:val="24"/>
              </w:rPr>
            </w:pPr>
            <w:r w:rsidRPr="003C50DB">
              <w:rPr>
                <w:rFonts w:cs="Times New Roman"/>
                <w:color w:val="000000" w:themeColor="text1"/>
                <w:sz w:val="24"/>
                <w:szCs w:val="24"/>
              </w:rPr>
              <w:t xml:space="preserve">Bid Validity </w:t>
            </w:r>
          </w:p>
        </w:tc>
        <w:tc>
          <w:tcPr>
            <w:tcW w:w="5850" w:type="dxa"/>
          </w:tcPr>
          <w:p w:rsidR="00F060DA" w:rsidRPr="003C50DB" w:rsidRDefault="00F060DA" w:rsidP="00803D03">
            <w:pPr>
              <w:jc w:val="both"/>
              <w:rPr>
                <w:rFonts w:cs="Times New Roman"/>
                <w:color w:val="000000" w:themeColor="text1"/>
                <w:sz w:val="24"/>
                <w:szCs w:val="24"/>
              </w:rPr>
            </w:pPr>
            <w:r w:rsidRPr="003C50DB">
              <w:rPr>
                <w:rFonts w:cs="Times New Roman"/>
                <w:color w:val="000000" w:themeColor="text1"/>
                <w:sz w:val="24"/>
                <w:szCs w:val="24"/>
              </w:rPr>
              <w:t>90 Days after the submission of the proposal</w:t>
            </w:r>
          </w:p>
          <w:p w:rsidR="00F060DA" w:rsidRPr="003C50DB" w:rsidRDefault="00F060DA" w:rsidP="00803D03">
            <w:pPr>
              <w:jc w:val="both"/>
              <w:rPr>
                <w:rFonts w:cs="Times New Roman"/>
                <w:color w:val="000000" w:themeColor="text1"/>
                <w:sz w:val="24"/>
                <w:szCs w:val="24"/>
              </w:rPr>
            </w:pPr>
          </w:p>
        </w:tc>
      </w:tr>
      <w:tr w:rsidR="00F060DA" w:rsidRPr="003C50DB" w:rsidTr="00803D03">
        <w:tc>
          <w:tcPr>
            <w:tcW w:w="895" w:type="dxa"/>
          </w:tcPr>
          <w:p w:rsidR="00F060DA" w:rsidRPr="003C50DB" w:rsidRDefault="00F060DA" w:rsidP="00803D03">
            <w:pPr>
              <w:widowControl w:val="0"/>
              <w:autoSpaceDE w:val="0"/>
              <w:autoSpaceDN w:val="0"/>
              <w:adjustRightInd w:val="0"/>
              <w:spacing w:before="29"/>
              <w:ind w:right="157"/>
              <w:rPr>
                <w:rFonts w:cs="Times New Roman"/>
                <w:color w:val="000000" w:themeColor="text1"/>
                <w:sz w:val="24"/>
                <w:szCs w:val="24"/>
              </w:rPr>
            </w:pPr>
            <w:r w:rsidRPr="003C50DB">
              <w:rPr>
                <w:rFonts w:cs="Times New Roman"/>
                <w:color w:val="000000" w:themeColor="text1"/>
                <w:sz w:val="24"/>
                <w:szCs w:val="24"/>
              </w:rPr>
              <w:t>13</w:t>
            </w:r>
          </w:p>
        </w:tc>
        <w:tc>
          <w:tcPr>
            <w:tcW w:w="2700" w:type="dxa"/>
          </w:tcPr>
          <w:p w:rsidR="00F060DA" w:rsidRPr="003C50DB" w:rsidRDefault="00F060DA" w:rsidP="00803D03">
            <w:pPr>
              <w:widowControl w:val="0"/>
              <w:autoSpaceDE w:val="0"/>
              <w:autoSpaceDN w:val="0"/>
              <w:adjustRightInd w:val="0"/>
              <w:spacing w:before="29"/>
              <w:ind w:right="-23"/>
              <w:rPr>
                <w:rFonts w:cs="Times New Roman"/>
                <w:color w:val="000000" w:themeColor="text1"/>
                <w:sz w:val="24"/>
                <w:szCs w:val="24"/>
              </w:rPr>
            </w:pPr>
            <w:r w:rsidRPr="003C50DB">
              <w:rPr>
                <w:rFonts w:cs="Times New Roman"/>
                <w:color w:val="000000" w:themeColor="text1"/>
                <w:sz w:val="24"/>
                <w:szCs w:val="24"/>
              </w:rPr>
              <w:t xml:space="preserve">Method of Submission </w:t>
            </w:r>
          </w:p>
        </w:tc>
        <w:tc>
          <w:tcPr>
            <w:tcW w:w="5850" w:type="dxa"/>
          </w:tcPr>
          <w:p w:rsidR="00F060DA" w:rsidRPr="003C50DB" w:rsidRDefault="00F060DA" w:rsidP="00803D03">
            <w:pPr>
              <w:jc w:val="both"/>
              <w:rPr>
                <w:rFonts w:cs="Times New Roman"/>
                <w:color w:val="000000" w:themeColor="text1"/>
                <w:sz w:val="24"/>
                <w:szCs w:val="24"/>
              </w:rPr>
            </w:pPr>
            <w:r w:rsidRPr="003C50DB">
              <w:rPr>
                <w:rFonts w:cs="Times New Roman"/>
                <w:color w:val="000000" w:themeColor="text1"/>
                <w:sz w:val="24"/>
                <w:szCs w:val="24"/>
              </w:rPr>
              <w:t>Two original envelopes marked Technical Proposal and Financial Proposals respectively and one copy of both (Technical and Financial Proposals)</w:t>
            </w:r>
          </w:p>
          <w:p w:rsidR="00F060DA" w:rsidRPr="003C50DB" w:rsidRDefault="00F060DA" w:rsidP="00803D03">
            <w:pPr>
              <w:jc w:val="both"/>
              <w:rPr>
                <w:rFonts w:cs="Times New Roman"/>
                <w:color w:val="000000" w:themeColor="text1"/>
                <w:sz w:val="24"/>
                <w:szCs w:val="24"/>
              </w:rPr>
            </w:pPr>
          </w:p>
        </w:tc>
      </w:tr>
      <w:tr w:rsidR="00F060DA" w:rsidRPr="003C50DB" w:rsidTr="00803D03">
        <w:tc>
          <w:tcPr>
            <w:tcW w:w="895" w:type="dxa"/>
          </w:tcPr>
          <w:p w:rsidR="00F060DA" w:rsidRPr="003C50DB" w:rsidRDefault="00F060DA" w:rsidP="00803D03">
            <w:pPr>
              <w:widowControl w:val="0"/>
              <w:autoSpaceDE w:val="0"/>
              <w:autoSpaceDN w:val="0"/>
              <w:adjustRightInd w:val="0"/>
              <w:spacing w:before="29"/>
              <w:ind w:right="157"/>
              <w:rPr>
                <w:rFonts w:cs="Times New Roman"/>
                <w:color w:val="000000" w:themeColor="text1"/>
                <w:sz w:val="24"/>
                <w:szCs w:val="24"/>
              </w:rPr>
            </w:pPr>
            <w:r w:rsidRPr="003C50DB">
              <w:rPr>
                <w:rFonts w:cs="Times New Roman"/>
                <w:color w:val="000000" w:themeColor="text1"/>
                <w:sz w:val="24"/>
                <w:szCs w:val="24"/>
              </w:rPr>
              <w:t>14</w:t>
            </w:r>
          </w:p>
        </w:tc>
        <w:tc>
          <w:tcPr>
            <w:tcW w:w="2700" w:type="dxa"/>
          </w:tcPr>
          <w:p w:rsidR="00F060DA" w:rsidRPr="003C50DB" w:rsidRDefault="00F060DA" w:rsidP="00803D03">
            <w:pPr>
              <w:widowControl w:val="0"/>
              <w:autoSpaceDE w:val="0"/>
              <w:autoSpaceDN w:val="0"/>
              <w:adjustRightInd w:val="0"/>
              <w:spacing w:before="29"/>
              <w:ind w:right="-23"/>
              <w:rPr>
                <w:rFonts w:cs="Times New Roman"/>
                <w:color w:val="000000" w:themeColor="text1"/>
                <w:sz w:val="24"/>
                <w:szCs w:val="24"/>
              </w:rPr>
            </w:pPr>
            <w:r w:rsidRPr="003C50DB">
              <w:rPr>
                <w:rFonts w:cs="Times New Roman"/>
                <w:color w:val="000000" w:themeColor="text1"/>
                <w:sz w:val="24"/>
                <w:szCs w:val="24"/>
              </w:rPr>
              <w:t xml:space="preserve">Address for Submission </w:t>
            </w:r>
          </w:p>
        </w:tc>
        <w:tc>
          <w:tcPr>
            <w:tcW w:w="5850" w:type="dxa"/>
          </w:tcPr>
          <w:p w:rsidR="00FB5206" w:rsidRPr="003C50DB" w:rsidRDefault="00FB5206" w:rsidP="00FB5206">
            <w:pPr>
              <w:jc w:val="both"/>
              <w:rPr>
                <w:rFonts w:cs="Times New Roman"/>
                <w:color w:val="000000" w:themeColor="text1"/>
                <w:sz w:val="24"/>
                <w:szCs w:val="24"/>
              </w:rPr>
            </w:pPr>
            <w:r w:rsidRPr="003C50DB">
              <w:rPr>
                <w:rFonts w:cs="Times New Roman"/>
                <w:color w:val="000000" w:themeColor="text1"/>
                <w:sz w:val="24"/>
                <w:szCs w:val="24"/>
              </w:rPr>
              <w:t xml:space="preserve">Information Technology Block, </w:t>
            </w:r>
          </w:p>
          <w:p w:rsidR="00FB5206" w:rsidRPr="003C50DB" w:rsidRDefault="00FB5206" w:rsidP="00FB5206">
            <w:pPr>
              <w:jc w:val="both"/>
              <w:rPr>
                <w:rFonts w:cs="Times New Roman"/>
                <w:color w:val="000000" w:themeColor="text1"/>
                <w:sz w:val="24"/>
                <w:szCs w:val="24"/>
              </w:rPr>
            </w:pPr>
            <w:r w:rsidRPr="003C50DB">
              <w:rPr>
                <w:rFonts w:cs="Times New Roman"/>
                <w:color w:val="000000" w:themeColor="text1"/>
                <w:sz w:val="24"/>
                <w:szCs w:val="24"/>
              </w:rPr>
              <w:t xml:space="preserve">Central Police Office, I.I. </w:t>
            </w:r>
            <w:r w:rsidR="00594992" w:rsidRPr="003C50DB">
              <w:rPr>
                <w:rFonts w:cs="Times New Roman"/>
                <w:color w:val="000000" w:themeColor="text1"/>
                <w:sz w:val="24"/>
                <w:szCs w:val="24"/>
              </w:rPr>
              <w:t>Chundrigar</w:t>
            </w:r>
            <w:r w:rsidRPr="003C50DB">
              <w:rPr>
                <w:rFonts w:cs="Times New Roman"/>
                <w:color w:val="000000" w:themeColor="text1"/>
                <w:sz w:val="24"/>
                <w:szCs w:val="24"/>
              </w:rPr>
              <w:t xml:space="preserve"> Road,</w:t>
            </w:r>
          </w:p>
          <w:p w:rsidR="00F060DA" w:rsidRPr="003C50DB" w:rsidRDefault="00FB5206" w:rsidP="00803D03">
            <w:pPr>
              <w:jc w:val="both"/>
              <w:rPr>
                <w:rFonts w:cs="Times New Roman"/>
                <w:color w:val="000000" w:themeColor="text1"/>
                <w:sz w:val="24"/>
                <w:szCs w:val="24"/>
              </w:rPr>
            </w:pPr>
            <w:r w:rsidRPr="003C50DB">
              <w:rPr>
                <w:rFonts w:cs="Times New Roman"/>
                <w:color w:val="000000" w:themeColor="text1"/>
                <w:sz w:val="24"/>
                <w:szCs w:val="24"/>
              </w:rPr>
              <w:t xml:space="preserve">Karachi </w:t>
            </w:r>
          </w:p>
        </w:tc>
      </w:tr>
      <w:tr w:rsidR="00F060DA" w:rsidRPr="003C50DB" w:rsidTr="00803D03">
        <w:tc>
          <w:tcPr>
            <w:tcW w:w="895" w:type="dxa"/>
          </w:tcPr>
          <w:p w:rsidR="00F060DA" w:rsidRPr="003C50DB" w:rsidRDefault="00F060DA" w:rsidP="00803D03">
            <w:pPr>
              <w:widowControl w:val="0"/>
              <w:autoSpaceDE w:val="0"/>
              <w:autoSpaceDN w:val="0"/>
              <w:adjustRightInd w:val="0"/>
              <w:spacing w:before="29"/>
              <w:ind w:right="157"/>
              <w:rPr>
                <w:rFonts w:cs="Times New Roman"/>
                <w:color w:val="000000" w:themeColor="text1"/>
                <w:sz w:val="24"/>
                <w:szCs w:val="24"/>
              </w:rPr>
            </w:pPr>
            <w:r w:rsidRPr="003C50DB">
              <w:rPr>
                <w:rFonts w:cs="Times New Roman"/>
                <w:color w:val="000000" w:themeColor="text1"/>
                <w:sz w:val="24"/>
                <w:szCs w:val="24"/>
              </w:rPr>
              <w:t>15</w:t>
            </w:r>
          </w:p>
        </w:tc>
        <w:tc>
          <w:tcPr>
            <w:tcW w:w="2700" w:type="dxa"/>
          </w:tcPr>
          <w:p w:rsidR="00F060DA" w:rsidRPr="003C50DB" w:rsidRDefault="00F060DA" w:rsidP="00803D03">
            <w:pPr>
              <w:widowControl w:val="0"/>
              <w:autoSpaceDE w:val="0"/>
              <w:autoSpaceDN w:val="0"/>
              <w:adjustRightInd w:val="0"/>
              <w:spacing w:before="29"/>
              <w:ind w:right="-23"/>
              <w:rPr>
                <w:rFonts w:cs="Times New Roman"/>
                <w:color w:val="000000" w:themeColor="text1"/>
                <w:sz w:val="24"/>
                <w:szCs w:val="24"/>
              </w:rPr>
            </w:pPr>
            <w:r w:rsidRPr="003C50DB">
              <w:rPr>
                <w:rFonts w:cs="Times New Roman"/>
                <w:color w:val="000000" w:themeColor="text1"/>
                <w:sz w:val="24"/>
                <w:szCs w:val="24"/>
              </w:rPr>
              <w:t xml:space="preserve">Last date for collection of bidding documents </w:t>
            </w:r>
          </w:p>
        </w:tc>
        <w:tc>
          <w:tcPr>
            <w:tcW w:w="5850" w:type="dxa"/>
          </w:tcPr>
          <w:p w:rsidR="00F060DA" w:rsidRPr="003C50DB" w:rsidRDefault="003C50DB" w:rsidP="003C50DB">
            <w:pPr>
              <w:jc w:val="both"/>
              <w:rPr>
                <w:rFonts w:cs="Times New Roman"/>
                <w:color w:val="000000" w:themeColor="text1"/>
                <w:sz w:val="24"/>
                <w:szCs w:val="24"/>
              </w:rPr>
            </w:pPr>
            <w:r w:rsidRPr="003C50DB">
              <w:rPr>
                <w:rFonts w:cs="Times New Roman"/>
                <w:color w:val="000000" w:themeColor="text1"/>
                <w:sz w:val="24"/>
                <w:szCs w:val="24"/>
              </w:rPr>
              <w:t>03</w:t>
            </w:r>
            <w:r w:rsidR="00DD7B9D" w:rsidRPr="003C50DB">
              <w:rPr>
                <w:rFonts w:cs="Times New Roman"/>
                <w:color w:val="000000" w:themeColor="text1"/>
                <w:sz w:val="24"/>
                <w:szCs w:val="24"/>
              </w:rPr>
              <w:t xml:space="preserve"> – </w:t>
            </w:r>
            <w:r w:rsidR="005B3C04" w:rsidRPr="003C50DB">
              <w:rPr>
                <w:rFonts w:cs="Times New Roman"/>
                <w:color w:val="000000" w:themeColor="text1"/>
                <w:sz w:val="24"/>
                <w:szCs w:val="24"/>
              </w:rPr>
              <w:t>0</w:t>
            </w:r>
            <w:r w:rsidRPr="003C50DB">
              <w:rPr>
                <w:rFonts w:cs="Times New Roman"/>
                <w:color w:val="000000" w:themeColor="text1"/>
                <w:sz w:val="24"/>
                <w:szCs w:val="24"/>
              </w:rPr>
              <w:t>4</w:t>
            </w:r>
            <w:r w:rsidR="00DD7B9D" w:rsidRPr="003C50DB">
              <w:rPr>
                <w:rFonts w:cs="Times New Roman"/>
                <w:color w:val="000000" w:themeColor="text1"/>
                <w:sz w:val="24"/>
                <w:szCs w:val="24"/>
              </w:rPr>
              <w:t xml:space="preserve"> </w:t>
            </w:r>
            <w:r w:rsidR="005B3C04" w:rsidRPr="003C50DB">
              <w:rPr>
                <w:rFonts w:cs="Times New Roman"/>
                <w:color w:val="000000" w:themeColor="text1"/>
                <w:sz w:val="24"/>
                <w:szCs w:val="24"/>
              </w:rPr>
              <w:t>-</w:t>
            </w:r>
            <w:r w:rsidR="00DD7B9D" w:rsidRPr="003C50DB">
              <w:rPr>
                <w:rFonts w:cs="Times New Roman"/>
                <w:color w:val="000000" w:themeColor="text1"/>
                <w:sz w:val="24"/>
                <w:szCs w:val="24"/>
              </w:rPr>
              <w:t xml:space="preserve"> </w:t>
            </w:r>
            <w:r w:rsidR="005B3C04" w:rsidRPr="003C50DB">
              <w:rPr>
                <w:rFonts w:cs="Times New Roman"/>
                <w:color w:val="000000" w:themeColor="text1"/>
                <w:sz w:val="24"/>
                <w:szCs w:val="24"/>
              </w:rPr>
              <w:t>2017 till 5</w:t>
            </w:r>
            <w:r w:rsidR="00DD7B9D" w:rsidRPr="003C50DB">
              <w:rPr>
                <w:rFonts w:cs="Times New Roman"/>
                <w:color w:val="000000" w:themeColor="text1"/>
                <w:sz w:val="24"/>
                <w:szCs w:val="24"/>
              </w:rPr>
              <w:t>:00</w:t>
            </w:r>
            <w:r w:rsidR="005B3C04" w:rsidRPr="003C50DB">
              <w:rPr>
                <w:rFonts w:cs="Times New Roman"/>
                <w:color w:val="000000" w:themeColor="text1"/>
                <w:sz w:val="24"/>
                <w:szCs w:val="24"/>
              </w:rPr>
              <w:t xml:space="preserve"> pm</w:t>
            </w:r>
          </w:p>
        </w:tc>
      </w:tr>
      <w:tr w:rsidR="00F060DA" w:rsidRPr="003C50DB" w:rsidTr="00803D03">
        <w:tc>
          <w:tcPr>
            <w:tcW w:w="895" w:type="dxa"/>
          </w:tcPr>
          <w:p w:rsidR="00F060DA" w:rsidRPr="003C50DB" w:rsidRDefault="00F060DA" w:rsidP="00803D03">
            <w:pPr>
              <w:widowControl w:val="0"/>
              <w:autoSpaceDE w:val="0"/>
              <w:autoSpaceDN w:val="0"/>
              <w:adjustRightInd w:val="0"/>
              <w:spacing w:before="29"/>
              <w:ind w:right="157"/>
              <w:rPr>
                <w:rFonts w:cs="Times New Roman"/>
                <w:color w:val="000000" w:themeColor="text1"/>
                <w:sz w:val="24"/>
                <w:szCs w:val="24"/>
              </w:rPr>
            </w:pPr>
            <w:r w:rsidRPr="003C50DB">
              <w:rPr>
                <w:rFonts w:cs="Times New Roman"/>
                <w:color w:val="000000" w:themeColor="text1"/>
                <w:sz w:val="24"/>
                <w:szCs w:val="24"/>
              </w:rPr>
              <w:t>16</w:t>
            </w:r>
          </w:p>
        </w:tc>
        <w:tc>
          <w:tcPr>
            <w:tcW w:w="2700" w:type="dxa"/>
          </w:tcPr>
          <w:p w:rsidR="00F060DA" w:rsidRPr="003C50DB" w:rsidRDefault="00F060DA" w:rsidP="00803D03">
            <w:pPr>
              <w:widowControl w:val="0"/>
              <w:autoSpaceDE w:val="0"/>
              <w:autoSpaceDN w:val="0"/>
              <w:adjustRightInd w:val="0"/>
              <w:spacing w:before="29"/>
              <w:ind w:right="-23"/>
              <w:rPr>
                <w:rFonts w:cs="Times New Roman"/>
                <w:color w:val="000000" w:themeColor="text1"/>
                <w:sz w:val="24"/>
                <w:szCs w:val="24"/>
              </w:rPr>
            </w:pPr>
            <w:r w:rsidRPr="003C50DB">
              <w:rPr>
                <w:rFonts w:cs="Times New Roman"/>
                <w:color w:val="000000" w:themeColor="text1"/>
                <w:sz w:val="24"/>
                <w:szCs w:val="24"/>
              </w:rPr>
              <w:t xml:space="preserve">Last Date and Time for Submission of Bidding Documents </w:t>
            </w:r>
          </w:p>
        </w:tc>
        <w:tc>
          <w:tcPr>
            <w:tcW w:w="5850" w:type="dxa"/>
          </w:tcPr>
          <w:p w:rsidR="00F060DA" w:rsidRPr="003C50DB" w:rsidRDefault="003C50DB" w:rsidP="00DD7B9D">
            <w:pPr>
              <w:jc w:val="both"/>
              <w:rPr>
                <w:rFonts w:cs="Times New Roman"/>
                <w:color w:val="000000" w:themeColor="text1"/>
                <w:sz w:val="24"/>
                <w:szCs w:val="24"/>
              </w:rPr>
            </w:pPr>
            <w:r w:rsidRPr="003C50DB">
              <w:rPr>
                <w:rFonts w:cs="Times New Roman"/>
                <w:color w:val="000000" w:themeColor="text1"/>
                <w:sz w:val="24"/>
                <w:szCs w:val="24"/>
              </w:rPr>
              <w:t xml:space="preserve">04 – 04 - 2017 </w:t>
            </w:r>
            <w:r w:rsidR="00DD7B9D" w:rsidRPr="003C50DB">
              <w:rPr>
                <w:rFonts w:cs="Times New Roman"/>
                <w:color w:val="000000" w:themeColor="text1"/>
                <w:sz w:val="24"/>
                <w:szCs w:val="24"/>
              </w:rPr>
              <w:t xml:space="preserve">at 2:00 pm  </w:t>
            </w:r>
          </w:p>
          <w:p w:rsidR="00DD7B9D" w:rsidRPr="003C50DB" w:rsidRDefault="00DD7B9D" w:rsidP="00DD7B9D">
            <w:pPr>
              <w:jc w:val="both"/>
              <w:rPr>
                <w:rFonts w:cs="Times New Roman"/>
                <w:color w:val="000000" w:themeColor="text1"/>
                <w:sz w:val="24"/>
                <w:szCs w:val="24"/>
              </w:rPr>
            </w:pPr>
            <w:r w:rsidRPr="003C50DB">
              <w:rPr>
                <w:rFonts w:cs="Times New Roman"/>
                <w:color w:val="000000" w:themeColor="text1"/>
                <w:sz w:val="24"/>
                <w:szCs w:val="24"/>
              </w:rPr>
              <w:t xml:space="preserve">CPO conference room, ground floor , Central Police Office I.I. Chundrigar Road, Karachi. </w:t>
            </w:r>
          </w:p>
        </w:tc>
      </w:tr>
      <w:tr w:rsidR="00F060DA" w:rsidRPr="003C50DB" w:rsidTr="00803D03">
        <w:tc>
          <w:tcPr>
            <w:tcW w:w="895" w:type="dxa"/>
          </w:tcPr>
          <w:p w:rsidR="00F060DA" w:rsidRPr="003C50DB" w:rsidRDefault="00F060DA" w:rsidP="00803D03">
            <w:pPr>
              <w:widowControl w:val="0"/>
              <w:autoSpaceDE w:val="0"/>
              <w:autoSpaceDN w:val="0"/>
              <w:adjustRightInd w:val="0"/>
              <w:spacing w:before="29"/>
              <w:ind w:right="157"/>
              <w:rPr>
                <w:rFonts w:cs="Times New Roman"/>
                <w:color w:val="000000" w:themeColor="text1"/>
                <w:sz w:val="24"/>
                <w:szCs w:val="24"/>
              </w:rPr>
            </w:pPr>
            <w:r w:rsidRPr="003C50DB">
              <w:rPr>
                <w:rFonts w:cs="Times New Roman"/>
                <w:color w:val="000000" w:themeColor="text1"/>
                <w:sz w:val="24"/>
                <w:szCs w:val="24"/>
              </w:rPr>
              <w:t>17</w:t>
            </w:r>
          </w:p>
        </w:tc>
        <w:tc>
          <w:tcPr>
            <w:tcW w:w="2700" w:type="dxa"/>
          </w:tcPr>
          <w:p w:rsidR="00F060DA" w:rsidRPr="003C50DB" w:rsidRDefault="00F060DA" w:rsidP="00803D03">
            <w:pPr>
              <w:widowControl w:val="0"/>
              <w:autoSpaceDE w:val="0"/>
              <w:autoSpaceDN w:val="0"/>
              <w:adjustRightInd w:val="0"/>
              <w:spacing w:before="29"/>
              <w:ind w:right="-23"/>
              <w:rPr>
                <w:rFonts w:cs="Times New Roman"/>
                <w:color w:val="000000" w:themeColor="text1"/>
                <w:sz w:val="24"/>
                <w:szCs w:val="24"/>
              </w:rPr>
            </w:pPr>
            <w:r w:rsidRPr="003C50DB">
              <w:rPr>
                <w:rFonts w:cs="Times New Roman"/>
                <w:color w:val="000000" w:themeColor="text1"/>
                <w:sz w:val="24"/>
                <w:szCs w:val="24"/>
              </w:rPr>
              <w:t xml:space="preserve">Address, Date &amp; Time for Opening of the bid </w:t>
            </w:r>
          </w:p>
        </w:tc>
        <w:tc>
          <w:tcPr>
            <w:tcW w:w="5850" w:type="dxa"/>
          </w:tcPr>
          <w:p w:rsidR="00DD7B9D" w:rsidRPr="003C50DB" w:rsidRDefault="003C50DB" w:rsidP="00DD7B9D">
            <w:pPr>
              <w:jc w:val="both"/>
              <w:rPr>
                <w:rFonts w:cs="Times New Roman"/>
                <w:color w:val="000000" w:themeColor="text1"/>
                <w:sz w:val="24"/>
                <w:szCs w:val="24"/>
              </w:rPr>
            </w:pPr>
            <w:r w:rsidRPr="003C50DB">
              <w:rPr>
                <w:rFonts w:cs="Times New Roman"/>
                <w:color w:val="000000" w:themeColor="text1"/>
                <w:sz w:val="24"/>
                <w:szCs w:val="24"/>
              </w:rPr>
              <w:t xml:space="preserve">04 – 04 - 2017 </w:t>
            </w:r>
            <w:r w:rsidR="00DD7B9D" w:rsidRPr="003C50DB">
              <w:rPr>
                <w:rFonts w:cs="Times New Roman"/>
                <w:color w:val="000000" w:themeColor="text1"/>
                <w:sz w:val="24"/>
                <w:szCs w:val="24"/>
              </w:rPr>
              <w:t xml:space="preserve">at 2:30 pm  </w:t>
            </w:r>
          </w:p>
          <w:p w:rsidR="00F060DA" w:rsidRPr="003C50DB" w:rsidRDefault="00DD7B9D" w:rsidP="00DD7B9D">
            <w:pPr>
              <w:jc w:val="both"/>
              <w:rPr>
                <w:rFonts w:cs="Times New Roman"/>
                <w:color w:val="000000" w:themeColor="text1"/>
                <w:sz w:val="24"/>
                <w:szCs w:val="24"/>
              </w:rPr>
            </w:pPr>
            <w:r w:rsidRPr="003C50DB">
              <w:rPr>
                <w:rFonts w:cs="Times New Roman"/>
                <w:color w:val="000000" w:themeColor="text1"/>
                <w:sz w:val="24"/>
                <w:szCs w:val="24"/>
              </w:rPr>
              <w:t>CPO conference room, ground floor , Central Police Office I.I. Chundrigar Road, Karachi.</w:t>
            </w:r>
          </w:p>
        </w:tc>
      </w:tr>
      <w:tr w:rsidR="00F060DA" w:rsidRPr="003C50DB" w:rsidTr="00803D03">
        <w:tc>
          <w:tcPr>
            <w:tcW w:w="895" w:type="dxa"/>
          </w:tcPr>
          <w:p w:rsidR="00F060DA" w:rsidRPr="003C50DB" w:rsidRDefault="00F060DA" w:rsidP="00803D03">
            <w:pPr>
              <w:widowControl w:val="0"/>
              <w:autoSpaceDE w:val="0"/>
              <w:autoSpaceDN w:val="0"/>
              <w:adjustRightInd w:val="0"/>
              <w:spacing w:before="29"/>
              <w:ind w:right="157"/>
              <w:rPr>
                <w:rFonts w:cs="Times New Roman"/>
                <w:color w:val="000000" w:themeColor="text1"/>
                <w:sz w:val="24"/>
                <w:szCs w:val="24"/>
              </w:rPr>
            </w:pPr>
            <w:r w:rsidRPr="003C50DB">
              <w:rPr>
                <w:rFonts w:cs="Times New Roman"/>
                <w:color w:val="000000" w:themeColor="text1"/>
                <w:sz w:val="24"/>
                <w:szCs w:val="24"/>
              </w:rPr>
              <w:t>18</w:t>
            </w:r>
          </w:p>
        </w:tc>
        <w:tc>
          <w:tcPr>
            <w:tcW w:w="2700" w:type="dxa"/>
          </w:tcPr>
          <w:p w:rsidR="00F060DA" w:rsidRPr="003C50DB" w:rsidRDefault="00F060DA" w:rsidP="00803D03">
            <w:pPr>
              <w:widowControl w:val="0"/>
              <w:autoSpaceDE w:val="0"/>
              <w:autoSpaceDN w:val="0"/>
              <w:adjustRightInd w:val="0"/>
              <w:spacing w:before="29"/>
              <w:ind w:right="-23"/>
              <w:rPr>
                <w:rFonts w:cs="Times New Roman"/>
                <w:color w:val="000000" w:themeColor="text1"/>
                <w:sz w:val="24"/>
                <w:szCs w:val="24"/>
              </w:rPr>
            </w:pPr>
            <w:r w:rsidRPr="003C50DB">
              <w:rPr>
                <w:rFonts w:cs="Times New Roman"/>
                <w:color w:val="000000" w:themeColor="text1"/>
                <w:sz w:val="24"/>
                <w:szCs w:val="24"/>
              </w:rPr>
              <w:t xml:space="preserve">Evaluation Criteria </w:t>
            </w:r>
          </w:p>
        </w:tc>
        <w:tc>
          <w:tcPr>
            <w:tcW w:w="5850" w:type="dxa"/>
          </w:tcPr>
          <w:p w:rsidR="00F060DA" w:rsidRPr="003C50DB" w:rsidRDefault="00F060DA" w:rsidP="00803D03">
            <w:pPr>
              <w:jc w:val="both"/>
              <w:rPr>
                <w:rFonts w:cs="Times New Roman"/>
                <w:color w:val="000000" w:themeColor="text1"/>
                <w:sz w:val="24"/>
                <w:szCs w:val="24"/>
              </w:rPr>
            </w:pPr>
            <w:r w:rsidRPr="003C50DB">
              <w:rPr>
                <w:rFonts w:cs="Times New Roman"/>
                <w:color w:val="000000" w:themeColor="text1"/>
                <w:sz w:val="24"/>
                <w:szCs w:val="24"/>
              </w:rPr>
              <w:t xml:space="preserve">Single stage two envelope method of procurement as described in the SPP Rules 2010 shall be the evaluation method for the subject procurement. </w:t>
            </w:r>
          </w:p>
          <w:p w:rsidR="00F060DA" w:rsidRPr="003C50DB" w:rsidRDefault="00F060DA" w:rsidP="00803D03">
            <w:pPr>
              <w:jc w:val="both"/>
              <w:rPr>
                <w:rFonts w:cs="Times New Roman"/>
                <w:color w:val="000000" w:themeColor="text1"/>
                <w:sz w:val="24"/>
                <w:szCs w:val="24"/>
              </w:rPr>
            </w:pPr>
          </w:p>
          <w:p w:rsidR="00F060DA" w:rsidRPr="003C50DB" w:rsidRDefault="00F060DA" w:rsidP="00803D03">
            <w:pPr>
              <w:jc w:val="both"/>
              <w:rPr>
                <w:rFonts w:cs="Times New Roman"/>
                <w:color w:val="000000" w:themeColor="text1"/>
                <w:sz w:val="24"/>
                <w:szCs w:val="24"/>
              </w:rPr>
            </w:pPr>
            <w:r w:rsidRPr="003C50DB">
              <w:rPr>
                <w:rFonts w:cs="Times New Roman"/>
                <w:color w:val="000000" w:themeColor="text1"/>
                <w:sz w:val="24"/>
                <w:szCs w:val="24"/>
              </w:rPr>
              <w:t xml:space="preserve">The evaluation will be performed assuming the contract will be awarded to the bid conforming to evaluation criteria, other conditions specified in the bidding documents, and having the lowest evaluated cost. </w:t>
            </w:r>
          </w:p>
          <w:p w:rsidR="00F060DA" w:rsidRPr="003C50DB" w:rsidRDefault="00F060DA" w:rsidP="00803D03">
            <w:pPr>
              <w:jc w:val="both"/>
              <w:rPr>
                <w:rFonts w:cs="Times New Roman"/>
                <w:color w:val="000000" w:themeColor="text1"/>
                <w:sz w:val="24"/>
                <w:szCs w:val="24"/>
              </w:rPr>
            </w:pPr>
          </w:p>
          <w:p w:rsidR="00F060DA" w:rsidRPr="003C50DB" w:rsidRDefault="00F060DA" w:rsidP="00803D03">
            <w:pPr>
              <w:jc w:val="both"/>
              <w:rPr>
                <w:rFonts w:cs="Times New Roman"/>
                <w:color w:val="000000" w:themeColor="text1"/>
                <w:sz w:val="24"/>
                <w:szCs w:val="24"/>
              </w:rPr>
            </w:pPr>
            <w:r w:rsidRPr="003C50DB">
              <w:rPr>
                <w:rFonts w:cs="Times New Roman"/>
                <w:color w:val="000000" w:themeColor="text1"/>
                <w:sz w:val="24"/>
                <w:szCs w:val="24"/>
              </w:rPr>
              <w:t xml:space="preserve">The technical bids shall be evaluated on the basis of the parameters listed in the </w:t>
            </w:r>
            <w:r w:rsidR="00594992" w:rsidRPr="003C50DB">
              <w:rPr>
                <w:rFonts w:cs="Times New Roman"/>
                <w:color w:val="000000" w:themeColor="text1"/>
                <w:sz w:val="24"/>
                <w:szCs w:val="24"/>
              </w:rPr>
              <w:t>RFP</w:t>
            </w:r>
            <w:r w:rsidRPr="003C50DB">
              <w:rPr>
                <w:rFonts w:cs="Times New Roman"/>
                <w:color w:val="000000" w:themeColor="text1"/>
                <w:sz w:val="24"/>
                <w:szCs w:val="24"/>
              </w:rPr>
              <w:t xml:space="preserve"> for qualification in the technical evaluation. </w:t>
            </w:r>
          </w:p>
          <w:p w:rsidR="00F060DA" w:rsidRPr="003C50DB" w:rsidRDefault="00F060DA" w:rsidP="00803D03">
            <w:pPr>
              <w:jc w:val="both"/>
              <w:rPr>
                <w:rFonts w:cs="Times New Roman"/>
                <w:color w:val="000000" w:themeColor="text1"/>
                <w:sz w:val="24"/>
                <w:szCs w:val="24"/>
              </w:rPr>
            </w:pPr>
          </w:p>
          <w:p w:rsidR="00F060DA" w:rsidRPr="003C50DB" w:rsidRDefault="00F060DA" w:rsidP="00803D03">
            <w:pPr>
              <w:jc w:val="both"/>
              <w:rPr>
                <w:rFonts w:cs="Times New Roman"/>
                <w:color w:val="000000" w:themeColor="text1"/>
                <w:sz w:val="24"/>
                <w:szCs w:val="24"/>
              </w:rPr>
            </w:pPr>
            <w:r w:rsidRPr="003C50DB">
              <w:rPr>
                <w:rFonts w:cs="Times New Roman"/>
                <w:color w:val="000000" w:themeColor="text1"/>
                <w:sz w:val="24"/>
                <w:szCs w:val="24"/>
              </w:rPr>
              <w:t xml:space="preserve">Please refer to the Evaluation Criteria for complete parameters for qualifying technical proposal. </w:t>
            </w:r>
          </w:p>
          <w:p w:rsidR="00F060DA" w:rsidRPr="003C50DB" w:rsidRDefault="00F060DA" w:rsidP="00803D03">
            <w:pPr>
              <w:jc w:val="both"/>
              <w:rPr>
                <w:rFonts w:cs="Times New Roman"/>
                <w:color w:val="000000" w:themeColor="text1"/>
                <w:sz w:val="24"/>
                <w:szCs w:val="24"/>
              </w:rPr>
            </w:pPr>
          </w:p>
        </w:tc>
      </w:tr>
      <w:tr w:rsidR="00F060DA" w:rsidRPr="003C50DB" w:rsidTr="00803D03">
        <w:tc>
          <w:tcPr>
            <w:tcW w:w="895" w:type="dxa"/>
          </w:tcPr>
          <w:p w:rsidR="00F060DA" w:rsidRPr="003C50DB" w:rsidRDefault="00F060DA" w:rsidP="00803D03">
            <w:pPr>
              <w:widowControl w:val="0"/>
              <w:autoSpaceDE w:val="0"/>
              <w:autoSpaceDN w:val="0"/>
              <w:adjustRightInd w:val="0"/>
              <w:spacing w:before="29"/>
              <w:ind w:right="157"/>
              <w:rPr>
                <w:rFonts w:cs="Times New Roman"/>
                <w:color w:val="000000" w:themeColor="text1"/>
                <w:sz w:val="24"/>
                <w:szCs w:val="24"/>
              </w:rPr>
            </w:pPr>
            <w:r w:rsidRPr="003C50DB">
              <w:rPr>
                <w:rFonts w:cs="Times New Roman"/>
                <w:color w:val="000000" w:themeColor="text1"/>
                <w:sz w:val="24"/>
                <w:szCs w:val="24"/>
              </w:rPr>
              <w:t>19</w:t>
            </w:r>
          </w:p>
        </w:tc>
        <w:tc>
          <w:tcPr>
            <w:tcW w:w="2700" w:type="dxa"/>
          </w:tcPr>
          <w:p w:rsidR="00F060DA" w:rsidRPr="003C50DB" w:rsidRDefault="00F060DA" w:rsidP="00803D03">
            <w:pPr>
              <w:widowControl w:val="0"/>
              <w:autoSpaceDE w:val="0"/>
              <w:autoSpaceDN w:val="0"/>
              <w:adjustRightInd w:val="0"/>
              <w:spacing w:before="29"/>
              <w:ind w:right="-23"/>
              <w:rPr>
                <w:rFonts w:cs="Times New Roman"/>
                <w:color w:val="000000" w:themeColor="text1"/>
                <w:sz w:val="24"/>
                <w:szCs w:val="24"/>
              </w:rPr>
            </w:pPr>
            <w:r w:rsidRPr="003C50DB">
              <w:rPr>
                <w:rFonts w:cs="Times New Roman"/>
                <w:color w:val="000000" w:themeColor="text1"/>
                <w:sz w:val="24"/>
                <w:szCs w:val="24"/>
              </w:rPr>
              <w:t xml:space="preserve">Evaluation Factors </w:t>
            </w:r>
          </w:p>
        </w:tc>
        <w:tc>
          <w:tcPr>
            <w:tcW w:w="5850" w:type="dxa"/>
          </w:tcPr>
          <w:p w:rsidR="00F060DA" w:rsidRPr="003C50DB" w:rsidRDefault="00F060DA" w:rsidP="00803D03">
            <w:pPr>
              <w:jc w:val="both"/>
              <w:rPr>
                <w:rFonts w:cs="Times New Roman"/>
                <w:color w:val="000000" w:themeColor="text1"/>
                <w:sz w:val="24"/>
                <w:szCs w:val="24"/>
              </w:rPr>
            </w:pPr>
            <w:r w:rsidRPr="003C50DB">
              <w:rPr>
                <w:rFonts w:cs="Times New Roman"/>
                <w:color w:val="000000" w:themeColor="text1"/>
                <w:sz w:val="24"/>
                <w:szCs w:val="24"/>
              </w:rPr>
              <w:t>The factors for successful evaluation of the bid are:</w:t>
            </w:r>
          </w:p>
          <w:p w:rsidR="00F060DA" w:rsidRPr="003C50DB" w:rsidRDefault="00F060DA" w:rsidP="00803D03">
            <w:pPr>
              <w:jc w:val="both"/>
              <w:rPr>
                <w:rFonts w:cs="Times New Roman"/>
                <w:color w:val="000000" w:themeColor="text1"/>
                <w:sz w:val="24"/>
                <w:szCs w:val="24"/>
              </w:rPr>
            </w:pPr>
          </w:p>
          <w:p w:rsidR="00F060DA" w:rsidRPr="003C50DB" w:rsidRDefault="00F060DA" w:rsidP="00F060DA">
            <w:pPr>
              <w:pStyle w:val="ListParagraph"/>
              <w:numPr>
                <w:ilvl w:val="0"/>
                <w:numId w:val="13"/>
              </w:numPr>
              <w:jc w:val="both"/>
              <w:rPr>
                <w:rFonts w:cs="Times New Roman"/>
                <w:color w:val="000000" w:themeColor="text1"/>
                <w:sz w:val="24"/>
                <w:szCs w:val="24"/>
              </w:rPr>
            </w:pPr>
            <w:r w:rsidRPr="003C50DB">
              <w:rPr>
                <w:rFonts w:cs="Times New Roman"/>
                <w:color w:val="000000" w:themeColor="text1"/>
                <w:sz w:val="24"/>
                <w:szCs w:val="24"/>
              </w:rPr>
              <w:t>Eligibility Criteria provided in the RFP</w:t>
            </w:r>
          </w:p>
          <w:p w:rsidR="00F060DA" w:rsidRPr="003C50DB" w:rsidRDefault="00F060DA" w:rsidP="00F060DA">
            <w:pPr>
              <w:pStyle w:val="ListParagraph"/>
              <w:numPr>
                <w:ilvl w:val="0"/>
                <w:numId w:val="13"/>
              </w:numPr>
              <w:jc w:val="both"/>
              <w:rPr>
                <w:rFonts w:cs="Times New Roman"/>
                <w:color w:val="000000" w:themeColor="text1"/>
                <w:sz w:val="24"/>
                <w:szCs w:val="24"/>
              </w:rPr>
            </w:pPr>
            <w:r w:rsidRPr="003C50DB">
              <w:rPr>
                <w:rFonts w:cs="Times New Roman"/>
                <w:color w:val="000000" w:themeColor="text1"/>
                <w:sz w:val="24"/>
                <w:szCs w:val="24"/>
              </w:rPr>
              <w:t xml:space="preserve">Technical Qualifications </w:t>
            </w:r>
          </w:p>
          <w:p w:rsidR="00F060DA" w:rsidRPr="003C50DB" w:rsidRDefault="00F060DA" w:rsidP="00F060DA">
            <w:pPr>
              <w:pStyle w:val="ListParagraph"/>
              <w:numPr>
                <w:ilvl w:val="0"/>
                <w:numId w:val="13"/>
              </w:numPr>
              <w:jc w:val="both"/>
              <w:rPr>
                <w:rFonts w:cs="Times New Roman"/>
                <w:color w:val="000000" w:themeColor="text1"/>
                <w:sz w:val="24"/>
                <w:szCs w:val="24"/>
              </w:rPr>
            </w:pPr>
            <w:r w:rsidRPr="003C50DB">
              <w:rPr>
                <w:rFonts w:cs="Times New Roman"/>
                <w:color w:val="000000" w:themeColor="text1"/>
                <w:sz w:val="24"/>
                <w:szCs w:val="24"/>
              </w:rPr>
              <w:t>Lowest Evaluated Cost</w:t>
            </w:r>
          </w:p>
          <w:p w:rsidR="00F060DA" w:rsidRPr="003C50DB" w:rsidRDefault="00F060DA" w:rsidP="00803D03">
            <w:pPr>
              <w:pStyle w:val="ListParagraph"/>
              <w:jc w:val="both"/>
              <w:rPr>
                <w:rFonts w:cs="Times New Roman"/>
                <w:color w:val="000000" w:themeColor="text1"/>
                <w:sz w:val="24"/>
                <w:szCs w:val="24"/>
              </w:rPr>
            </w:pPr>
          </w:p>
        </w:tc>
      </w:tr>
      <w:tr w:rsidR="00F060DA" w:rsidRPr="003C50DB" w:rsidTr="00803D03">
        <w:tc>
          <w:tcPr>
            <w:tcW w:w="895" w:type="dxa"/>
          </w:tcPr>
          <w:p w:rsidR="00F060DA" w:rsidRPr="003C50DB" w:rsidRDefault="00F060DA" w:rsidP="00803D03">
            <w:pPr>
              <w:widowControl w:val="0"/>
              <w:autoSpaceDE w:val="0"/>
              <w:autoSpaceDN w:val="0"/>
              <w:adjustRightInd w:val="0"/>
              <w:spacing w:before="29"/>
              <w:ind w:right="157"/>
              <w:rPr>
                <w:rFonts w:cs="Times New Roman"/>
                <w:color w:val="000000" w:themeColor="text1"/>
                <w:sz w:val="24"/>
                <w:szCs w:val="24"/>
              </w:rPr>
            </w:pPr>
            <w:r w:rsidRPr="003C50DB">
              <w:rPr>
                <w:rFonts w:cs="Times New Roman"/>
                <w:color w:val="000000" w:themeColor="text1"/>
                <w:sz w:val="24"/>
                <w:szCs w:val="24"/>
              </w:rPr>
              <w:t>20</w:t>
            </w:r>
          </w:p>
        </w:tc>
        <w:tc>
          <w:tcPr>
            <w:tcW w:w="2700" w:type="dxa"/>
          </w:tcPr>
          <w:p w:rsidR="00F060DA" w:rsidRPr="003C50DB" w:rsidRDefault="00F060DA" w:rsidP="00803D03">
            <w:pPr>
              <w:widowControl w:val="0"/>
              <w:autoSpaceDE w:val="0"/>
              <w:autoSpaceDN w:val="0"/>
              <w:adjustRightInd w:val="0"/>
              <w:spacing w:before="29"/>
              <w:ind w:right="-23"/>
              <w:rPr>
                <w:rFonts w:cs="Times New Roman"/>
                <w:color w:val="000000" w:themeColor="text1"/>
                <w:sz w:val="24"/>
                <w:szCs w:val="24"/>
              </w:rPr>
            </w:pPr>
            <w:r w:rsidRPr="003C50DB">
              <w:rPr>
                <w:rFonts w:cs="Times New Roman"/>
                <w:color w:val="000000" w:themeColor="text1"/>
                <w:sz w:val="24"/>
                <w:szCs w:val="24"/>
              </w:rPr>
              <w:t xml:space="preserve">Modification in the Scope of Work </w:t>
            </w:r>
          </w:p>
        </w:tc>
        <w:tc>
          <w:tcPr>
            <w:tcW w:w="5850" w:type="dxa"/>
          </w:tcPr>
          <w:p w:rsidR="00F060DA" w:rsidRPr="003C50DB" w:rsidRDefault="00F060DA" w:rsidP="00803D03">
            <w:pPr>
              <w:jc w:val="both"/>
              <w:rPr>
                <w:rFonts w:cs="Times New Roman"/>
                <w:color w:val="000000" w:themeColor="text1"/>
                <w:sz w:val="24"/>
                <w:szCs w:val="24"/>
              </w:rPr>
            </w:pPr>
            <w:r w:rsidRPr="003C50DB">
              <w:rPr>
                <w:rFonts w:cs="Times New Roman"/>
                <w:color w:val="000000" w:themeColor="text1"/>
                <w:sz w:val="24"/>
                <w:szCs w:val="24"/>
              </w:rPr>
              <w:t xml:space="preserve">Sindh Police reserves the right to increase / decrease the scope of work / number of units / items without assigning any reason. </w:t>
            </w:r>
          </w:p>
          <w:p w:rsidR="00F060DA" w:rsidRPr="003C50DB" w:rsidRDefault="00F060DA" w:rsidP="00803D03">
            <w:pPr>
              <w:jc w:val="both"/>
              <w:rPr>
                <w:rFonts w:cs="Times New Roman"/>
                <w:color w:val="000000" w:themeColor="text1"/>
                <w:sz w:val="24"/>
                <w:szCs w:val="24"/>
              </w:rPr>
            </w:pPr>
          </w:p>
        </w:tc>
      </w:tr>
    </w:tbl>
    <w:p w:rsidR="00F060DA" w:rsidRDefault="00F060DA" w:rsidP="00B2350D"/>
    <w:p w:rsidR="00B2350D" w:rsidRPr="009C4511" w:rsidRDefault="00B2350D">
      <w:r>
        <w:br w:type="page"/>
      </w:r>
    </w:p>
    <w:p w:rsidR="00F060DA" w:rsidRDefault="00F060DA" w:rsidP="00F060DA">
      <w:pPr>
        <w:pStyle w:val="Heading1"/>
        <w:jc w:val="center"/>
      </w:pPr>
      <w:bookmarkStart w:id="54" w:name="_Toc474591001"/>
      <w:r w:rsidRPr="009C4511">
        <w:t>CONDITIONS OF THE CONTRACT</w:t>
      </w:r>
      <w:bookmarkEnd w:id="54"/>
    </w:p>
    <w:p w:rsidR="009C4511" w:rsidRPr="009C4511" w:rsidRDefault="009C4511" w:rsidP="009C4511">
      <w:pPr>
        <w:jc w:val="both"/>
      </w:pPr>
      <w:r>
        <w:t xml:space="preserve">Bids not conforming to the terms and conditions listed below and in other sections of this RFP will be rejected. </w:t>
      </w:r>
    </w:p>
    <w:tbl>
      <w:tblPr>
        <w:tblW w:w="9270" w:type="dxa"/>
        <w:tblLayout w:type="fixed"/>
        <w:tblLook w:val="04A0"/>
      </w:tblPr>
      <w:tblGrid>
        <w:gridCol w:w="671"/>
        <w:gridCol w:w="1972"/>
        <w:gridCol w:w="851"/>
        <w:gridCol w:w="5776"/>
      </w:tblGrid>
      <w:tr w:rsidR="00F060DA" w:rsidRPr="009C4511" w:rsidTr="00A25A30">
        <w:tc>
          <w:tcPr>
            <w:tcW w:w="671" w:type="dxa"/>
          </w:tcPr>
          <w:p w:rsidR="00F060DA" w:rsidRPr="009C4511" w:rsidRDefault="00F060DA" w:rsidP="00803D03">
            <w:pPr>
              <w:widowControl w:val="0"/>
              <w:autoSpaceDE w:val="0"/>
              <w:autoSpaceDN w:val="0"/>
              <w:adjustRightInd w:val="0"/>
              <w:spacing w:before="29" w:after="0" w:line="240" w:lineRule="auto"/>
              <w:ind w:right="215"/>
              <w:rPr>
                <w:rFonts w:cs="Times New Roman"/>
                <w:color w:val="000000" w:themeColor="text1"/>
                <w:szCs w:val="24"/>
              </w:rPr>
            </w:pPr>
            <w:r w:rsidRPr="009C4511">
              <w:rPr>
                <w:rFonts w:cs="Times New Roman"/>
                <w:color w:val="000000" w:themeColor="text1"/>
                <w:szCs w:val="24"/>
              </w:rPr>
              <w:t>1</w:t>
            </w:r>
          </w:p>
        </w:tc>
        <w:tc>
          <w:tcPr>
            <w:tcW w:w="1972" w:type="dxa"/>
          </w:tcPr>
          <w:p w:rsidR="00F060DA" w:rsidRPr="009C4511" w:rsidRDefault="00F060DA" w:rsidP="00803D03">
            <w:pPr>
              <w:pStyle w:val="Heading2"/>
              <w:rPr>
                <w:color w:val="000000" w:themeColor="text1"/>
              </w:rPr>
            </w:pPr>
            <w:bookmarkStart w:id="55" w:name="_Toc474145289"/>
            <w:bookmarkStart w:id="56" w:name="_Toc474591002"/>
            <w:r w:rsidRPr="009C4511">
              <w:rPr>
                <w:color w:val="000000" w:themeColor="text1"/>
              </w:rPr>
              <w:t>Definitions</w:t>
            </w:r>
            <w:bookmarkEnd w:id="55"/>
            <w:bookmarkEnd w:id="56"/>
          </w:p>
        </w:tc>
        <w:tc>
          <w:tcPr>
            <w:tcW w:w="851" w:type="dxa"/>
          </w:tcPr>
          <w:p w:rsidR="00F060DA" w:rsidRPr="009C4511" w:rsidRDefault="00F060DA" w:rsidP="00803D03">
            <w:pPr>
              <w:widowControl w:val="0"/>
              <w:autoSpaceDE w:val="0"/>
              <w:autoSpaceDN w:val="0"/>
              <w:adjustRightInd w:val="0"/>
              <w:spacing w:before="29" w:after="0" w:line="240" w:lineRule="auto"/>
              <w:ind w:right="215"/>
              <w:jc w:val="center"/>
              <w:rPr>
                <w:rFonts w:cs="Times New Roman"/>
                <w:color w:val="000000" w:themeColor="text1"/>
                <w:szCs w:val="24"/>
              </w:rPr>
            </w:pPr>
            <w:r w:rsidRPr="009C4511">
              <w:rPr>
                <w:rFonts w:cs="Times New Roman"/>
                <w:color w:val="000000" w:themeColor="text1"/>
                <w:szCs w:val="24"/>
              </w:rPr>
              <w:t>1.1</w:t>
            </w:r>
          </w:p>
        </w:tc>
        <w:tc>
          <w:tcPr>
            <w:tcW w:w="5776" w:type="dxa"/>
          </w:tcPr>
          <w:p w:rsidR="00F060DA" w:rsidRPr="009C4511" w:rsidRDefault="00F060DA" w:rsidP="00F060DA">
            <w:pPr>
              <w:widowControl w:val="0"/>
              <w:autoSpaceDE w:val="0"/>
              <w:autoSpaceDN w:val="0"/>
              <w:adjustRightInd w:val="0"/>
              <w:spacing w:before="29" w:after="120" w:line="240" w:lineRule="auto"/>
              <w:rPr>
                <w:rFonts w:cs="Times New Roman"/>
                <w:color w:val="000000" w:themeColor="text1"/>
                <w:szCs w:val="24"/>
              </w:rPr>
            </w:pPr>
            <w:r w:rsidRPr="009C4511">
              <w:rPr>
                <w:rFonts w:cs="Times New Roman"/>
                <w:color w:val="000000" w:themeColor="text1"/>
                <w:szCs w:val="24"/>
              </w:rPr>
              <w:t>In this Contract, the following terms shall be interpreted as indicated:</w:t>
            </w:r>
          </w:p>
          <w:p w:rsidR="00F060DA" w:rsidRPr="009C4511" w:rsidRDefault="00F060DA" w:rsidP="00F060DA">
            <w:pPr>
              <w:pStyle w:val="ListParagraph"/>
              <w:widowControl w:val="0"/>
              <w:numPr>
                <w:ilvl w:val="0"/>
                <w:numId w:val="14"/>
              </w:numPr>
              <w:autoSpaceDE w:val="0"/>
              <w:autoSpaceDN w:val="0"/>
              <w:adjustRightInd w:val="0"/>
              <w:spacing w:before="29" w:after="120"/>
              <w:ind w:right="215"/>
              <w:jc w:val="both"/>
              <w:rPr>
                <w:rFonts w:cs="Times New Roman"/>
                <w:bCs/>
                <w:color w:val="000000" w:themeColor="text1"/>
                <w:szCs w:val="24"/>
              </w:rPr>
            </w:pPr>
            <w:r w:rsidRPr="009C4511">
              <w:t xml:space="preserve">“Bid” </w:t>
            </w:r>
            <w:r w:rsidRPr="009C4511">
              <w:rPr>
                <w:bCs/>
              </w:rPr>
              <w:t>means a tender, or an offer by a person, consultant, firm, company or an organization expressing willingness to undertake a specified task at a price, in response to an invitation by a Procuring Agency.</w:t>
            </w:r>
          </w:p>
          <w:p w:rsidR="00F060DA" w:rsidRPr="009C4511" w:rsidRDefault="00F060DA" w:rsidP="00F060DA">
            <w:pPr>
              <w:pStyle w:val="ListParagraph"/>
              <w:widowControl w:val="0"/>
              <w:autoSpaceDE w:val="0"/>
              <w:autoSpaceDN w:val="0"/>
              <w:adjustRightInd w:val="0"/>
              <w:spacing w:before="29" w:after="120"/>
              <w:ind w:right="215"/>
              <w:jc w:val="both"/>
              <w:rPr>
                <w:rFonts w:cs="Times New Roman"/>
                <w:bCs/>
                <w:color w:val="000000" w:themeColor="text1"/>
                <w:szCs w:val="24"/>
              </w:rPr>
            </w:pPr>
          </w:p>
          <w:p w:rsidR="00F060DA" w:rsidRPr="009C4511" w:rsidRDefault="00F060DA" w:rsidP="00F060DA">
            <w:pPr>
              <w:pStyle w:val="ListParagraph"/>
              <w:widowControl w:val="0"/>
              <w:numPr>
                <w:ilvl w:val="0"/>
                <w:numId w:val="14"/>
              </w:numPr>
              <w:autoSpaceDE w:val="0"/>
              <w:autoSpaceDN w:val="0"/>
              <w:adjustRightInd w:val="0"/>
              <w:spacing w:before="29" w:after="120"/>
              <w:ind w:right="215"/>
              <w:jc w:val="both"/>
              <w:rPr>
                <w:rFonts w:cs="Times New Roman"/>
                <w:bCs/>
                <w:color w:val="000000" w:themeColor="text1"/>
                <w:szCs w:val="24"/>
              </w:rPr>
            </w:pPr>
            <w:r w:rsidRPr="009C4511">
              <w:t xml:space="preserve">“Bidding Documents” </w:t>
            </w:r>
            <w:r w:rsidRPr="009C4511">
              <w:rPr>
                <w:bCs/>
              </w:rPr>
              <w:t>means all documents provided to the interested bidders to facilitate them in preparation of their bids in uniform manner.</w:t>
            </w:r>
          </w:p>
          <w:p w:rsidR="00F060DA" w:rsidRPr="009C4511" w:rsidRDefault="00F060DA" w:rsidP="00F060DA">
            <w:pPr>
              <w:pStyle w:val="ListParagraph"/>
              <w:widowControl w:val="0"/>
              <w:autoSpaceDE w:val="0"/>
              <w:autoSpaceDN w:val="0"/>
              <w:adjustRightInd w:val="0"/>
              <w:spacing w:before="29" w:after="120"/>
              <w:ind w:right="215"/>
              <w:jc w:val="both"/>
              <w:rPr>
                <w:rFonts w:cs="Times New Roman"/>
                <w:bCs/>
                <w:color w:val="000000" w:themeColor="text1"/>
                <w:szCs w:val="24"/>
              </w:rPr>
            </w:pPr>
          </w:p>
          <w:p w:rsidR="00F060DA" w:rsidRPr="009C4511" w:rsidRDefault="00F060DA" w:rsidP="00F060DA">
            <w:pPr>
              <w:pStyle w:val="ListParagraph"/>
              <w:widowControl w:val="0"/>
              <w:numPr>
                <w:ilvl w:val="0"/>
                <w:numId w:val="14"/>
              </w:numPr>
              <w:autoSpaceDE w:val="0"/>
              <w:autoSpaceDN w:val="0"/>
              <w:adjustRightInd w:val="0"/>
              <w:spacing w:before="29" w:after="120"/>
              <w:ind w:right="215"/>
              <w:jc w:val="both"/>
              <w:rPr>
                <w:rFonts w:cs="Times New Roman"/>
                <w:bCs/>
                <w:color w:val="000000" w:themeColor="text1"/>
                <w:szCs w:val="24"/>
              </w:rPr>
            </w:pPr>
            <w:r w:rsidRPr="009C4511">
              <w:t xml:space="preserve">“Bidding Process” </w:t>
            </w:r>
            <w:r w:rsidRPr="009C4511">
              <w:rPr>
                <w:bCs/>
              </w:rPr>
              <w:t>means the procurement procedure under which sealed bids are invited, received, opened, examined and evaluated for the purpose of awarding a contract.</w:t>
            </w:r>
          </w:p>
          <w:p w:rsidR="00F060DA" w:rsidRPr="009C4511" w:rsidRDefault="00F060DA" w:rsidP="00F060DA">
            <w:pPr>
              <w:pStyle w:val="ListParagraph"/>
              <w:widowControl w:val="0"/>
              <w:autoSpaceDE w:val="0"/>
              <w:autoSpaceDN w:val="0"/>
              <w:adjustRightInd w:val="0"/>
              <w:spacing w:before="29" w:after="120"/>
              <w:ind w:right="215"/>
              <w:jc w:val="both"/>
              <w:rPr>
                <w:rFonts w:cs="Times New Roman"/>
                <w:bCs/>
                <w:color w:val="000000" w:themeColor="text1"/>
                <w:szCs w:val="24"/>
              </w:rPr>
            </w:pPr>
          </w:p>
          <w:p w:rsidR="00F060DA" w:rsidRPr="009C4511" w:rsidRDefault="00F060DA" w:rsidP="00F060DA">
            <w:pPr>
              <w:pStyle w:val="ListParagraph"/>
              <w:widowControl w:val="0"/>
              <w:numPr>
                <w:ilvl w:val="0"/>
                <w:numId w:val="14"/>
              </w:numPr>
              <w:autoSpaceDE w:val="0"/>
              <w:autoSpaceDN w:val="0"/>
              <w:adjustRightInd w:val="0"/>
              <w:spacing w:before="29" w:after="120"/>
              <w:ind w:right="215"/>
              <w:jc w:val="both"/>
              <w:rPr>
                <w:rFonts w:cs="Times New Roman"/>
                <w:bCs/>
                <w:color w:val="000000" w:themeColor="text1"/>
                <w:szCs w:val="24"/>
              </w:rPr>
            </w:pPr>
            <w:r w:rsidRPr="009C4511">
              <w:t xml:space="preserve">“Contract” </w:t>
            </w:r>
            <w:r w:rsidRPr="009C4511">
              <w:rPr>
                <w:bCs/>
              </w:rPr>
              <w:t>means an agreement enforceable by law and includes General and Special Conditions, Specifications, Drawings and Bill of Quantities.</w:t>
            </w:r>
          </w:p>
          <w:p w:rsidR="00F060DA" w:rsidRPr="009C4511" w:rsidRDefault="00F060DA" w:rsidP="00F060DA">
            <w:pPr>
              <w:pStyle w:val="ListParagraph"/>
              <w:widowControl w:val="0"/>
              <w:autoSpaceDE w:val="0"/>
              <w:autoSpaceDN w:val="0"/>
              <w:adjustRightInd w:val="0"/>
              <w:spacing w:before="29" w:after="120"/>
              <w:ind w:right="215"/>
              <w:jc w:val="both"/>
              <w:rPr>
                <w:rFonts w:cs="Times New Roman"/>
                <w:bCs/>
                <w:color w:val="000000" w:themeColor="text1"/>
                <w:szCs w:val="24"/>
              </w:rPr>
            </w:pPr>
          </w:p>
          <w:p w:rsidR="00F060DA" w:rsidRPr="009C4511" w:rsidRDefault="00F060DA" w:rsidP="00F060DA">
            <w:pPr>
              <w:pStyle w:val="ListParagraph"/>
              <w:widowControl w:val="0"/>
              <w:numPr>
                <w:ilvl w:val="0"/>
                <w:numId w:val="14"/>
              </w:numPr>
              <w:autoSpaceDE w:val="0"/>
              <w:autoSpaceDN w:val="0"/>
              <w:adjustRightInd w:val="0"/>
              <w:spacing w:before="29" w:after="120"/>
              <w:ind w:right="215"/>
              <w:jc w:val="both"/>
              <w:rPr>
                <w:rFonts w:cs="Times New Roman"/>
                <w:bCs/>
                <w:color w:val="000000" w:themeColor="text1"/>
                <w:szCs w:val="24"/>
              </w:rPr>
            </w:pPr>
            <w:r w:rsidRPr="009C4511">
              <w:t xml:space="preserve">“Contractor”  </w:t>
            </w:r>
            <w:r w:rsidRPr="009C4511">
              <w:rPr>
                <w:bCs/>
              </w:rPr>
              <w:t>means  a  person, firm,  company or organization that undertakes to execute works including services related thereto, other than consulting services, incidental to or required for the contract being undertaken for the works;</w:t>
            </w:r>
          </w:p>
          <w:p w:rsidR="00F060DA" w:rsidRPr="009C4511" w:rsidRDefault="00F060DA" w:rsidP="00F060DA">
            <w:pPr>
              <w:pStyle w:val="ListParagraph"/>
              <w:widowControl w:val="0"/>
              <w:autoSpaceDE w:val="0"/>
              <w:autoSpaceDN w:val="0"/>
              <w:adjustRightInd w:val="0"/>
              <w:spacing w:before="29" w:after="120"/>
              <w:ind w:right="215"/>
              <w:jc w:val="both"/>
              <w:rPr>
                <w:rFonts w:cs="Times New Roman"/>
                <w:bCs/>
                <w:color w:val="000000" w:themeColor="text1"/>
                <w:szCs w:val="24"/>
              </w:rPr>
            </w:pPr>
          </w:p>
          <w:p w:rsidR="00F060DA" w:rsidRPr="009C4511" w:rsidRDefault="00F060DA" w:rsidP="00F060DA">
            <w:pPr>
              <w:pStyle w:val="ListParagraph"/>
              <w:widowControl w:val="0"/>
              <w:numPr>
                <w:ilvl w:val="0"/>
                <w:numId w:val="14"/>
              </w:numPr>
              <w:autoSpaceDE w:val="0"/>
              <w:autoSpaceDN w:val="0"/>
              <w:adjustRightInd w:val="0"/>
              <w:spacing w:before="29" w:after="120"/>
              <w:ind w:right="215"/>
              <w:jc w:val="both"/>
              <w:rPr>
                <w:rFonts w:cs="Times New Roman"/>
                <w:bCs/>
                <w:color w:val="000000" w:themeColor="text1"/>
                <w:szCs w:val="24"/>
              </w:rPr>
            </w:pPr>
            <w:r w:rsidRPr="009C4511">
              <w:t xml:space="preserve">“Government” </w:t>
            </w:r>
            <w:r w:rsidRPr="009C4511">
              <w:rPr>
                <w:bCs/>
              </w:rPr>
              <w:t>means the Government of Sindh.</w:t>
            </w:r>
          </w:p>
          <w:p w:rsidR="00F060DA" w:rsidRPr="009C4511" w:rsidRDefault="00F060DA" w:rsidP="00F060DA">
            <w:pPr>
              <w:pStyle w:val="ListParagraph"/>
              <w:widowControl w:val="0"/>
              <w:autoSpaceDE w:val="0"/>
              <w:autoSpaceDN w:val="0"/>
              <w:adjustRightInd w:val="0"/>
              <w:spacing w:before="29" w:after="120"/>
              <w:ind w:right="215"/>
              <w:jc w:val="both"/>
              <w:rPr>
                <w:rFonts w:cs="Times New Roman"/>
                <w:bCs/>
                <w:color w:val="000000" w:themeColor="text1"/>
                <w:szCs w:val="24"/>
              </w:rPr>
            </w:pPr>
          </w:p>
          <w:p w:rsidR="00F060DA" w:rsidRPr="009C4511" w:rsidRDefault="009C4511" w:rsidP="00F060DA">
            <w:pPr>
              <w:pStyle w:val="ListParagraph"/>
              <w:widowControl w:val="0"/>
              <w:numPr>
                <w:ilvl w:val="0"/>
                <w:numId w:val="14"/>
              </w:numPr>
              <w:autoSpaceDE w:val="0"/>
              <w:autoSpaceDN w:val="0"/>
              <w:adjustRightInd w:val="0"/>
              <w:spacing w:before="29" w:after="120"/>
              <w:ind w:right="215"/>
              <w:jc w:val="both"/>
              <w:rPr>
                <w:rFonts w:cs="Times New Roman"/>
                <w:bCs/>
                <w:color w:val="000000" w:themeColor="text1"/>
                <w:szCs w:val="24"/>
              </w:rPr>
            </w:pPr>
            <w:r w:rsidRPr="009C4511">
              <w:t xml:space="preserve">“Procuring Agency” </w:t>
            </w:r>
            <w:r w:rsidRPr="009C4511">
              <w:rPr>
                <w:bCs/>
              </w:rPr>
              <w:t>means, Sindh Police.</w:t>
            </w:r>
          </w:p>
          <w:p w:rsidR="009C4511" w:rsidRPr="009C4511" w:rsidRDefault="009C4511" w:rsidP="009C4511">
            <w:pPr>
              <w:pStyle w:val="ListParagraph"/>
              <w:widowControl w:val="0"/>
              <w:autoSpaceDE w:val="0"/>
              <w:autoSpaceDN w:val="0"/>
              <w:adjustRightInd w:val="0"/>
              <w:spacing w:before="29" w:after="120"/>
              <w:ind w:right="215"/>
              <w:jc w:val="both"/>
              <w:rPr>
                <w:rFonts w:cs="Times New Roman"/>
                <w:bCs/>
                <w:color w:val="000000" w:themeColor="text1"/>
                <w:szCs w:val="24"/>
              </w:rPr>
            </w:pPr>
          </w:p>
          <w:p w:rsidR="009C4511" w:rsidRPr="009C4511" w:rsidRDefault="009C4511" w:rsidP="00F060DA">
            <w:pPr>
              <w:pStyle w:val="ListParagraph"/>
              <w:widowControl w:val="0"/>
              <w:numPr>
                <w:ilvl w:val="0"/>
                <w:numId w:val="14"/>
              </w:numPr>
              <w:autoSpaceDE w:val="0"/>
              <w:autoSpaceDN w:val="0"/>
              <w:adjustRightInd w:val="0"/>
              <w:spacing w:before="29" w:after="120"/>
              <w:ind w:right="215"/>
              <w:jc w:val="both"/>
              <w:rPr>
                <w:rFonts w:cs="Times New Roman"/>
                <w:bCs/>
                <w:color w:val="000000" w:themeColor="text1"/>
                <w:szCs w:val="24"/>
              </w:rPr>
            </w:pPr>
            <w:r w:rsidRPr="009C4511">
              <w:t xml:space="preserve">“Supplier” </w:t>
            </w:r>
            <w:r w:rsidRPr="009C4511">
              <w:rPr>
                <w:bCs/>
              </w:rPr>
              <w:t>means a person, firm, company or an organization that undertakes to supply goods and services related thereto, other than consulting services, required for the contract.</w:t>
            </w:r>
          </w:p>
          <w:p w:rsidR="009C4511" w:rsidRPr="009C4511" w:rsidRDefault="009C4511" w:rsidP="009C4511">
            <w:pPr>
              <w:pStyle w:val="ListParagraph"/>
              <w:widowControl w:val="0"/>
              <w:autoSpaceDE w:val="0"/>
              <w:autoSpaceDN w:val="0"/>
              <w:adjustRightInd w:val="0"/>
              <w:spacing w:before="29" w:after="120"/>
              <w:ind w:right="215"/>
              <w:jc w:val="both"/>
              <w:rPr>
                <w:rFonts w:cs="Times New Roman"/>
                <w:bCs/>
                <w:color w:val="000000" w:themeColor="text1"/>
                <w:szCs w:val="24"/>
              </w:rPr>
            </w:pPr>
          </w:p>
          <w:p w:rsidR="009C4511" w:rsidRPr="009C4511" w:rsidRDefault="009C4511" w:rsidP="00F060DA">
            <w:pPr>
              <w:pStyle w:val="ListParagraph"/>
              <w:widowControl w:val="0"/>
              <w:numPr>
                <w:ilvl w:val="0"/>
                <w:numId w:val="14"/>
              </w:numPr>
              <w:autoSpaceDE w:val="0"/>
              <w:autoSpaceDN w:val="0"/>
              <w:adjustRightInd w:val="0"/>
              <w:spacing w:before="29" w:after="120"/>
              <w:ind w:right="215"/>
              <w:jc w:val="both"/>
              <w:rPr>
                <w:rFonts w:cs="Times New Roman"/>
                <w:bCs/>
                <w:color w:val="000000" w:themeColor="text1"/>
                <w:szCs w:val="24"/>
              </w:rPr>
            </w:pPr>
            <w:r w:rsidRPr="009C4511">
              <w:t xml:space="preserve">“Services”  </w:t>
            </w:r>
            <w:r w:rsidRPr="009C4511">
              <w:rPr>
                <w:bCs/>
              </w:rPr>
              <w:t>means  any  object  of  procurement  other  than  goods  or works, and includes consultancy services;</w:t>
            </w:r>
          </w:p>
          <w:p w:rsidR="009C4511" w:rsidRPr="009C4511" w:rsidRDefault="009C4511" w:rsidP="009C4511">
            <w:pPr>
              <w:pStyle w:val="ListParagraph"/>
              <w:widowControl w:val="0"/>
              <w:autoSpaceDE w:val="0"/>
              <w:autoSpaceDN w:val="0"/>
              <w:adjustRightInd w:val="0"/>
              <w:spacing w:before="29" w:after="120"/>
              <w:ind w:right="215"/>
              <w:jc w:val="both"/>
              <w:rPr>
                <w:rFonts w:cs="Times New Roman"/>
                <w:bCs/>
                <w:color w:val="000000" w:themeColor="text1"/>
                <w:szCs w:val="24"/>
              </w:rPr>
            </w:pPr>
          </w:p>
          <w:p w:rsidR="009C4511" w:rsidRPr="009C4511" w:rsidRDefault="009C4511" w:rsidP="00F060DA">
            <w:pPr>
              <w:pStyle w:val="ListParagraph"/>
              <w:widowControl w:val="0"/>
              <w:numPr>
                <w:ilvl w:val="0"/>
                <w:numId w:val="14"/>
              </w:numPr>
              <w:autoSpaceDE w:val="0"/>
              <w:autoSpaceDN w:val="0"/>
              <w:adjustRightInd w:val="0"/>
              <w:spacing w:before="29" w:after="120"/>
              <w:ind w:right="215"/>
              <w:jc w:val="both"/>
              <w:rPr>
                <w:rFonts w:cs="Times New Roman"/>
                <w:b/>
                <w:bCs/>
                <w:color w:val="000000" w:themeColor="text1"/>
                <w:szCs w:val="24"/>
              </w:rPr>
            </w:pPr>
            <w:r w:rsidRPr="009C4511">
              <w:t>“Response Time”</w:t>
            </w:r>
            <w:r w:rsidRPr="009C4511">
              <w:rPr>
                <w:bCs/>
              </w:rPr>
              <w:t xml:space="preserve"> means, the period starting from the first date of issuance of bidding     documents up to last date of issuance of bidding documents.”</w:t>
            </w:r>
          </w:p>
          <w:p w:rsidR="009C4511" w:rsidRPr="009C4511" w:rsidRDefault="009C4511" w:rsidP="009C4511">
            <w:pPr>
              <w:pStyle w:val="ListParagraph"/>
              <w:widowControl w:val="0"/>
              <w:autoSpaceDE w:val="0"/>
              <w:autoSpaceDN w:val="0"/>
              <w:adjustRightInd w:val="0"/>
              <w:spacing w:before="29" w:after="120"/>
              <w:ind w:right="215"/>
              <w:jc w:val="both"/>
              <w:rPr>
                <w:rFonts w:cs="Times New Roman"/>
                <w:b/>
                <w:bCs/>
                <w:color w:val="000000" w:themeColor="text1"/>
                <w:szCs w:val="24"/>
              </w:rPr>
            </w:pPr>
          </w:p>
          <w:p w:rsidR="009C4511" w:rsidRPr="009C5A41" w:rsidRDefault="009C4511" w:rsidP="00F060DA">
            <w:pPr>
              <w:pStyle w:val="ListParagraph"/>
              <w:widowControl w:val="0"/>
              <w:numPr>
                <w:ilvl w:val="0"/>
                <w:numId w:val="14"/>
              </w:numPr>
              <w:autoSpaceDE w:val="0"/>
              <w:autoSpaceDN w:val="0"/>
              <w:adjustRightInd w:val="0"/>
              <w:spacing w:before="29" w:after="120"/>
              <w:ind w:right="215"/>
              <w:jc w:val="both"/>
              <w:rPr>
                <w:rFonts w:cs="Times New Roman"/>
                <w:bCs/>
                <w:color w:val="000000" w:themeColor="text1"/>
                <w:szCs w:val="24"/>
              </w:rPr>
            </w:pPr>
            <w:r w:rsidRPr="009C4511">
              <w:rPr>
                <w:b/>
              </w:rPr>
              <w:t>“</w:t>
            </w:r>
            <w:r w:rsidRPr="009C5A41">
              <w:t xml:space="preserve">Lowest Evaluated Bid” </w:t>
            </w:r>
            <w:r w:rsidRPr="009C5A41">
              <w:rPr>
                <w:bCs/>
              </w:rPr>
              <w:t>means a bid most closely conforming to evaluation criteria and other conditions specified in the bidding document, having lowest evaluated cost;</w:t>
            </w:r>
          </w:p>
          <w:p w:rsidR="009C4511" w:rsidRPr="009C5A41" w:rsidRDefault="009C4511" w:rsidP="009C4511">
            <w:pPr>
              <w:pStyle w:val="ListParagraph"/>
              <w:widowControl w:val="0"/>
              <w:autoSpaceDE w:val="0"/>
              <w:autoSpaceDN w:val="0"/>
              <w:adjustRightInd w:val="0"/>
              <w:spacing w:before="29" w:after="120"/>
              <w:ind w:right="215"/>
              <w:jc w:val="both"/>
              <w:rPr>
                <w:rFonts w:cs="Times New Roman"/>
                <w:bCs/>
                <w:color w:val="000000" w:themeColor="text1"/>
                <w:szCs w:val="24"/>
              </w:rPr>
            </w:pPr>
          </w:p>
          <w:p w:rsidR="009C4511" w:rsidRPr="009C4511" w:rsidRDefault="009C4511" w:rsidP="00F060DA">
            <w:pPr>
              <w:pStyle w:val="ListParagraph"/>
              <w:widowControl w:val="0"/>
              <w:numPr>
                <w:ilvl w:val="0"/>
                <w:numId w:val="14"/>
              </w:numPr>
              <w:autoSpaceDE w:val="0"/>
              <w:autoSpaceDN w:val="0"/>
              <w:adjustRightInd w:val="0"/>
              <w:spacing w:before="29" w:after="120"/>
              <w:ind w:right="215"/>
              <w:jc w:val="both"/>
              <w:rPr>
                <w:rFonts w:cs="Times New Roman"/>
                <w:b/>
                <w:bCs/>
                <w:color w:val="000000" w:themeColor="text1"/>
                <w:szCs w:val="24"/>
              </w:rPr>
            </w:pPr>
            <w:r w:rsidRPr="009C5A41">
              <w:t xml:space="preserve">“SPPR 2010” </w:t>
            </w:r>
            <w:r w:rsidRPr="009C5A41">
              <w:rPr>
                <w:bCs/>
              </w:rPr>
              <w:t>means Sindh Public Procumbent Rule 2010.</w:t>
            </w:r>
          </w:p>
          <w:p w:rsidR="009C4511" w:rsidRPr="009C4511" w:rsidRDefault="009C4511" w:rsidP="009C4511">
            <w:pPr>
              <w:widowControl w:val="0"/>
              <w:autoSpaceDE w:val="0"/>
              <w:autoSpaceDN w:val="0"/>
              <w:adjustRightInd w:val="0"/>
              <w:spacing w:before="29" w:after="120" w:line="240" w:lineRule="auto"/>
              <w:ind w:right="215"/>
              <w:jc w:val="both"/>
              <w:rPr>
                <w:rFonts w:cs="Times New Roman"/>
                <w:b/>
                <w:bCs/>
                <w:color w:val="000000" w:themeColor="text1"/>
                <w:szCs w:val="24"/>
              </w:rPr>
            </w:pPr>
          </w:p>
        </w:tc>
      </w:tr>
      <w:tr w:rsidR="00AC76E7" w:rsidRPr="009C4511" w:rsidTr="00A25A30">
        <w:tc>
          <w:tcPr>
            <w:tcW w:w="671" w:type="dxa"/>
          </w:tcPr>
          <w:p w:rsidR="00AC76E7" w:rsidRPr="00AC76E7" w:rsidRDefault="00AC76E7" w:rsidP="00803D03">
            <w:pPr>
              <w:widowControl w:val="0"/>
              <w:autoSpaceDE w:val="0"/>
              <w:autoSpaceDN w:val="0"/>
              <w:adjustRightInd w:val="0"/>
              <w:spacing w:before="29" w:after="0" w:line="240" w:lineRule="auto"/>
              <w:ind w:right="215"/>
              <w:rPr>
                <w:rFonts w:cs="Times New Roman"/>
                <w:b/>
                <w:color w:val="000000" w:themeColor="text1"/>
                <w:szCs w:val="24"/>
              </w:rPr>
            </w:pPr>
            <w:r w:rsidRPr="00AC76E7">
              <w:rPr>
                <w:rFonts w:cs="Times New Roman"/>
                <w:b/>
                <w:color w:val="000000" w:themeColor="text1"/>
                <w:szCs w:val="24"/>
              </w:rPr>
              <w:t>2</w:t>
            </w:r>
          </w:p>
        </w:tc>
        <w:tc>
          <w:tcPr>
            <w:tcW w:w="1972" w:type="dxa"/>
          </w:tcPr>
          <w:p w:rsidR="00AC76E7" w:rsidRPr="009C4511" w:rsidRDefault="00AC76E7" w:rsidP="00803D03">
            <w:pPr>
              <w:pStyle w:val="Heading2"/>
              <w:rPr>
                <w:color w:val="000000" w:themeColor="text1"/>
              </w:rPr>
            </w:pPr>
            <w:bookmarkStart w:id="57" w:name="_Toc474591003"/>
            <w:r>
              <w:rPr>
                <w:color w:val="000000" w:themeColor="text1"/>
              </w:rPr>
              <w:t>Late Bid</w:t>
            </w:r>
            <w:bookmarkEnd w:id="57"/>
          </w:p>
        </w:tc>
        <w:tc>
          <w:tcPr>
            <w:tcW w:w="851" w:type="dxa"/>
          </w:tcPr>
          <w:p w:rsidR="00AC76E7" w:rsidRPr="009C4511" w:rsidRDefault="00AC76E7" w:rsidP="00803D03">
            <w:pPr>
              <w:widowControl w:val="0"/>
              <w:autoSpaceDE w:val="0"/>
              <w:autoSpaceDN w:val="0"/>
              <w:adjustRightInd w:val="0"/>
              <w:spacing w:before="29" w:after="0" w:line="240" w:lineRule="auto"/>
              <w:ind w:right="215"/>
              <w:jc w:val="center"/>
              <w:rPr>
                <w:rFonts w:cs="Times New Roman"/>
                <w:color w:val="000000" w:themeColor="text1"/>
                <w:szCs w:val="24"/>
              </w:rPr>
            </w:pPr>
            <w:r>
              <w:rPr>
                <w:rFonts w:cs="Times New Roman"/>
                <w:color w:val="000000" w:themeColor="text1"/>
                <w:szCs w:val="24"/>
              </w:rPr>
              <w:t>2.1</w:t>
            </w:r>
          </w:p>
        </w:tc>
        <w:tc>
          <w:tcPr>
            <w:tcW w:w="5776" w:type="dxa"/>
          </w:tcPr>
          <w:p w:rsidR="00AC76E7" w:rsidRDefault="00AC76E7" w:rsidP="00AC76E7">
            <w:pPr>
              <w:widowControl w:val="0"/>
              <w:autoSpaceDE w:val="0"/>
              <w:autoSpaceDN w:val="0"/>
              <w:adjustRightInd w:val="0"/>
              <w:spacing w:before="29" w:after="120"/>
              <w:jc w:val="both"/>
              <w:rPr>
                <w:rFonts w:asciiTheme="majorBidi" w:hAnsiTheme="majorBidi" w:cstheme="majorBidi"/>
                <w:spacing w:val="2"/>
              </w:rPr>
            </w:pPr>
            <w:r w:rsidRPr="00587A50">
              <w:rPr>
                <w:rFonts w:asciiTheme="majorBidi" w:hAnsiTheme="majorBidi" w:cstheme="majorBidi"/>
                <w:spacing w:val="2"/>
              </w:rPr>
              <w:t>Proposal after due date and time will not be accepted for any reason. Proposals must not be sent by Facsimile or e-mail. Such submissions will not be accepted for any reason.</w:t>
            </w:r>
          </w:p>
          <w:p w:rsidR="00AC76E7" w:rsidRPr="009C4511" w:rsidRDefault="00AC76E7" w:rsidP="00AC76E7">
            <w:pPr>
              <w:widowControl w:val="0"/>
              <w:autoSpaceDE w:val="0"/>
              <w:autoSpaceDN w:val="0"/>
              <w:adjustRightInd w:val="0"/>
              <w:spacing w:before="29" w:after="120" w:line="240" w:lineRule="auto"/>
              <w:jc w:val="both"/>
              <w:rPr>
                <w:rFonts w:cs="Times New Roman"/>
                <w:color w:val="000000" w:themeColor="text1"/>
                <w:szCs w:val="24"/>
              </w:rPr>
            </w:pPr>
          </w:p>
        </w:tc>
      </w:tr>
      <w:tr w:rsidR="00AC76E7" w:rsidRPr="009C4511" w:rsidTr="00A25A30">
        <w:tc>
          <w:tcPr>
            <w:tcW w:w="671" w:type="dxa"/>
          </w:tcPr>
          <w:p w:rsidR="00AC76E7" w:rsidRPr="00AC76E7" w:rsidRDefault="00AC76E7" w:rsidP="00803D03">
            <w:pPr>
              <w:widowControl w:val="0"/>
              <w:autoSpaceDE w:val="0"/>
              <w:autoSpaceDN w:val="0"/>
              <w:adjustRightInd w:val="0"/>
              <w:spacing w:before="29" w:after="0" w:line="240" w:lineRule="auto"/>
              <w:ind w:right="215"/>
              <w:rPr>
                <w:rFonts w:cs="Times New Roman"/>
                <w:b/>
                <w:color w:val="000000" w:themeColor="text1"/>
                <w:szCs w:val="24"/>
              </w:rPr>
            </w:pPr>
            <w:r>
              <w:rPr>
                <w:rFonts w:cs="Times New Roman"/>
                <w:b/>
                <w:color w:val="000000" w:themeColor="text1"/>
                <w:szCs w:val="24"/>
              </w:rPr>
              <w:t>3</w:t>
            </w:r>
          </w:p>
        </w:tc>
        <w:tc>
          <w:tcPr>
            <w:tcW w:w="1972" w:type="dxa"/>
          </w:tcPr>
          <w:p w:rsidR="00AC76E7" w:rsidRDefault="00AC76E7" w:rsidP="00803D03">
            <w:pPr>
              <w:pStyle w:val="Heading2"/>
              <w:rPr>
                <w:color w:val="000000" w:themeColor="text1"/>
              </w:rPr>
            </w:pPr>
            <w:bookmarkStart w:id="58" w:name="_Toc474591004"/>
            <w:r>
              <w:rPr>
                <w:color w:val="000000" w:themeColor="text1"/>
              </w:rPr>
              <w:t>Format of the Bid</w:t>
            </w:r>
            <w:bookmarkEnd w:id="58"/>
          </w:p>
        </w:tc>
        <w:tc>
          <w:tcPr>
            <w:tcW w:w="851" w:type="dxa"/>
          </w:tcPr>
          <w:p w:rsidR="00AC76E7" w:rsidRDefault="00AC76E7" w:rsidP="00803D03">
            <w:pPr>
              <w:widowControl w:val="0"/>
              <w:autoSpaceDE w:val="0"/>
              <w:autoSpaceDN w:val="0"/>
              <w:adjustRightInd w:val="0"/>
              <w:spacing w:before="29" w:after="0" w:line="240" w:lineRule="auto"/>
              <w:ind w:right="215"/>
              <w:jc w:val="center"/>
              <w:rPr>
                <w:rFonts w:cs="Times New Roman"/>
                <w:color w:val="000000" w:themeColor="text1"/>
                <w:szCs w:val="24"/>
              </w:rPr>
            </w:pPr>
            <w:r>
              <w:rPr>
                <w:rFonts w:cs="Times New Roman"/>
                <w:color w:val="000000" w:themeColor="text1"/>
                <w:szCs w:val="24"/>
              </w:rPr>
              <w:t>3.1</w:t>
            </w:r>
          </w:p>
        </w:tc>
        <w:tc>
          <w:tcPr>
            <w:tcW w:w="5776" w:type="dxa"/>
          </w:tcPr>
          <w:p w:rsidR="00AC76E7" w:rsidRDefault="00AC76E7" w:rsidP="00AC76E7">
            <w:pPr>
              <w:widowControl w:val="0"/>
              <w:autoSpaceDE w:val="0"/>
              <w:autoSpaceDN w:val="0"/>
              <w:adjustRightInd w:val="0"/>
              <w:spacing w:before="29" w:after="120"/>
              <w:jc w:val="both"/>
              <w:rPr>
                <w:rFonts w:asciiTheme="majorBidi" w:hAnsiTheme="majorBidi" w:cstheme="majorBidi"/>
                <w:spacing w:val="2"/>
              </w:rPr>
            </w:pPr>
            <w:r w:rsidRPr="00587A50">
              <w:rPr>
                <w:rFonts w:asciiTheme="majorBidi" w:hAnsiTheme="majorBidi" w:cstheme="majorBidi"/>
                <w:spacing w:val="2"/>
              </w:rPr>
              <w:t xml:space="preserve">Bid/ Proposal shall comprise </w:t>
            </w:r>
            <w:r w:rsidRPr="00587A50">
              <w:rPr>
                <w:rFonts w:asciiTheme="majorBidi" w:hAnsiTheme="majorBidi" w:cstheme="majorBidi"/>
                <w:color w:val="000000"/>
              </w:rPr>
              <w:t xml:space="preserve">2 packages (one in original &amp; other in duplicate) </w:t>
            </w:r>
            <w:r w:rsidRPr="00587A50">
              <w:rPr>
                <w:rFonts w:asciiTheme="majorBidi" w:hAnsiTheme="majorBidi" w:cstheme="majorBidi"/>
                <w:spacing w:val="2"/>
              </w:rPr>
              <w:t>for the “</w:t>
            </w:r>
            <w:r>
              <w:rPr>
                <w:rFonts w:asciiTheme="majorBidi" w:hAnsiTheme="majorBidi" w:cstheme="majorBidi"/>
                <w:b/>
              </w:rPr>
              <w:t>Support &amp; Maintenance of Data Center Equipment of Sindh Police</w:t>
            </w:r>
            <w:r w:rsidRPr="00587A50">
              <w:rPr>
                <w:rFonts w:asciiTheme="majorBidi" w:hAnsiTheme="majorBidi" w:cstheme="majorBidi"/>
              </w:rPr>
              <w:t>”</w:t>
            </w:r>
            <w:r w:rsidRPr="00587A50">
              <w:rPr>
                <w:rFonts w:asciiTheme="majorBidi" w:hAnsiTheme="majorBidi" w:cstheme="majorBidi"/>
                <w:spacing w:val="-3"/>
              </w:rPr>
              <w:t>,</w:t>
            </w:r>
            <w:r w:rsidRPr="00587A50">
              <w:rPr>
                <w:rFonts w:asciiTheme="majorBidi" w:hAnsiTheme="majorBidi" w:cstheme="majorBidi"/>
                <w:b/>
                <w:spacing w:val="2"/>
              </w:rPr>
              <w:t>”</w:t>
            </w:r>
            <w:r w:rsidRPr="00587A50">
              <w:rPr>
                <w:rFonts w:asciiTheme="majorBidi" w:hAnsiTheme="majorBidi" w:cstheme="majorBidi"/>
                <w:spacing w:val="2"/>
              </w:rPr>
              <w:t xml:space="preserve"> containing two separate envelopes. Each package shall contain separately the financial proposal and the technical proposal;</w:t>
            </w:r>
          </w:p>
          <w:p w:rsidR="00AC76E7" w:rsidRDefault="00AC76E7" w:rsidP="00AC76E7">
            <w:pPr>
              <w:widowControl w:val="0"/>
              <w:autoSpaceDE w:val="0"/>
              <w:autoSpaceDN w:val="0"/>
              <w:adjustRightInd w:val="0"/>
              <w:spacing w:before="29" w:after="120"/>
              <w:jc w:val="both"/>
              <w:rPr>
                <w:rFonts w:asciiTheme="majorBidi" w:hAnsiTheme="majorBidi" w:cstheme="majorBidi"/>
                <w:spacing w:val="2"/>
              </w:rPr>
            </w:pPr>
          </w:p>
          <w:p w:rsidR="00AC76E7" w:rsidRDefault="00AC76E7" w:rsidP="00AC76E7">
            <w:pPr>
              <w:pStyle w:val="ListParagraph"/>
              <w:widowControl w:val="0"/>
              <w:numPr>
                <w:ilvl w:val="0"/>
                <w:numId w:val="16"/>
              </w:numPr>
              <w:autoSpaceDE w:val="0"/>
              <w:autoSpaceDN w:val="0"/>
              <w:adjustRightInd w:val="0"/>
              <w:spacing w:before="29" w:after="120"/>
              <w:ind w:left="360"/>
              <w:jc w:val="both"/>
              <w:rPr>
                <w:rFonts w:asciiTheme="majorBidi" w:hAnsiTheme="majorBidi" w:cstheme="majorBidi"/>
                <w:spacing w:val="2"/>
              </w:rPr>
            </w:pPr>
            <w:r w:rsidRPr="00587A50">
              <w:rPr>
                <w:rFonts w:asciiTheme="majorBidi" w:hAnsiTheme="majorBidi" w:cstheme="majorBidi"/>
                <w:spacing w:val="2"/>
              </w:rPr>
              <w:t xml:space="preserve">Envelopes shall be marked as </w:t>
            </w:r>
            <w:r w:rsidRPr="0011704D">
              <w:rPr>
                <w:rFonts w:asciiTheme="majorBidi" w:hAnsiTheme="majorBidi" w:cstheme="majorBidi"/>
                <w:b/>
                <w:spacing w:val="2"/>
              </w:rPr>
              <w:t>“FINANCIAL PROPOSAL”</w:t>
            </w:r>
            <w:r w:rsidRPr="00587A50">
              <w:rPr>
                <w:rFonts w:asciiTheme="majorBidi" w:hAnsiTheme="majorBidi" w:cstheme="majorBidi"/>
                <w:spacing w:val="2"/>
              </w:rPr>
              <w:t xml:space="preserve"> and </w:t>
            </w:r>
            <w:r w:rsidRPr="0011704D">
              <w:rPr>
                <w:rFonts w:asciiTheme="majorBidi" w:hAnsiTheme="majorBidi" w:cstheme="majorBidi"/>
                <w:b/>
                <w:spacing w:val="2"/>
              </w:rPr>
              <w:t>“TECHNICAL PROPOSAL”</w:t>
            </w:r>
            <w:r w:rsidRPr="00587A50">
              <w:rPr>
                <w:rFonts w:asciiTheme="majorBidi" w:hAnsiTheme="majorBidi" w:cstheme="majorBidi"/>
                <w:spacing w:val="2"/>
              </w:rPr>
              <w:t xml:space="preserve"> in bold and legible letters to avoid confusion;</w:t>
            </w:r>
          </w:p>
          <w:p w:rsidR="00AC76E7" w:rsidRDefault="00AC76E7" w:rsidP="00AC76E7">
            <w:pPr>
              <w:pStyle w:val="ListParagraph"/>
              <w:widowControl w:val="0"/>
              <w:numPr>
                <w:ilvl w:val="0"/>
                <w:numId w:val="16"/>
              </w:numPr>
              <w:autoSpaceDE w:val="0"/>
              <w:autoSpaceDN w:val="0"/>
              <w:adjustRightInd w:val="0"/>
              <w:spacing w:before="29" w:after="120"/>
              <w:ind w:left="360"/>
              <w:jc w:val="both"/>
              <w:rPr>
                <w:rFonts w:asciiTheme="majorBidi" w:hAnsiTheme="majorBidi" w:cstheme="majorBidi"/>
                <w:spacing w:val="2"/>
              </w:rPr>
            </w:pPr>
            <w:r w:rsidRPr="00587A50">
              <w:rPr>
                <w:rFonts w:asciiTheme="majorBidi" w:hAnsiTheme="majorBidi" w:cstheme="majorBidi"/>
                <w:spacing w:val="2"/>
              </w:rPr>
              <w:t xml:space="preserve">Initially, only the envelope marked </w:t>
            </w:r>
            <w:r w:rsidRPr="0011704D">
              <w:rPr>
                <w:rFonts w:asciiTheme="majorBidi" w:hAnsiTheme="majorBidi" w:cstheme="majorBidi"/>
                <w:b/>
                <w:spacing w:val="2"/>
              </w:rPr>
              <w:t>“TECHNICAL PROPOSAL”</w:t>
            </w:r>
            <w:r w:rsidRPr="00587A50">
              <w:rPr>
                <w:rFonts w:asciiTheme="majorBidi" w:hAnsiTheme="majorBidi" w:cstheme="majorBidi"/>
                <w:spacing w:val="2"/>
              </w:rPr>
              <w:t xml:space="preserve"> shall be opened;</w:t>
            </w:r>
          </w:p>
          <w:p w:rsidR="00AC76E7" w:rsidRDefault="00AC76E7" w:rsidP="00AC76E7">
            <w:pPr>
              <w:pStyle w:val="ListParagraph"/>
              <w:widowControl w:val="0"/>
              <w:numPr>
                <w:ilvl w:val="0"/>
                <w:numId w:val="16"/>
              </w:numPr>
              <w:autoSpaceDE w:val="0"/>
              <w:autoSpaceDN w:val="0"/>
              <w:adjustRightInd w:val="0"/>
              <w:spacing w:before="29" w:after="120"/>
              <w:ind w:left="360"/>
              <w:jc w:val="both"/>
              <w:rPr>
                <w:rFonts w:asciiTheme="majorBidi" w:hAnsiTheme="majorBidi" w:cstheme="majorBidi"/>
                <w:spacing w:val="2"/>
              </w:rPr>
            </w:pPr>
            <w:r w:rsidRPr="00587A50">
              <w:rPr>
                <w:rFonts w:asciiTheme="majorBidi" w:hAnsiTheme="majorBidi" w:cstheme="majorBidi"/>
                <w:spacing w:val="2"/>
              </w:rPr>
              <w:t>Envelope marked as “</w:t>
            </w:r>
            <w:r w:rsidRPr="0011704D">
              <w:rPr>
                <w:rFonts w:asciiTheme="majorBidi" w:hAnsiTheme="majorBidi" w:cstheme="majorBidi"/>
                <w:b/>
                <w:spacing w:val="2"/>
              </w:rPr>
              <w:t>FINANCIAL PROPOSAL”</w:t>
            </w:r>
            <w:r w:rsidRPr="00587A50">
              <w:rPr>
                <w:rFonts w:asciiTheme="majorBidi" w:hAnsiTheme="majorBidi" w:cstheme="majorBidi"/>
                <w:spacing w:val="2"/>
              </w:rPr>
              <w:t xml:space="preserve"> shall be retained in the custody of the Sindh Police , Government of Sindh without being opened;</w:t>
            </w:r>
          </w:p>
          <w:p w:rsidR="00AC76E7" w:rsidRDefault="00AC76E7" w:rsidP="00AC76E7">
            <w:pPr>
              <w:pStyle w:val="ListParagraph"/>
              <w:widowControl w:val="0"/>
              <w:numPr>
                <w:ilvl w:val="0"/>
                <w:numId w:val="16"/>
              </w:numPr>
              <w:autoSpaceDE w:val="0"/>
              <w:autoSpaceDN w:val="0"/>
              <w:adjustRightInd w:val="0"/>
              <w:spacing w:before="29" w:after="120"/>
              <w:ind w:left="360"/>
              <w:jc w:val="both"/>
              <w:rPr>
                <w:rFonts w:asciiTheme="majorBidi" w:hAnsiTheme="majorBidi" w:cstheme="majorBidi"/>
                <w:spacing w:val="2"/>
              </w:rPr>
            </w:pPr>
            <w:r w:rsidRPr="00587A50">
              <w:rPr>
                <w:rFonts w:asciiTheme="majorBidi" w:hAnsiTheme="majorBidi" w:cstheme="majorBidi"/>
                <w:bCs/>
              </w:rPr>
              <w:t xml:space="preserve">Procurement Committee </w:t>
            </w:r>
            <w:r w:rsidRPr="00587A50">
              <w:rPr>
                <w:rFonts w:asciiTheme="majorBidi" w:hAnsiTheme="majorBidi" w:cstheme="majorBidi"/>
                <w:spacing w:val="2"/>
              </w:rPr>
              <w:t>shall evaluate the technical proposal in a manner prescribed in advance, without reference to the price and reject any proposal which does not conform to the specified requirements;</w:t>
            </w:r>
          </w:p>
          <w:p w:rsidR="00AC76E7" w:rsidRDefault="00AC76E7" w:rsidP="00AC76E7">
            <w:pPr>
              <w:pStyle w:val="ListParagraph"/>
              <w:widowControl w:val="0"/>
              <w:numPr>
                <w:ilvl w:val="0"/>
                <w:numId w:val="16"/>
              </w:numPr>
              <w:autoSpaceDE w:val="0"/>
              <w:autoSpaceDN w:val="0"/>
              <w:adjustRightInd w:val="0"/>
              <w:spacing w:before="29" w:after="120"/>
              <w:ind w:left="360"/>
              <w:jc w:val="both"/>
              <w:rPr>
                <w:rFonts w:asciiTheme="majorBidi" w:hAnsiTheme="majorBidi" w:cstheme="majorBidi"/>
                <w:spacing w:val="2"/>
              </w:rPr>
            </w:pPr>
            <w:r w:rsidRPr="00587A50">
              <w:rPr>
                <w:rFonts w:asciiTheme="majorBidi" w:hAnsiTheme="majorBidi" w:cstheme="majorBidi"/>
                <w:spacing w:val="2"/>
              </w:rPr>
              <w:t>No amendments in the technical proposal shall be permitted during the technical evaluation;</w:t>
            </w:r>
          </w:p>
          <w:p w:rsidR="00AC76E7" w:rsidRDefault="00AC76E7" w:rsidP="00AC76E7">
            <w:pPr>
              <w:pStyle w:val="ListParagraph"/>
              <w:widowControl w:val="0"/>
              <w:numPr>
                <w:ilvl w:val="0"/>
                <w:numId w:val="16"/>
              </w:numPr>
              <w:autoSpaceDE w:val="0"/>
              <w:autoSpaceDN w:val="0"/>
              <w:adjustRightInd w:val="0"/>
              <w:spacing w:before="29" w:after="120"/>
              <w:ind w:left="360"/>
              <w:jc w:val="both"/>
              <w:rPr>
                <w:rFonts w:asciiTheme="majorBidi" w:hAnsiTheme="majorBidi" w:cstheme="majorBidi"/>
                <w:spacing w:val="2"/>
              </w:rPr>
            </w:pPr>
            <w:r w:rsidRPr="00587A50">
              <w:rPr>
                <w:rFonts w:asciiTheme="majorBidi" w:hAnsiTheme="majorBidi" w:cstheme="majorBidi"/>
                <w:spacing w:val="2"/>
              </w:rPr>
              <w:t>Financial proposals of technically qualified bids shall be opened publicly at a time, date and venue announced and communicated to the bidders in advance;</w:t>
            </w:r>
          </w:p>
          <w:p w:rsidR="00AC76E7" w:rsidRDefault="00AC76E7" w:rsidP="00AC76E7">
            <w:pPr>
              <w:pStyle w:val="ListParagraph"/>
              <w:widowControl w:val="0"/>
              <w:numPr>
                <w:ilvl w:val="0"/>
                <w:numId w:val="16"/>
              </w:numPr>
              <w:autoSpaceDE w:val="0"/>
              <w:autoSpaceDN w:val="0"/>
              <w:adjustRightInd w:val="0"/>
              <w:spacing w:before="29" w:after="120"/>
              <w:ind w:left="360"/>
              <w:jc w:val="both"/>
              <w:rPr>
                <w:rFonts w:asciiTheme="majorBidi" w:hAnsiTheme="majorBidi" w:cstheme="majorBidi"/>
                <w:spacing w:val="2"/>
              </w:rPr>
            </w:pPr>
            <w:r w:rsidRPr="00587A50">
              <w:rPr>
                <w:rFonts w:asciiTheme="majorBidi" w:hAnsiTheme="majorBidi" w:cstheme="majorBidi"/>
                <w:spacing w:val="2"/>
              </w:rPr>
              <w:t>Financial proposal of bids found technically non-responsive shall be returned un-opened to the respective bidders; and</w:t>
            </w:r>
          </w:p>
          <w:p w:rsidR="00AC76E7" w:rsidRDefault="00AC76E7" w:rsidP="00AC76E7">
            <w:pPr>
              <w:pStyle w:val="ListParagraph"/>
              <w:widowControl w:val="0"/>
              <w:numPr>
                <w:ilvl w:val="0"/>
                <w:numId w:val="16"/>
              </w:numPr>
              <w:autoSpaceDE w:val="0"/>
              <w:autoSpaceDN w:val="0"/>
              <w:adjustRightInd w:val="0"/>
              <w:spacing w:before="29" w:after="120"/>
              <w:ind w:left="360"/>
              <w:jc w:val="both"/>
              <w:rPr>
                <w:rFonts w:asciiTheme="majorBidi" w:hAnsiTheme="majorBidi" w:cstheme="majorBidi"/>
                <w:spacing w:val="2"/>
              </w:rPr>
            </w:pPr>
            <w:r w:rsidRPr="00587A50">
              <w:rPr>
                <w:rFonts w:asciiTheme="majorBidi" w:hAnsiTheme="majorBidi" w:cstheme="majorBidi"/>
                <w:spacing w:val="2"/>
              </w:rPr>
              <w:t>Bid found to be the lowest evaluated or best evaluated bid shall be accepted.</w:t>
            </w:r>
          </w:p>
          <w:p w:rsidR="00AC76E7" w:rsidRPr="00AC76E7" w:rsidRDefault="00AC76E7" w:rsidP="00AC76E7">
            <w:pPr>
              <w:pStyle w:val="ListParagraph"/>
              <w:widowControl w:val="0"/>
              <w:autoSpaceDE w:val="0"/>
              <w:autoSpaceDN w:val="0"/>
              <w:adjustRightInd w:val="0"/>
              <w:spacing w:before="29" w:after="120" w:line="240" w:lineRule="auto"/>
              <w:ind w:left="360"/>
              <w:jc w:val="both"/>
              <w:rPr>
                <w:rFonts w:asciiTheme="majorBidi" w:hAnsiTheme="majorBidi" w:cstheme="majorBidi"/>
                <w:spacing w:val="2"/>
              </w:rPr>
            </w:pPr>
          </w:p>
        </w:tc>
      </w:tr>
      <w:tr w:rsidR="00AC76E7" w:rsidRPr="009C4511" w:rsidTr="00A25A30">
        <w:tc>
          <w:tcPr>
            <w:tcW w:w="671" w:type="dxa"/>
          </w:tcPr>
          <w:p w:rsidR="00AC76E7" w:rsidRDefault="00AC76E7" w:rsidP="00803D03">
            <w:pPr>
              <w:widowControl w:val="0"/>
              <w:autoSpaceDE w:val="0"/>
              <w:autoSpaceDN w:val="0"/>
              <w:adjustRightInd w:val="0"/>
              <w:spacing w:before="29" w:after="0" w:line="240" w:lineRule="auto"/>
              <w:ind w:right="215"/>
              <w:rPr>
                <w:rFonts w:cs="Times New Roman"/>
                <w:b/>
                <w:color w:val="000000" w:themeColor="text1"/>
                <w:szCs w:val="24"/>
              </w:rPr>
            </w:pPr>
            <w:r>
              <w:rPr>
                <w:rFonts w:cs="Times New Roman"/>
                <w:b/>
                <w:color w:val="000000" w:themeColor="text1"/>
                <w:szCs w:val="24"/>
              </w:rPr>
              <w:t>4</w:t>
            </w:r>
          </w:p>
        </w:tc>
        <w:tc>
          <w:tcPr>
            <w:tcW w:w="1972" w:type="dxa"/>
          </w:tcPr>
          <w:p w:rsidR="00AC76E7" w:rsidRDefault="00AC76E7" w:rsidP="00803D03">
            <w:pPr>
              <w:pStyle w:val="Heading2"/>
              <w:rPr>
                <w:color w:val="000000" w:themeColor="text1"/>
              </w:rPr>
            </w:pPr>
            <w:bookmarkStart w:id="59" w:name="_Toc474591005"/>
            <w:r>
              <w:rPr>
                <w:color w:val="000000" w:themeColor="text1"/>
              </w:rPr>
              <w:t>Warranties</w:t>
            </w:r>
            <w:bookmarkEnd w:id="59"/>
          </w:p>
        </w:tc>
        <w:tc>
          <w:tcPr>
            <w:tcW w:w="851" w:type="dxa"/>
          </w:tcPr>
          <w:p w:rsidR="00AC76E7" w:rsidRDefault="00AC76E7" w:rsidP="00803D03">
            <w:pPr>
              <w:widowControl w:val="0"/>
              <w:autoSpaceDE w:val="0"/>
              <w:autoSpaceDN w:val="0"/>
              <w:adjustRightInd w:val="0"/>
              <w:spacing w:before="29" w:after="0" w:line="240" w:lineRule="auto"/>
              <w:ind w:right="215"/>
              <w:jc w:val="center"/>
              <w:rPr>
                <w:rFonts w:cs="Times New Roman"/>
                <w:color w:val="000000" w:themeColor="text1"/>
                <w:szCs w:val="24"/>
              </w:rPr>
            </w:pPr>
            <w:r>
              <w:rPr>
                <w:rFonts w:cs="Times New Roman"/>
                <w:color w:val="000000" w:themeColor="text1"/>
                <w:szCs w:val="24"/>
              </w:rPr>
              <w:t>4.1</w:t>
            </w:r>
          </w:p>
        </w:tc>
        <w:tc>
          <w:tcPr>
            <w:tcW w:w="5776" w:type="dxa"/>
          </w:tcPr>
          <w:p w:rsidR="00AC76E7" w:rsidRDefault="00AC76E7" w:rsidP="00AC76E7">
            <w:pPr>
              <w:widowControl w:val="0"/>
              <w:autoSpaceDE w:val="0"/>
              <w:autoSpaceDN w:val="0"/>
              <w:adjustRightInd w:val="0"/>
              <w:spacing w:before="29" w:after="120"/>
              <w:jc w:val="both"/>
              <w:rPr>
                <w:rFonts w:asciiTheme="majorBidi" w:hAnsiTheme="majorBidi" w:cstheme="majorBidi"/>
              </w:rPr>
            </w:pPr>
            <w:r w:rsidRPr="00B94B56">
              <w:rPr>
                <w:rFonts w:asciiTheme="majorBidi" w:hAnsiTheme="majorBidi" w:cstheme="majorBidi"/>
              </w:rPr>
              <w:t xml:space="preserve">The vendor shall be responsible to provide warranties/support of equipment for at least 02 years with respect to the project </w:t>
            </w:r>
            <w:r w:rsidRPr="0011704D">
              <w:rPr>
                <w:rFonts w:asciiTheme="majorBidi" w:hAnsiTheme="majorBidi" w:cstheme="majorBidi"/>
                <w:b/>
              </w:rPr>
              <w:t>“</w:t>
            </w:r>
            <w:r>
              <w:rPr>
                <w:rFonts w:asciiTheme="majorBidi" w:hAnsiTheme="majorBidi" w:cstheme="majorBidi"/>
                <w:b/>
              </w:rPr>
              <w:t>Support &amp; Maintenance of Data Center Equipment</w:t>
            </w:r>
            <w:r w:rsidRPr="0011704D">
              <w:rPr>
                <w:rFonts w:asciiTheme="majorBidi" w:hAnsiTheme="majorBidi" w:cstheme="majorBidi"/>
                <w:b/>
              </w:rPr>
              <w:t xml:space="preserve">” </w:t>
            </w:r>
            <w:r w:rsidRPr="00B94B56">
              <w:rPr>
                <w:rFonts w:asciiTheme="majorBidi" w:hAnsiTheme="majorBidi" w:cstheme="majorBidi"/>
              </w:rPr>
              <w:t>and also to ensure fulfillment of any unforeseen requirements during the said project period with same quoted cost. In addition to, during the implementation of the said project if any type of unforeseen works which is essential for the project so it is also responsibility of the successful bidder within the contract cost.</w:t>
            </w:r>
          </w:p>
          <w:p w:rsidR="00AC76E7" w:rsidRPr="00587A50" w:rsidRDefault="00AC76E7" w:rsidP="00AC76E7">
            <w:pPr>
              <w:widowControl w:val="0"/>
              <w:autoSpaceDE w:val="0"/>
              <w:autoSpaceDN w:val="0"/>
              <w:adjustRightInd w:val="0"/>
              <w:spacing w:before="29" w:after="120"/>
              <w:jc w:val="both"/>
              <w:rPr>
                <w:rFonts w:asciiTheme="majorBidi" w:hAnsiTheme="majorBidi" w:cstheme="majorBidi"/>
                <w:spacing w:val="2"/>
              </w:rPr>
            </w:pPr>
          </w:p>
        </w:tc>
      </w:tr>
      <w:tr w:rsidR="00AC76E7" w:rsidRPr="009C4511" w:rsidTr="00A25A30">
        <w:tc>
          <w:tcPr>
            <w:tcW w:w="671" w:type="dxa"/>
          </w:tcPr>
          <w:p w:rsidR="00AC76E7" w:rsidRDefault="00AC76E7" w:rsidP="00803D03">
            <w:pPr>
              <w:widowControl w:val="0"/>
              <w:autoSpaceDE w:val="0"/>
              <w:autoSpaceDN w:val="0"/>
              <w:adjustRightInd w:val="0"/>
              <w:spacing w:before="29" w:after="0" w:line="240" w:lineRule="auto"/>
              <w:ind w:right="215"/>
              <w:rPr>
                <w:rFonts w:cs="Times New Roman"/>
                <w:b/>
                <w:color w:val="000000" w:themeColor="text1"/>
                <w:szCs w:val="24"/>
              </w:rPr>
            </w:pPr>
            <w:r>
              <w:rPr>
                <w:rFonts w:cs="Times New Roman"/>
                <w:b/>
                <w:color w:val="000000" w:themeColor="text1"/>
                <w:szCs w:val="24"/>
              </w:rPr>
              <w:t>5</w:t>
            </w:r>
          </w:p>
        </w:tc>
        <w:tc>
          <w:tcPr>
            <w:tcW w:w="1972" w:type="dxa"/>
          </w:tcPr>
          <w:p w:rsidR="00AC76E7" w:rsidRDefault="00AC76E7" w:rsidP="00803D03">
            <w:pPr>
              <w:pStyle w:val="Heading2"/>
              <w:rPr>
                <w:color w:val="000000" w:themeColor="text1"/>
              </w:rPr>
            </w:pPr>
            <w:bookmarkStart w:id="60" w:name="_Toc474591006"/>
            <w:r>
              <w:rPr>
                <w:color w:val="000000" w:themeColor="text1"/>
              </w:rPr>
              <w:t>Selection Criteria</w:t>
            </w:r>
            <w:bookmarkEnd w:id="60"/>
          </w:p>
        </w:tc>
        <w:tc>
          <w:tcPr>
            <w:tcW w:w="851" w:type="dxa"/>
          </w:tcPr>
          <w:p w:rsidR="00AC76E7" w:rsidRDefault="00AC76E7" w:rsidP="00803D03">
            <w:pPr>
              <w:widowControl w:val="0"/>
              <w:autoSpaceDE w:val="0"/>
              <w:autoSpaceDN w:val="0"/>
              <w:adjustRightInd w:val="0"/>
              <w:spacing w:before="29" w:after="0" w:line="240" w:lineRule="auto"/>
              <w:ind w:right="215"/>
              <w:jc w:val="center"/>
              <w:rPr>
                <w:rFonts w:cs="Times New Roman"/>
                <w:color w:val="000000" w:themeColor="text1"/>
                <w:szCs w:val="24"/>
              </w:rPr>
            </w:pPr>
            <w:r>
              <w:rPr>
                <w:rFonts w:cs="Times New Roman"/>
                <w:color w:val="000000" w:themeColor="text1"/>
                <w:szCs w:val="24"/>
              </w:rPr>
              <w:t>5.1</w:t>
            </w:r>
          </w:p>
        </w:tc>
        <w:tc>
          <w:tcPr>
            <w:tcW w:w="5776" w:type="dxa"/>
          </w:tcPr>
          <w:p w:rsidR="00AC76E7" w:rsidRDefault="00AC76E7" w:rsidP="00AC76E7">
            <w:pPr>
              <w:widowControl w:val="0"/>
              <w:autoSpaceDE w:val="0"/>
              <w:autoSpaceDN w:val="0"/>
              <w:adjustRightInd w:val="0"/>
              <w:spacing w:before="29" w:after="120"/>
              <w:jc w:val="both"/>
              <w:rPr>
                <w:rFonts w:asciiTheme="majorBidi" w:hAnsiTheme="majorBidi" w:cstheme="majorBidi"/>
              </w:rPr>
            </w:pPr>
            <w:r w:rsidRPr="00B94B56">
              <w:rPr>
                <w:rFonts w:asciiTheme="majorBidi" w:hAnsiTheme="majorBidi" w:cstheme="majorBidi"/>
              </w:rPr>
              <w:t>Final selection shall be based on the assessment of Technical and Financial proposals.</w:t>
            </w:r>
          </w:p>
          <w:p w:rsidR="00AC76E7" w:rsidRPr="00B94B56" w:rsidRDefault="00AC76E7" w:rsidP="00AC76E7">
            <w:pPr>
              <w:widowControl w:val="0"/>
              <w:autoSpaceDE w:val="0"/>
              <w:autoSpaceDN w:val="0"/>
              <w:adjustRightInd w:val="0"/>
              <w:spacing w:before="29" w:after="120"/>
              <w:jc w:val="both"/>
              <w:rPr>
                <w:rFonts w:asciiTheme="majorBidi" w:hAnsiTheme="majorBidi" w:cstheme="majorBidi"/>
              </w:rPr>
            </w:pPr>
          </w:p>
        </w:tc>
      </w:tr>
      <w:tr w:rsidR="00AC76E7" w:rsidRPr="009C4511" w:rsidTr="00A25A30">
        <w:tc>
          <w:tcPr>
            <w:tcW w:w="671" w:type="dxa"/>
          </w:tcPr>
          <w:p w:rsidR="00AC76E7" w:rsidRDefault="00AC76E7" w:rsidP="00803D03">
            <w:pPr>
              <w:widowControl w:val="0"/>
              <w:autoSpaceDE w:val="0"/>
              <w:autoSpaceDN w:val="0"/>
              <w:adjustRightInd w:val="0"/>
              <w:spacing w:before="29" w:after="0" w:line="240" w:lineRule="auto"/>
              <w:ind w:right="215"/>
              <w:rPr>
                <w:rFonts w:cs="Times New Roman"/>
                <w:b/>
                <w:color w:val="000000" w:themeColor="text1"/>
                <w:szCs w:val="24"/>
              </w:rPr>
            </w:pPr>
          </w:p>
        </w:tc>
        <w:tc>
          <w:tcPr>
            <w:tcW w:w="1972" w:type="dxa"/>
          </w:tcPr>
          <w:p w:rsidR="00AC76E7" w:rsidRDefault="00AC76E7" w:rsidP="00803D03">
            <w:pPr>
              <w:pStyle w:val="Heading2"/>
              <w:rPr>
                <w:color w:val="000000" w:themeColor="text1"/>
              </w:rPr>
            </w:pPr>
          </w:p>
        </w:tc>
        <w:tc>
          <w:tcPr>
            <w:tcW w:w="851" w:type="dxa"/>
          </w:tcPr>
          <w:p w:rsidR="00AC76E7" w:rsidRDefault="00AC76E7" w:rsidP="00803D03">
            <w:pPr>
              <w:widowControl w:val="0"/>
              <w:autoSpaceDE w:val="0"/>
              <w:autoSpaceDN w:val="0"/>
              <w:adjustRightInd w:val="0"/>
              <w:spacing w:before="29" w:after="0" w:line="240" w:lineRule="auto"/>
              <w:ind w:right="215"/>
              <w:jc w:val="center"/>
              <w:rPr>
                <w:rFonts w:cs="Times New Roman"/>
                <w:color w:val="000000" w:themeColor="text1"/>
                <w:szCs w:val="24"/>
              </w:rPr>
            </w:pPr>
            <w:r>
              <w:rPr>
                <w:rFonts w:cs="Times New Roman"/>
                <w:color w:val="000000" w:themeColor="text1"/>
                <w:szCs w:val="24"/>
              </w:rPr>
              <w:t>5.2</w:t>
            </w:r>
          </w:p>
        </w:tc>
        <w:tc>
          <w:tcPr>
            <w:tcW w:w="5776" w:type="dxa"/>
          </w:tcPr>
          <w:p w:rsidR="00AC76E7" w:rsidRDefault="00AC76E7" w:rsidP="00AC76E7">
            <w:pPr>
              <w:widowControl w:val="0"/>
              <w:autoSpaceDE w:val="0"/>
              <w:autoSpaceDN w:val="0"/>
              <w:adjustRightInd w:val="0"/>
              <w:spacing w:before="29" w:after="120"/>
              <w:jc w:val="both"/>
              <w:rPr>
                <w:rFonts w:asciiTheme="majorBidi" w:hAnsiTheme="majorBidi" w:cstheme="majorBidi"/>
              </w:rPr>
            </w:pPr>
            <w:r w:rsidRPr="00B94B56">
              <w:rPr>
                <w:rFonts w:asciiTheme="majorBidi" w:hAnsiTheme="majorBidi" w:cstheme="majorBidi"/>
              </w:rPr>
              <w:t xml:space="preserve">Bidders shall be required to obtain at least </w:t>
            </w:r>
            <w:r w:rsidR="00594992">
              <w:rPr>
                <w:rFonts w:asciiTheme="majorBidi" w:hAnsiTheme="majorBidi" w:cstheme="majorBidi"/>
              </w:rPr>
              <w:t>80</w:t>
            </w:r>
            <w:r w:rsidRPr="00B94B56">
              <w:rPr>
                <w:rFonts w:asciiTheme="majorBidi" w:hAnsiTheme="majorBidi" w:cstheme="majorBidi"/>
              </w:rPr>
              <w:t>% Technical Marks to qualify for the evaluation of Financial Bids.</w:t>
            </w:r>
          </w:p>
          <w:p w:rsidR="00AC76E7" w:rsidRPr="00B94B56" w:rsidRDefault="00AC76E7" w:rsidP="00AC76E7">
            <w:pPr>
              <w:widowControl w:val="0"/>
              <w:autoSpaceDE w:val="0"/>
              <w:autoSpaceDN w:val="0"/>
              <w:adjustRightInd w:val="0"/>
              <w:spacing w:before="29" w:after="120"/>
              <w:jc w:val="both"/>
              <w:rPr>
                <w:rFonts w:asciiTheme="majorBidi" w:hAnsiTheme="majorBidi" w:cstheme="majorBidi"/>
              </w:rPr>
            </w:pPr>
          </w:p>
        </w:tc>
      </w:tr>
      <w:tr w:rsidR="00AC76E7" w:rsidRPr="009C4511" w:rsidTr="00A25A30">
        <w:tc>
          <w:tcPr>
            <w:tcW w:w="671" w:type="dxa"/>
          </w:tcPr>
          <w:p w:rsidR="00AC76E7" w:rsidRDefault="00AC76E7" w:rsidP="00803D03">
            <w:pPr>
              <w:widowControl w:val="0"/>
              <w:autoSpaceDE w:val="0"/>
              <w:autoSpaceDN w:val="0"/>
              <w:adjustRightInd w:val="0"/>
              <w:spacing w:before="29" w:after="0" w:line="240" w:lineRule="auto"/>
              <w:ind w:right="215"/>
              <w:rPr>
                <w:rFonts w:cs="Times New Roman"/>
                <w:b/>
                <w:color w:val="000000" w:themeColor="text1"/>
                <w:szCs w:val="24"/>
              </w:rPr>
            </w:pPr>
            <w:r>
              <w:rPr>
                <w:rFonts w:cs="Times New Roman"/>
                <w:b/>
                <w:color w:val="000000" w:themeColor="text1"/>
                <w:szCs w:val="24"/>
              </w:rPr>
              <w:t>6</w:t>
            </w:r>
          </w:p>
        </w:tc>
        <w:tc>
          <w:tcPr>
            <w:tcW w:w="1972" w:type="dxa"/>
          </w:tcPr>
          <w:p w:rsidR="00AC76E7" w:rsidRDefault="00AC76E7" w:rsidP="00803D03">
            <w:pPr>
              <w:pStyle w:val="Heading2"/>
              <w:rPr>
                <w:color w:val="000000" w:themeColor="text1"/>
              </w:rPr>
            </w:pPr>
            <w:bookmarkStart w:id="61" w:name="_Toc474591007"/>
            <w:r>
              <w:rPr>
                <w:color w:val="000000" w:themeColor="text1"/>
              </w:rPr>
              <w:t>Duration of the Contract</w:t>
            </w:r>
            <w:bookmarkEnd w:id="61"/>
          </w:p>
        </w:tc>
        <w:tc>
          <w:tcPr>
            <w:tcW w:w="851" w:type="dxa"/>
          </w:tcPr>
          <w:p w:rsidR="00AC76E7" w:rsidRDefault="00AC76E7" w:rsidP="00803D03">
            <w:pPr>
              <w:widowControl w:val="0"/>
              <w:autoSpaceDE w:val="0"/>
              <w:autoSpaceDN w:val="0"/>
              <w:adjustRightInd w:val="0"/>
              <w:spacing w:before="29" w:after="0" w:line="240" w:lineRule="auto"/>
              <w:ind w:right="215"/>
              <w:jc w:val="center"/>
              <w:rPr>
                <w:rFonts w:cs="Times New Roman"/>
                <w:color w:val="000000" w:themeColor="text1"/>
                <w:szCs w:val="24"/>
              </w:rPr>
            </w:pPr>
            <w:r>
              <w:rPr>
                <w:rFonts w:cs="Times New Roman"/>
                <w:color w:val="000000" w:themeColor="text1"/>
                <w:szCs w:val="24"/>
              </w:rPr>
              <w:t>6.1</w:t>
            </w:r>
          </w:p>
        </w:tc>
        <w:tc>
          <w:tcPr>
            <w:tcW w:w="5776" w:type="dxa"/>
          </w:tcPr>
          <w:p w:rsidR="00AC76E7" w:rsidRDefault="00AC76E7" w:rsidP="00AC76E7">
            <w:pPr>
              <w:widowControl w:val="0"/>
              <w:autoSpaceDE w:val="0"/>
              <w:autoSpaceDN w:val="0"/>
              <w:adjustRightInd w:val="0"/>
              <w:spacing w:before="29" w:after="120"/>
              <w:jc w:val="both"/>
              <w:rPr>
                <w:rFonts w:asciiTheme="majorBidi" w:hAnsiTheme="majorBidi" w:cstheme="majorBidi"/>
              </w:rPr>
            </w:pPr>
            <w:r w:rsidRPr="00B94B56">
              <w:rPr>
                <w:rFonts w:asciiTheme="majorBidi" w:hAnsiTheme="majorBidi" w:cstheme="majorBidi"/>
              </w:rPr>
              <w:t>The vendor shall be responsible to provide support</w:t>
            </w:r>
            <w:r>
              <w:rPr>
                <w:rFonts w:asciiTheme="majorBidi" w:hAnsiTheme="majorBidi" w:cstheme="majorBidi"/>
              </w:rPr>
              <w:t>/maintenance</w:t>
            </w:r>
            <w:r w:rsidRPr="00B94B56">
              <w:rPr>
                <w:rFonts w:asciiTheme="majorBidi" w:hAnsiTheme="majorBidi" w:cstheme="majorBidi"/>
              </w:rPr>
              <w:t xml:space="preserve"> of </w:t>
            </w:r>
            <w:r>
              <w:rPr>
                <w:rFonts w:asciiTheme="majorBidi" w:hAnsiTheme="majorBidi" w:cstheme="majorBidi"/>
              </w:rPr>
              <w:t xml:space="preserve">software/customized software/ software acquired from vendor </w:t>
            </w:r>
            <w:r w:rsidRPr="00B94B56">
              <w:rPr>
                <w:rFonts w:asciiTheme="majorBidi" w:hAnsiTheme="majorBidi" w:cstheme="majorBidi"/>
              </w:rPr>
              <w:t xml:space="preserve"> for at least 02 years with respect to the project </w:t>
            </w:r>
            <w:r w:rsidRPr="0011704D">
              <w:rPr>
                <w:rFonts w:asciiTheme="majorBidi" w:hAnsiTheme="majorBidi" w:cstheme="majorBidi"/>
                <w:b/>
              </w:rPr>
              <w:t>“</w:t>
            </w:r>
            <w:r>
              <w:rPr>
                <w:rFonts w:asciiTheme="majorBidi" w:hAnsiTheme="majorBidi" w:cstheme="majorBidi"/>
                <w:b/>
              </w:rPr>
              <w:t>Support &amp; Maintenance of the Data Center Equipment</w:t>
            </w:r>
            <w:r w:rsidRPr="0011704D">
              <w:rPr>
                <w:rFonts w:asciiTheme="majorBidi" w:hAnsiTheme="majorBidi" w:cstheme="majorBidi"/>
                <w:b/>
              </w:rPr>
              <w:t>”</w:t>
            </w:r>
            <w:r w:rsidRPr="00B94B56">
              <w:rPr>
                <w:rFonts w:asciiTheme="majorBidi" w:hAnsiTheme="majorBidi" w:cstheme="majorBidi"/>
              </w:rPr>
              <w:t xml:space="preserve"> and also to ensure fulfillment of any unforeseen requirements during the said project period with same quoted cost. In addition to, during the implementation of the said project if any type of unforeseen works which is essential for the project so it is also responsibility of the successful bidder within the contract cost.</w:t>
            </w:r>
          </w:p>
          <w:p w:rsidR="00AC76E7" w:rsidRPr="00B94B56" w:rsidRDefault="00AC76E7" w:rsidP="00AC76E7">
            <w:pPr>
              <w:widowControl w:val="0"/>
              <w:autoSpaceDE w:val="0"/>
              <w:autoSpaceDN w:val="0"/>
              <w:adjustRightInd w:val="0"/>
              <w:spacing w:before="29" w:after="120"/>
              <w:jc w:val="both"/>
              <w:rPr>
                <w:rFonts w:asciiTheme="majorBidi" w:hAnsiTheme="majorBidi" w:cstheme="majorBidi"/>
              </w:rPr>
            </w:pPr>
          </w:p>
        </w:tc>
      </w:tr>
      <w:tr w:rsidR="00AC76E7" w:rsidRPr="009C4511" w:rsidTr="00A25A30">
        <w:tc>
          <w:tcPr>
            <w:tcW w:w="671" w:type="dxa"/>
          </w:tcPr>
          <w:p w:rsidR="00AC76E7" w:rsidRDefault="00AC76E7" w:rsidP="00803D03">
            <w:pPr>
              <w:widowControl w:val="0"/>
              <w:autoSpaceDE w:val="0"/>
              <w:autoSpaceDN w:val="0"/>
              <w:adjustRightInd w:val="0"/>
              <w:spacing w:before="29" w:after="0" w:line="240" w:lineRule="auto"/>
              <w:ind w:right="215"/>
              <w:rPr>
                <w:rFonts w:cs="Times New Roman"/>
                <w:b/>
                <w:color w:val="000000" w:themeColor="text1"/>
                <w:szCs w:val="24"/>
              </w:rPr>
            </w:pPr>
            <w:r>
              <w:rPr>
                <w:rFonts w:cs="Times New Roman"/>
                <w:b/>
                <w:color w:val="000000" w:themeColor="text1"/>
                <w:szCs w:val="24"/>
              </w:rPr>
              <w:t>7</w:t>
            </w:r>
          </w:p>
        </w:tc>
        <w:tc>
          <w:tcPr>
            <w:tcW w:w="1972" w:type="dxa"/>
          </w:tcPr>
          <w:p w:rsidR="00AC76E7" w:rsidRDefault="00AC76E7" w:rsidP="00803D03">
            <w:pPr>
              <w:pStyle w:val="Heading2"/>
              <w:rPr>
                <w:color w:val="000000" w:themeColor="text1"/>
              </w:rPr>
            </w:pPr>
            <w:bookmarkStart w:id="62" w:name="_Toc474591008"/>
            <w:r>
              <w:rPr>
                <w:color w:val="000000" w:themeColor="text1"/>
              </w:rPr>
              <w:t>Bid Security</w:t>
            </w:r>
            <w:bookmarkEnd w:id="62"/>
          </w:p>
        </w:tc>
        <w:tc>
          <w:tcPr>
            <w:tcW w:w="851" w:type="dxa"/>
          </w:tcPr>
          <w:p w:rsidR="00AC76E7" w:rsidRDefault="00AC76E7" w:rsidP="00803D03">
            <w:pPr>
              <w:widowControl w:val="0"/>
              <w:autoSpaceDE w:val="0"/>
              <w:autoSpaceDN w:val="0"/>
              <w:adjustRightInd w:val="0"/>
              <w:spacing w:before="29" w:after="0" w:line="240" w:lineRule="auto"/>
              <w:ind w:right="215"/>
              <w:jc w:val="center"/>
              <w:rPr>
                <w:rFonts w:cs="Times New Roman"/>
                <w:color w:val="000000" w:themeColor="text1"/>
                <w:szCs w:val="24"/>
              </w:rPr>
            </w:pPr>
            <w:r>
              <w:rPr>
                <w:rFonts w:cs="Times New Roman"/>
                <w:color w:val="000000" w:themeColor="text1"/>
                <w:szCs w:val="24"/>
              </w:rPr>
              <w:t>7.1</w:t>
            </w:r>
          </w:p>
        </w:tc>
        <w:tc>
          <w:tcPr>
            <w:tcW w:w="5776" w:type="dxa"/>
          </w:tcPr>
          <w:p w:rsidR="00AC76E7" w:rsidRDefault="00A054D7" w:rsidP="00AC76E7">
            <w:pPr>
              <w:widowControl w:val="0"/>
              <w:autoSpaceDE w:val="0"/>
              <w:autoSpaceDN w:val="0"/>
              <w:adjustRightInd w:val="0"/>
              <w:spacing w:before="29" w:after="120"/>
              <w:jc w:val="both"/>
              <w:rPr>
                <w:rFonts w:asciiTheme="majorBidi" w:hAnsiTheme="majorBidi" w:cstheme="majorBidi"/>
                <w:spacing w:val="2"/>
              </w:rPr>
            </w:pPr>
            <w:r w:rsidRPr="00587A50">
              <w:rPr>
                <w:rFonts w:asciiTheme="majorBidi" w:hAnsiTheme="majorBidi" w:cstheme="majorBidi"/>
                <w:spacing w:val="2"/>
              </w:rPr>
              <w:t xml:space="preserve">A bid security, in the shape of a Bank Draft/Pay Order in favor of </w:t>
            </w:r>
            <w:r w:rsidR="00594992">
              <w:rPr>
                <w:rFonts w:asciiTheme="majorBidi" w:hAnsiTheme="majorBidi" w:cstheme="majorBidi"/>
                <w:spacing w:val="2"/>
              </w:rPr>
              <w:t>Director IT, Sindh</w:t>
            </w:r>
            <w:r w:rsidRPr="00587A50">
              <w:rPr>
                <w:rFonts w:asciiTheme="majorBidi" w:hAnsiTheme="majorBidi" w:cstheme="majorBidi"/>
                <w:spacing w:val="2"/>
              </w:rPr>
              <w:t xml:space="preserve"> Police, Government of Sindh, equivalent to </w:t>
            </w:r>
            <w:r w:rsidR="00594992">
              <w:rPr>
                <w:rFonts w:asciiTheme="majorBidi" w:hAnsiTheme="majorBidi" w:cstheme="majorBidi"/>
                <w:spacing w:val="2"/>
              </w:rPr>
              <w:t xml:space="preserve">5% </w:t>
            </w:r>
            <w:r w:rsidRPr="00587A50">
              <w:rPr>
                <w:rFonts w:asciiTheme="majorBidi" w:hAnsiTheme="majorBidi" w:cstheme="majorBidi"/>
                <w:spacing w:val="2"/>
              </w:rPr>
              <w:t xml:space="preserve"> of the total cost of bid should be submitted along with the tender.</w:t>
            </w:r>
          </w:p>
          <w:p w:rsidR="00A054D7" w:rsidRPr="00B94B56" w:rsidRDefault="00A054D7" w:rsidP="00AC76E7">
            <w:pPr>
              <w:widowControl w:val="0"/>
              <w:autoSpaceDE w:val="0"/>
              <w:autoSpaceDN w:val="0"/>
              <w:adjustRightInd w:val="0"/>
              <w:spacing w:before="29" w:after="120"/>
              <w:jc w:val="both"/>
              <w:rPr>
                <w:rFonts w:asciiTheme="majorBidi" w:hAnsiTheme="majorBidi" w:cstheme="majorBidi"/>
              </w:rPr>
            </w:pPr>
          </w:p>
        </w:tc>
      </w:tr>
      <w:tr w:rsidR="00A054D7" w:rsidRPr="009C4511" w:rsidTr="00A25A30">
        <w:tc>
          <w:tcPr>
            <w:tcW w:w="671" w:type="dxa"/>
          </w:tcPr>
          <w:p w:rsidR="00A054D7" w:rsidRDefault="00A054D7" w:rsidP="00803D03">
            <w:pPr>
              <w:widowControl w:val="0"/>
              <w:autoSpaceDE w:val="0"/>
              <w:autoSpaceDN w:val="0"/>
              <w:adjustRightInd w:val="0"/>
              <w:spacing w:before="29" w:after="0" w:line="240" w:lineRule="auto"/>
              <w:ind w:right="215"/>
              <w:rPr>
                <w:rFonts w:cs="Times New Roman"/>
                <w:b/>
                <w:color w:val="000000" w:themeColor="text1"/>
                <w:szCs w:val="24"/>
              </w:rPr>
            </w:pPr>
          </w:p>
        </w:tc>
        <w:tc>
          <w:tcPr>
            <w:tcW w:w="1972" w:type="dxa"/>
          </w:tcPr>
          <w:p w:rsidR="00A054D7" w:rsidRDefault="00A054D7" w:rsidP="00803D03">
            <w:pPr>
              <w:pStyle w:val="Heading2"/>
              <w:rPr>
                <w:color w:val="000000" w:themeColor="text1"/>
              </w:rPr>
            </w:pPr>
          </w:p>
        </w:tc>
        <w:tc>
          <w:tcPr>
            <w:tcW w:w="851" w:type="dxa"/>
          </w:tcPr>
          <w:p w:rsidR="00A054D7" w:rsidRDefault="00A054D7" w:rsidP="00803D03">
            <w:pPr>
              <w:widowControl w:val="0"/>
              <w:autoSpaceDE w:val="0"/>
              <w:autoSpaceDN w:val="0"/>
              <w:adjustRightInd w:val="0"/>
              <w:spacing w:before="29" w:after="0" w:line="240" w:lineRule="auto"/>
              <w:ind w:right="215"/>
              <w:jc w:val="center"/>
              <w:rPr>
                <w:rFonts w:cs="Times New Roman"/>
                <w:color w:val="000000" w:themeColor="text1"/>
                <w:szCs w:val="24"/>
              </w:rPr>
            </w:pPr>
            <w:r>
              <w:rPr>
                <w:rFonts w:cs="Times New Roman"/>
                <w:color w:val="000000" w:themeColor="text1"/>
                <w:szCs w:val="24"/>
              </w:rPr>
              <w:t>7.2</w:t>
            </w:r>
          </w:p>
        </w:tc>
        <w:tc>
          <w:tcPr>
            <w:tcW w:w="5776" w:type="dxa"/>
          </w:tcPr>
          <w:p w:rsidR="00A054D7" w:rsidRDefault="00A054D7" w:rsidP="00AC76E7">
            <w:pPr>
              <w:widowControl w:val="0"/>
              <w:autoSpaceDE w:val="0"/>
              <w:autoSpaceDN w:val="0"/>
              <w:adjustRightInd w:val="0"/>
              <w:spacing w:before="29" w:after="120"/>
              <w:jc w:val="both"/>
              <w:rPr>
                <w:rFonts w:asciiTheme="majorBidi" w:hAnsiTheme="majorBidi" w:cstheme="majorBidi"/>
              </w:rPr>
            </w:pPr>
            <w:r w:rsidRPr="00B94B56">
              <w:rPr>
                <w:rFonts w:asciiTheme="majorBidi" w:hAnsiTheme="majorBidi" w:cstheme="majorBidi"/>
              </w:rPr>
              <w:t>The bid security money of the successful bidder will be released after 90 days from the submission of completion certificate issued by the Sindh Police, Government of Sindh</w:t>
            </w:r>
            <w:r>
              <w:rPr>
                <w:rFonts w:asciiTheme="majorBidi" w:hAnsiTheme="majorBidi" w:cstheme="majorBidi"/>
              </w:rPr>
              <w:t>.</w:t>
            </w:r>
          </w:p>
          <w:p w:rsidR="00A054D7" w:rsidRPr="00587A50" w:rsidRDefault="00A054D7" w:rsidP="00AC76E7">
            <w:pPr>
              <w:widowControl w:val="0"/>
              <w:autoSpaceDE w:val="0"/>
              <w:autoSpaceDN w:val="0"/>
              <w:adjustRightInd w:val="0"/>
              <w:spacing w:before="29" w:after="120"/>
              <w:jc w:val="both"/>
              <w:rPr>
                <w:rFonts w:asciiTheme="majorBidi" w:hAnsiTheme="majorBidi" w:cstheme="majorBidi"/>
                <w:spacing w:val="2"/>
              </w:rPr>
            </w:pPr>
          </w:p>
        </w:tc>
      </w:tr>
      <w:tr w:rsidR="00A054D7" w:rsidRPr="009C4511" w:rsidTr="00A25A30">
        <w:tc>
          <w:tcPr>
            <w:tcW w:w="671" w:type="dxa"/>
          </w:tcPr>
          <w:p w:rsidR="00A054D7" w:rsidRDefault="00A054D7" w:rsidP="00803D03">
            <w:pPr>
              <w:widowControl w:val="0"/>
              <w:autoSpaceDE w:val="0"/>
              <w:autoSpaceDN w:val="0"/>
              <w:adjustRightInd w:val="0"/>
              <w:spacing w:before="29" w:after="0" w:line="240" w:lineRule="auto"/>
              <w:ind w:right="215"/>
              <w:rPr>
                <w:rFonts w:cs="Times New Roman"/>
                <w:b/>
                <w:color w:val="000000" w:themeColor="text1"/>
                <w:szCs w:val="24"/>
              </w:rPr>
            </w:pPr>
            <w:r>
              <w:rPr>
                <w:rFonts w:cs="Times New Roman"/>
                <w:b/>
                <w:color w:val="000000" w:themeColor="text1"/>
                <w:szCs w:val="24"/>
              </w:rPr>
              <w:t>8</w:t>
            </w:r>
          </w:p>
        </w:tc>
        <w:tc>
          <w:tcPr>
            <w:tcW w:w="1972" w:type="dxa"/>
          </w:tcPr>
          <w:p w:rsidR="00A054D7" w:rsidRDefault="00A054D7" w:rsidP="00803D03">
            <w:pPr>
              <w:pStyle w:val="Heading2"/>
              <w:rPr>
                <w:color w:val="000000" w:themeColor="text1"/>
              </w:rPr>
            </w:pPr>
            <w:bookmarkStart w:id="63" w:name="_Toc474591009"/>
            <w:r>
              <w:rPr>
                <w:color w:val="000000" w:themeColor="text1"/>
              </w:rPr>
              <w:t>Performance Security</w:t>
            </w:r>
            <w:bookmarkEnd w:id="63"/>
          </w:p>
        </w:tc>
        <w:tc>
          <w:tcPr>
            <w:tcW w:w="851" w:type="dxa"/>
          </w:tcPr>
          <w:p w:rsidR="00A054D7" w:rsidRDefault="00A054D7" w:rsidP="00803D03">
            <w:pPr>
              <w:widowControl w:val="0"/>
              <w:autoSpaceDE w:val="0"/>
              <w:autoSpaceDN w:val="0"/>
              <w:adjustRightInd w:val="0"/>
              <w:spacing w:before="29" w:after="0" w:line="240" w:lineRule="auto"/>
              <w:ind w:right="215"/>
              <w:jc w:val="center"/>
              <w:rPr>
                <w:rFonts w:cs="Times New Roman"/>
                <w:color w:val="000000" w:themeColor="text1"/>
                <w:szCs w:val="24"/>
              </w:rPr>
            </w:pPr>
            <w:r>
              <w:rPr>
                <w:rFonts w:cs="Times New Roman"/>
                <w:color w:val="000000" w:themeColor="text1"/>
                <w:szCs w:val="24"/>
              </w:rPr>
              <w:t>8.1</w:t>
            </w:r>
          </w:p>
        </w:tc>
        <w:tc>
          <w:tcPr>
            <w:tcW w:w="5776" w:type="dxa"/>
          </w:tcPr>
          <w:p w:rsidR="00A054D7" w:rsidRDefault="00A054D7" w:rsidP="00AC76E7">
            <w:pPr>
              <w:widowControl w:val="0"/>
              <w:autoSpaceDE w:val="0"/>
              <w:autoSpaceDN w:val="0"/>
              <w:adjustRightInd w:val="0"/>
              <w:spacing w:before="29" w:after="120"/>
              <w:jc w:val="both"/>
              <w:rPr>
                <w:rFonts w:asciiTheme="majorBidi" w:hAnsiTheme="majorBidi" w:cstheme="majorBidi"/>
                <w:spacing w:val="2"/>
              </w:rPr>
            </w:pPr>
            <w:r w:rsidRPr="00587A50">
              <w:rPr>
                <w:rFonts w:asciiTheme="majorBidi" w:hAnsiTheme="majorBidi" w:cstheme="majorBidi"/>
                <w:spacing w:val="2"/>
              </w:rPr>
              <w:t xml:space="preserve">Performance Security in shape Bank Draft/Pay order/Bank Guarantee in favor of </w:t>
            </w:r>
            <w:r w:rsidR="00594992">
              <w:rPr>
                <w:rFonts w:asciiTheme="majorBidi" w:hAnsiTheme="majorBidi" w:cstheme="majorBidi"/>
                <w:spacing w:val="2"/>
              </w:rPr>
              <w:t xml:space="preserve">Director IT, CPO, </w:t>
            </w:r>
            <w:r w:rsidRPr="00587A50">
              <w:rPr>
                <w:rFonts w:asciiTheme="majorBidi" w:hAnsiTheme="majorBidi" w:cstheme="majorBidi"/>
                <w:spacing w:val="2"/>
              </w:rPr>
              <w:t xml:space="preserve"> Sindh, Government of Sindh at </w:t>
            </w:r>
            <w:r>
              <w:rPr>
                <w:rFonts w:asciiTheme="majorBidi" w:hAnsiTheme="majorBidi" w:cstheme="majorBidi"/>
                <w:spacing w:val="2"/>
              </w:rPr>
              <w:t>10</w:t>
            </w:r>
            <w:r w:rsidRPr="00587A50">
              <w:rPr>
                <w:rFonts w:asciiTheme="majorBidi" w:hAnsiTheme="majorBidi" w:cstheme="majorBidi"/>
                <w:spacing w:val="2"/>
              </w:rPr>
              <w:t>% of the total bid may be submitted by the successful bidder after issuance the work order.</w:t>
            </w:r>
          </w:p>
          <w:p w:rsidR="00A054D7" w:rsidRPr="00B94B56" w:rsidRDefault="00A054D7" w:rsidP="00AC76E7">
            <w:pPr>
              <w:widowControl w:val="0"/>
              <w:autoSpaceDE w:val="0"/>
              <w:autoSpaceDN w:val="0"/>
              <w:adjustRightInd w:val="0"/>
              <w:spacing w:before="29" w:after="120"/>
              <w:jc w:val="both"/>
              <w:rPr>
                <w:rFonts w:asciiTheme="majorBidi" w:hAnsiTheme="majorBidi" w:cstheme="majorBidi"/>
              </w:rPr>
            </w:pPr>
          </w:p>
        </w:tc>
      </w:tr>
      <w:tr w:rsidR="00A054D7" w:rsidRPr="009C4511" w:rsidTr="00A25A30">
        <w:tc>
          <w:tcPr>
            <w:tcW w:w="671" w:type="dxa"/>
          </w:tcPr>
          <w:p w:rsidR="00A054D7" w:rsidRDefault="00A054D7" w:rsidP="00803D03">
            <w:pPr>
              <w:widowControl w:val="0"/>
              <w:autoSpaceDE w:val="0"/>
              <w:autoSpaceDN w:val="0"/>
              <w:adjustRightInd w:val="0"/>
              <w:spacing w:before="29" w:after="0" w:line="240" w:lineRule="auto"/>
              <w:ind w:right="215"/>
              <w:rPr>
                <w:rFonts w:cs="Times New Roman"/>
                <w:b/>
                <w:color w:val="000000" w:themeColor="text1"/>
                <w:szCs w:val="24"/>
              </w:rPr>
            </w:pPr>
            <w:r>
              <w:rPr>
                <w:rFonts w:cs="Times New Roman"/>
                <w:b/>
                <w:color w:val="000000" w:themeColor="text1"/>
                <w:szCs w:val="24"/>
              </w:rPr>
              <w:t>9</w:t>
            </w:r>
          </w:p>
        </w:tc>
        <w:tc>
          <w:tcPr>
            <w:tcW w:w="1972" w:type="dxa"/>
          </w:tcPr>
          <w:p w:rsidR="00A054D7" w:rsidRDefault="00A054D7" w:rsidP="00803D03">
            <w:pPr>
              <w:pStyle w:val="Heading2"/>
              <w:rPr>
                <w:color w:val="000000" w:themeColor="text1"/>
              </w:rPr>
            </w:pPr>
            <w:bookmarkStart w:id="64" w:name="_Toc474591010"/>
            <w:r>
              <w:rPr>
                <w:color w:val="000000" w:themeColor="text1"/>
              </w:rPr>
              <w:t>Validity of the Proposal</w:t>
            </w:r>
            <w:bookmarkEnd w:id="64"/>
          </w:p>
        </w:tc>
        <w:tc>
          <w:tcPr>
            <w:tcW w:w="851" w:type="dxa"/>
          </w:tcPr>
          <w:p w:rsidR="00A054D7" w:rsidRDefault="00A054D7" w:rsidP="00803D03">
            <w:pPr>
              <w:widowControl w:val="0"/>
              <w:autoSpaceDE w:val="0"/>
              <w:autoSpaceDN w:val="0"/>
              <w:adjustRightInd w:val="0"/>
              <w:spacing w:before="29" w:after="0" w:line="240" w:lineRule="auto"/>
              <w:ind w:right="215"/>
              <w:jc w:val="center"/>
              <w:rPr>
                <w:rFonts w:cs="Times New Roman"/>
                <w:color w:val="000000" w:themeColor="text1"/>
                <w:szCs w:val="24"/>
              </w:rPr>
            </w:pPr>
            <w:r>
              <w:rPr>
                <w:rFonts w:cs="Times New Roman"/>
                <w:color w:val="000000" w:themeColor="text1"/>
                <w:szCs w:val="24"/>
              </w:rPr>
              <w:t>9.1</w:t>
            </w:r>
          </w:p>
        </w:tc>
        <w:tc>
          <w:tcPr>
            <w:tcW w:w="5776" w:type="dxa"/>
          </w:tcPr>
          <w:p w:rsidR="00A054D7" w:rsidRDefault="00A054D7" w:rsidP="00AC76E7">
            <w:pPr>
              <w:widowControl w:val="0"/>
              <w:autoSpaceDE w:val="0"/>
              <w:autoSpaceDN w:val="0"/>
              <w:adjustRightInd w:val="0"/>
              <w:spacing w:before="29" w:after="120"/>
              <w:jc w:val="both"/>
              <w:rPr>
                <w:rFonts w:asciiTheme="majorBidi" w:hAnsiTheme="majorBidi" w:cstheme="majorBidi"/>
                <w:spacing w:val="2"/>
              </w:rPr>
            </w:pPr>
            <w:r w:rsidRPr="00587A50">
              <w:rPr>
                <w:rFonts w:asciiTheme="majorBidi" w:hAnsiTheme="majorBidi" w:cstheme="majorBidi"/>
                <w:spacing w:val="2"/>
              </w:rPr>
              <w:t>All proposal and price shall remain valid for a period of 90 days from the closing date of the submission of the proposal. However, the responding organization is encouraged to state a longer period of validity for the proposal.</w:t>
            </w:r>
          </w:p>
          <w:p w:rsidR="00A054D7" w:rsidRPr="00587A50" w:rsidRDefault="00A054D7" w:rsidP="00AC76E7">
            <w:pPr>
              <w:widowControl w:val="0"/>
              <w:autoSpaceDE w:val="0"/>
              <w:autoSpaceDN w:val="0"/>
              <w:adjustRightInd w:val="0"/>
              <w:spacing w:before="29" w:after="120"/>
              <w:jc w:val="both"/>
              <w:rPr>
                <w:rFonts w:asciiTheme="majorBidi" w:hAnsiTheme="majorBidi" w:cstheme="majorBidi"/>
                <w:spacing w:val="2"/>
              </w:rPr>
            </w:pPr>
          </w:p>
        </w:tc>
      </w:tr>
      <w:tr w:rsidR="00A054D7" w:rsidRPr="009C4511" w:rsidTr="00A25A30">
        <w:tc>
          <w:tcPr>
            <w:tcW w:w="671" w:type="dxa"/>
          </w:tcPr>
          <w:p w:rsidR="00A054D7" w:rsidRDefault="00A054D7" w:rsidP="00803D03">
            <w:pPr>
              <w:widowControl w:val="0"/>
              <w:autoSpaceDE w:val="0"/>
              <w:autoSpaceDN w:val="0"/>
              <w:adjustRightInd w:val="0"/>
              <w:spacing w:before="29" w:after="0" w:line="240" w:lineRule="auto"/>
              <w:ind w:right="215"/>
              <w:rPr>
                <w:rFonts w:cs="Times New Roman"/>
                <w:b/>
                <w:color w:val="000000" w:themeColor="text1"/>
                <w:szCs w:val="24"/>
              </w:rPr>
            </w:pPr>
            <w:r>
              <w:rPr>
                <w:rFonts w:cs="Times New Roman"/>
                <w:b/>
                <w:color w:val="000000" w:themeColor="text1"/>
                <w:szCs w:val="24"/>
              </w:rPr>
              <w:t>10</w:t>
            </w:r>
          </w:p>
        </w:tc>
        <w:tc>
          <w:tcPr>
            <w:tcW w:w="1972" w:type="dxa"/>
          </w:tcPr>
          <w:p w:rsidR="00A054D7" w:rsidRDefault="00A054D7" w:rsidP="00803D03">
            <w:pPr>
              <w:pStyle w:val="Heading2"/>
              <w:rPr>
                <w:color w:val="000000" w:themeColor="text1"/>
              </w:rPr>
            </w:pPr>
            <w:bookmarkStart w:id="65" w:name="_Toc474591011"/>
            <w:r>
              <w:rPr>
                <w:color w:val="000000" w:themeColor="text1"/>
              </w:rPr>
              <w:t>Currency</w:t>
            </w:r>
            <w:bookmarkEnd w:id="65"/>
          </w:p>
        </w:tc>
        <w:tc>
          <w:tcPr>
            <w:tcW w:w="851" w:type="dxa"/>
          </w:tcPr>
          <w:p w:rsidR="00A054D7" w:rsidRDefault="00A054D7" w:rsidP="00803D03">
            <w:pPr>
              <w:widowControl w:val="0"/>
              <w:autoSpaceDE w:val="0"/>
              <w:autoSpaceDN w:val="0"/>
              <w:adjustRightInd w:val="0"/>
              <w:spacing w:before="29" w:after="0" w:line="240" w:lineRule="auto"/>
              <w:ind w:right="215"/>
              <w:jc w:val="center"/>
              <w:rPr>
                <w:rFonts w:cs="Times New Roman"/>
                <w:color w:val="000000" w:themeColor="text1"/>
                <w:szCs w:val="24"/>
              </w:rPr>
            </w:pPr>
            <w:r>
              <w:rPr>
                <w:rFonts w:cs="Times New Roman"/>
                <w:color w:val="000000" w:themeColor="text1"/>
                <w:szCs w:val="24"/>
              </w:rPr>
              <w:t>10.1</w:t>
            </w:r>
          </w:p>
        </w:tc>
        <w:tc>
          <w:tcPr>
            <w:tcW w:w="5776" w:type="dxa"/>
          </w:tcPr>
          <w:p w:rsidR="00A054D7" w:rsidRDefault="00A054D7" w:rsidP="00AC76E7">
            <w:pPr>
              <w:widowControl w:val="0"/>
              <w:autoSpaceDE w:val="0"/>
              <w:autoSpaceDN w:val="0"/>
              <w:adjustRightInd w:val="0"/>
              <w:spacing w:before="29" w:after="120"/>
              <w:jc w:val="both"/>
              <w:rPr>
                <w:rFonts w:asciiTheme="majorBidi" w:hAnsiTheme="majorBidi" w:cstheme="majorBidi"/>
                <w:spacing w:val="2"/>
              </w:rPr>
            </w:pPr>
            <w:r w:rsidRPr="00587A50">
              <w:rPr>
                <w:rFonts w:asciiTheme="majorBidi" w:hAnsiTheme="majorBidi" w:cstheme="majorBidi"/>
                <w:spacing w:val="2"/>
              </w:rPr>
              <w:t>All currency in the proposal shall be quoted in Pakistani Rupees (PKR). The Bid prices and rates are fixed during currency of contract and under no circumstance shall any contractor be entitled to claim enhanced rates for any item in this contract.</w:t>
            </w:r>
          </w:p>
          <w:p w:rsidR="00A054D7" w:rsidRPr="00587A50" w:rsidRDefault="00A054D7" w:rsidP="00AC76E7">
            <w:pPr>
              <w:widowControl w:val="0"/>
              <w:autoSpaceDE w:val="0"/>
              <w:autoSpaceDN w:val="0"/>
              <w:adjustRightInd w:val="0"/>
              <w:spacing w:before="29" w:after="120"/>
              <w:jc w:val="both"/>
              <w:rPr>
                <w:rFonts w:asciiTheme="majorBidi" w:hAnsiTheme="majorBidi" w:cstheme="majorBidi"/>
                <w:spacing w:val="2"/>
              </w:rPr>
            </w:pPr>
          </w:p>
        </w:tc>
      </w:tr>
      <w:tr w:rsidR="00A054D7" w:rsidRPr="009C4511" w:rsidTr="00A25A30">
        <w:tc>
          <w:tcPr>
            <w:tcW w:w="671" w:type="dxa"/>
          </w:tcPr>
          <w:p w:rsidR="00A054D7" w:rsidRDefault="00A054D7" w:rsidP="00803D03">
            <w:pPr>
              <w:widowControl w:val="0"/>
              <w:autoSpaceDE w:val="0"/>
              <w:autoSpaceDN w:val="0"/>
              <w:adjustRightInd w:val="0"/>
              <w:spacing w:before="29" w:after="0" w:line="240" w:lineRule="auto"/>
              <w:ind w:right="215"/>
              <w:rPr>
                <w:rFonts w:cs="Times New Roman"/>
                <w:b/>
                <w:color w:val="000000" w:themeColor="text1"/>
                <w:szCs w:val="24"/>
              </w:rPr>
            </w:pPr>
            <w:r>
              <w:rPr>
                <w:rFonts w:cs="Times New Roman"/>
                <w:b/>
                <w:color w:val="000000" w:themeColor="text1"/>
                <w:szCs w:val="24"/>
              </w:rPr>
              <w:t>11</w:t>
            </w:r>
          </w:p>
        </w:tc>
        <w:tc>
          <w:tcPr>
            <w:tcW w:w="1972" w:type="dxa"/>
          </w:tcPr>
          <w:p w:rsidR="00A054D7" w:rsidRDefault="00A054D7" w:rsidP="00803D03">
            <w:pPr>
              <w:pStyle w:val="Heading2"/>
              <w:rPr>
                <w:color w:val="000000" w:themeColor="text1"/>
              </w:rPr>
            </w:pPr>
            <w:bookmarkStart w:id="66" w:name="_Toc474591012"/>
            <w:r>
              <w:rPr>
                <w:color w:val="000000" w:themeColor="text1"/>
              </w:rPr>
              <w:t>Withholding Tax, Sales Tax and other Taxes</w:t>
            </w:r>
            <w:bookmarkEnd w:id="66"/>
          </w:p>
        </w:tc>
        <w:tc>
          <w:tcPr>
            <w:tcW w:w="851" w:type="dxa"/>
          </w:tcPr>
          <w:p w:rsidR="00A054D7" w:rsidRDefault="00A054D7" w:rsidP="00803D03">
            <w:pPr>
              <w:widowControl w:val="0"/>
              <w:autoSpaceDE w:val="0"/>
              <w:autoSpaceDN w:val="0"/>
              <w:adjustRightInd w:val="0"/>
              <w:spacing w:before="29" w:after="0" w:line="240" w:lineRule="auto"/>
              <w:ind w:right="215"/>
              <w:jc w:val="center"/>
              <w:rPr>
                <w:rFonts w:cs="Times New Roman"/>
                <w:color w:val="000000" w:themeColor="text1"/>
                <w:szCs w:val="24"/>
              </w:rPr>
            </w:pPr>
            <w:r>
              <w:rPr>
                <w:rFonts w:cs="Times New Roman"/>
                <w:color w:val="000000" w:themeColor="text1"/>
                <w:szCs w:val="24"/>
              </w:rPr>
              <w:t>11.1</w:t>
            </w:r>
          </w:p>
        </w:tc>
        <w:tc>
          <w:tcPr>
            <w:tcW w:w="5776" w:type="dxa"/>
          </w:tcPr>
          <w:p w:rsidR="00A054D7" w:rsidRDefault="00A054D7" w:rsidP="00AC76E7">
            <w:pPr>
              <w:widowControl w:val="0"/>
              <w:autoSpaceDE w:val="0"/>
              <w:autoSpaceDN w:val="0"/>
              <w:adjustRightInd w:val="0"/>
              <w:spacing w:before="29" w:after="120"/>
              <w:jc w:val="both"/>
              <w:rPr>
                <w:rFonts w:asciiTheme="majorBidi" w:hAnsiTheme="majorBidi" w:cstheme="majorBidi"/>
                <w:spacing w:val="2"/>
              </w:rPr>
            </w:pPr>
            <w:r w:rsidRPr="00587A50">
              <w:rPr>
                <w:rFonts w:asciiTheme="majorBidi" w:hAnsiTheme="majorBidi" w:cstheme="majorBidi"/>
                <w:spacing w:val="2"/>
              </w:rPr>
              <w:t>The responding organization is hereby informed that the Government shall deduct tax at the rate prescribed under the tax laws of Pakistan, from all payments for services rendered by any responding organization who signs a contract with the Government. The responding organization will be responsible for all taxes on transactions and/or income, which may be levied by government. If responding organization is exempted</w:t>
            </w:r>
            <w:r w:rsidR="00E67448">
              <w:rPr>
                <w:rFonts w:asciiTheme="majorBidi" w:hAnsiTheme="majorBidi" w:cstheme="majorBidi"/>
                <w:spacing w:val="2"/>
              </w:rPr>
              <w:t xml:space="preserve"> </w:t>
            </w:r>
            <w:r w:rsidRPr="00587A50">
              <w:rPr>
                <w:rFonts w:asciiTheme="majorBidi" w:hAnsiTheme="majorBidi" w:cstheme="majorBidi"/>
                <w:spacing w:val="2"/>
              </w:rPr>
              <w:t>from any specific taxes, then it is requested to provide the relevant documents with the proposal.</w:t>
            </w:r>
          </w:p>
          <w:p w:rsidR="00A054D7" w:rsidRPr="00587A50" w:rsidRDefault="00A054D7" w:rsidP="00AC76E7">
            <w:pPr>
              <w:widowControl w:val="0"/>
              <w:autoSpaceDE w:val="0"/>
              <w:autoSpaceDN w:val="0"/>
              <w:adjustRightInd w:val="0"/>
              <w:spacing w:before="29" w:after="120"/>
              <w:jc w:val="both"/>
              <w:rPr>
                <w:rFonts w:asciiTheme="majorBidi" w:hAnsiTheme="majorBidi" w:cstheme="majorBidi"/>
                <w:spacing w:val="2"/>
              </w:rPr>
            </w:pPr>
          </w:p>
        </w:tc>
      </w:tr>
      <w:tr w:rsidR="00A054D7" w:rsidRPr="009C4511" w:rsidTr="00A25A30">
        <w:tc>
          <w:tcPr>
            <w:tcW w:w="671" w:type="dxa"/>
          </w:tcPr>
          <w:p w:rsidR="00A054D7" w:rsidRDefault="00A054D7" w:rsidP="00803D03">
            <w:pPr>
              <w:widowControl w:val="0"/>
              <w:autoSpaceDE w:val="0"/>
              <w:autoSpaceDN w:val="0"/>
              <w:adjustRightInd w:val="0"/>
              <w:spacing w:before="29" w:after="0" w:line="240" w:lineRule="auto"/>
              <w:ind w:right="215"/>
              <w:rPr>
                <w:rFonts w:cs="Times New Roman"/>
                <w:b/>
                <w:color w:val="000000" w:themeColor="text1"/>
                <w:szCs w:val="24"/>
              </w:rPr>
            </w:pPr>
            <w:r>
              <w:rPr>
                <w:rFonts w:cs="Times New Roman"/>
                <w:b/>
                <w:color w:val="000000" w:themeColor="text1"/>
                <w:szCs w:val="24"/>
              </w:rPr>
              <w:t>12</w:t>
            </w:r>
          </w:p>
        </w:tc>
        <w:tc>
          <w:tcPr>
            <w:tcW w:w="1972" w:type="dxa"/>
          </w:tcPr>
          <w:p w:rsidR="00A054D7" w:rsidRDefault="00A054D7" w:rsidP="00803D03">
            <w:pPr>
              <w:pStyle w:val="Heading2"/>
              <w:rPr>
                <w:color w:val="000000" w:themeColor="text1"/>
              </w:rPr>
            </w:pPr>
            <w:bookmarkStart w:id="67" w:name="_Toc474591013"/>
            <w:r>
              <w:rPr>
                <w:color w:val="000000" w:themeColor="text1"/>
              </w:rPr>
              <w:t>Compliance to Specifications</w:t>
            </w:r>
            <w:bookmarkEnd w:id="67"/>
          </w:p>
        </w:tc>
        <w:tc>
          <w:tcPr>
            <w:tcW w:w="851" w:type="dxa"/>
          </w:tcPr>
          <w:p w:rsidR="00A054D7" w:rsidRDefault="00A054D7" w:rsidP="00803D03">
            <w:pPr>
              <w:widowControl w:val="0"/>
              <w:autoSpaceDE w:val="0"/>
              <w:autoSpaceDN w:val="0"/>
              <w:adjustRightInd w:val="0"/>
              <w:spacing w:before="29" w:after="0" w:line="240" w:lineRule="auto"/>
              <w:ind w:right="215"/>
              <w:jc w:val="center"/>
              <w:rPr>
                <w:rFonts w:cs="Times New Roman"/>
                <w:color w:val="000000" w:themeColor="text1"/>
                <w:szCs w:val="24"/>
              </w:rPr>
            </w:pPr>
            <w:r>
              <w:rPr>
                <w:rFonts w:cs="Times New Roman"/>
                <w:color w:val="000000" w:themeColor="text1"/>
                <w:szCs w:val="24"/>
              </w:rPr>
              <w:t>12.1</w:t>
            </w:r>
          </w:p>
        </w:tc>
        <w:tc>
          <w:tcPr>
            <w:tcW w:w="5776" w:type="dxa"/>
          </w:tcPr>
          <w:p w:rsidR="00A054D7" w:rsidRDefault="00A054D7" w:rsidP="00AC76E7">
            <w:pPr>
              <w:widowControl w:val="0"/>
              <w:autoSpaceDE w:val="0"/>
              <w:autoSpaceDN w:val="0"/>
              <w:adjustRightInd w:val="0"/>
              <w:spacing w:before="29" w:after="120"/>
              <w:jc w:val="both"/>
              <w:rPr>
                <w:rFonts w:asciiTheme="majorBidi" w:hAnsiTheme="majorBidi" w:cstheme="majorBidi"/>
                <w:spacing w:val="2"/>
              </w:rPr>
            </w:pPr>
            <w:r w:rsidRPr="00587A50">
              <w:rPr>
                <w:rFonts w:asciiTheme="majorBidi" w:hAnsiTheme="majorBidi" w:cstheme="majorBidi"/>
                <w:spacing w:val="2"/>
              </w:rPr>
              <w:t>The Responding Organization (RO) to provide information as per (Compliance sheet). RO may not propose any kind of refurbished Hardware/ components in their technical proposals.</w:t>
            </w:r>
          </w:p>
          <w:p w:rsidR="00A054D7" w:rsidRPr="00587A50" w:rsidRDefault="00A054D7" w:rsidP="00AC76E7">
            <w:pPr>
              <w:widowControl w:val="0"/>
              <w:autoSpaceDE w:val="0"/>
              <w:autoSpaceDN w:val="0"/>
              <w:adjustRightInd w:val="0"/>
              <w:spacing w:before="29" w:after="120"/>
              <w:jc w:val="both"/>
              <w:rPr>
                <w:rFonts w:asciiTheme="majorBidi" w:hAnsiTheme="majorBidi" w:cstheme="majorBidi"/>
                <w:spacing w:val="2"/>
              </w:rPr>
            </w:pPr>
          </w:p>
        </w:tc>
      </w:tr>
      <w:tr w:rsidR="00A054D7" w:rsidRPr="009C4511" w:rsidTr="00A25A30">
        <w:tc>
          <w:tcPr>
            <w:tcW w:w="671" w:type="dxa"/>
          </w:tcPr>
          <w:p w:rsidR="00A054D7" w:rsidRDefault="00A054D7" w:rsidP="00803D03">
            <w:pPr>
              <w:widowControl w:val="0"/>
              <w:autoSpaceDE w:val="0"/>
              <w:autoSpaceDN w:val="0"/>
              <w:adjustRightInd w:val="0"/>
              <w:spacing w:before="29" w:after="0" w:line="240" w:lineRule="auto"/>
              <w:ind w:right="215"/>
              <w:rPr>
                <w:rFonts w:cs="Times New Roman"/>
                <w:b/>
                <w:color w:val="000000" w:themeColor="text1"/>
                <w:szCs w:val="24"/>
              </w:rPr>
            </w:pPr>
            <w:r>
              <w:rPr>
                <w:rFonts w:cs="Times New Roman"/>
                <w:b/>
                <w:color w:val="000000" w:themeColor="text1"/>
                <w:szCs w:val="24"/>
              </w:rPr>
              <w:t>13</w:t>
            </w:r>
          </w:p>
        </w:tc>
        <w:tc>
          <w:tcPr>
            <w:tcW w:w="1972" w:type="dxa"/>
          </w:tcPr>
          <w:p w:rsidR="00A054D7" w:rsidRDefault="00A054D7" w:rsidP="00803D03">
            <w:pPr>
              <w:pStyle w:val="Heading2"/>
              <w:rPr>
                <w:color w:val="000000" w:themeColor="text1"/>
              </w:rPr>
            </w:pPr>
            <w:bookmarkStart w:id="68" w:name="_Toc474591014"/>
            <w:r>
              <w:rPr>
                <w:color w:val="000000" w:themeColor="text1"/>
              </w:rPr>
              <w:t>Financial Capabilities</w:t>
            </w:r>
            <w:bookmarkEnd w:id="68"/>
          </w:p>
        </w:tc>
        <w:tc>
          <w:tcPr>
            <w:tcW w:w="851" w:type="dxa"/>
          </w:tcPr>
          <w:p w:rsidR="00A054D7" w:rsidRDefault="00A054D7" w:rsidP="00803D03">
            <w:pPr>
              <w:widowControl w:val="0"/>
              <w:autoSpaceDE w:val="0"/>
              <w:autoSpaceDN w:val="0"/>
              <w:adjustRightInd w:val="0"/>
              <w:spacing w:before="29" w:after="0" w:line="240" w:lineRule="auto"/>
              <w:ind w:right="215"/>
              <w:jc w:val="center"/>
              <w:rPr>
                <w:rFonts w:cs="Times New Roman"/>
                <w:color w:val="000000" w:themeColor="text1"/>
                <w:szCs w:val="24"/>
              </w:rPr>
            </w:pPr>
            <w:r>
              <w:rPr>
                <w:rFonts w:cs="Times New Roman"/>
                <w:color w:val="000000" w:themeColor="text1"/>
                <w:szCs w:val="24"/>
              </w:rPr>
              <w:t>13.1</w:t>
            </w:r>
          </w:p>
        </w:tc>
        <w:tc>
          <w:tcPr>
            <w:tcW w:w="5776" w:type="dxa"/>
          </w:tcPr>
          <w:p w:rsidR="00A054D7" w:rsidRPr="00A054D7" w:rsidRDefault="00A054D7" w:rsidP="00AC76E7">
            <w:pPr>
              <w:widowControl w:val="0"/>
              <w:autoSpaceDE w:val="0"/>
              <w:autoSpaceDN w:val="0"/>
              <w:adjustRightInd w:val="0"/>
              <w:spacing w:before="29" w:after="120"/>
              <w:jc w:val="both"/>
              <w:rPr>
                <w:rFonts w:asciiTheme="majorBidi" w:hAnsiTheme="majorBidi" w:cstheme="majorBidi"/>
                <w:spacing w:val="2"/>
              </w:rPr>
            </w:pPr>
            <w:r w:rsidRPr="00A054D7">
              <w:rPr>
                <w:rFonts w:asciiTheme="majorBidi" w:hAnsiTheme="majorBidi" w:cstheme="majorBidi"/>
                <w:spacing w:val="2"/>
              </w:rPr>
              <w:t>The Responding Organization RO(s) shall describe the financial position of its organization. Income Statement or Report should be included in the detailed Technical proposal.</w:t>
            </w:r>
          </w:p>
          <w:p w:rsidR="00A054D7" w:rsidRPr="00A054D7" w:rsidRDefault="00A054D7" w:rsidP="00AC76E7">
            <w:pPr>
              <w:widowControl w:val="0"/>
              <w:autoSpaceDE w:val="0"/>
              <w:autoSpaceDN w:val="0"/>
              <w:adjustRightInd w:val="0"/>
              <w:spacing w:before="29" w:after="120"/>
              <w:jc w:val="both"/>
              <w:rPr>
                <w:rFonts w:asciiTheme="majorBidi" w:hAnsiTheme="majorBidi" w:cstheme="majorBidi"/>
                <w:spacing w:val="2"/>
              </w:rPr>
            </w:pPr>
          </w:p>
        </w:tc>
      </w:tr>
      <w:tr w:rsidR="00A054D7" w:rsidRPr="009C4511" w:rsidTr="00A25A30">
        <w:tc>
          <w:tcPr>
            <w:tcW w:w="671" w:type="dxa"/>
          </w:tcPr>
          <w:p w:rsidR="00A054D7" w:rsidRDefault="00A054D7" w:rsidP="00803D03">
            <w:pPr>
              <w:widowControl w:val="0"/>
              <w:autoSpaceDE w:val="0"/>
              <w:autoSpaceDN w:val="0"/>
              <w:adjustRightInd w:val="0"/>
              <w:spacing w:before="29" w:after="0" w:line="240" w:lineRule="auto"/>
              <w:ind w:right="215"/>
              <w:rPr>
                <w:rFonts w:cs="Times New Roman"/>
                <w:b/>
                <w:color w:val="000000" w:themeColor="text1"/>
                <w:szCs w:val="24"/>
              </w:rPr>
            </w:pPr>
            <w:r>
              <w:rPr>
                <w:rFonts w:cs="Times New Roman"/>
                <w:b/>
                <w:color w:val="000000" w:themeColor="text1"/>
                <w:szCs w:val="24"/>
              </w:rPr>
              <w:t>14</w:t>
            </w:r>
          </w:p>
        </w:tc>
        <w:tc>
          <w:tcPr>
            <w:tcW w:w="1972" w:type="dxa"/>
          </w:tcPr>
          <w:p w:rsidR="00A054D7" w:rsidRDefault="00A054D7" w:rsidP="00803D03">
            <w:pPr>
              <w:pStyle w:val="Heading2"/>
              <w:rPr>
                <w:color w:val="000000" w:themeColor="text1"/>
              </w:rPr>
            </w:pPr>
            <w:bookmarkStart w:id="69" w:name="_Toc474591015"/>
            <w:r>
              <w:rPr>
                <w:color w:val="000000" w:themeColor="text1"/>
              </w:rPr>
              <w:t>Liquidated Damages</w:t>
            </w:r>
            <w:bookmarkEnd w:id="69"/>
          </w:p>
        </w:tc>
        <w:tc>
          <w:tcPr>
            <w:tcW w:w="851" w:type="dxa"/>
          </w:tcPr>
          <w:p w:rsidR="00A054D7" w:rsidRDefault="00A054D7" w:rsidP="00803D03">
            <w:pPr>
              <w:widowControl w:val="0"/>
              <w:autoSpaceDE w:val="0"/>
              <w:autoSpaceDN w:val="0"/>
              <w:adjustRightInd w:val="0"/>
              <w:spacing w:before="29" w:after="0" w:line="240" w:lineRule="auto"/>
              <w:ind w:right="215"/>
              <w:jc w:val="center"/>
              <w:rPr>
                <w:rFonts w:cs="Times New Roman"/>
                <w:color w:val="000000" w:themeColor="text1"/>
                <w:szCs w:val="24"/>
              </w:rPr>
            </w:pPr>
            <w:r>
              <w:rPr>
                <w:rFonts w:cs="Times New Roman"/>
                <w:color w:val="000000" w:themeColor="text1"/>
                <w:szCs w:val="24"/>
              </w:rPr>
              <w:t>14.1</w:t>
            </w:r>
          </w:p>
        </w:tc>
        <w:tc>
          <w:tcPr>
            <w:tcW w:w="5776" w:type="dxa"/>
          </w:tcPr>
          <w:p w:rsidR="00A054D7" w:rsidRPr="00A054D7" w:rsidRDefault="00A054D7" w:rsidP="00A25A30">
            <w:pPr>
              <w:widowControl w:val="0"/>
              <w:autoSpaceDE w:val="0"/>
              <w:autoSpaceDN w:val="0"/>
              <w:adjustRightInd w:val="0"/>
              <w:spacing w:before="29" w:after="120"/>
              <w:jc w:val="both"/>
              <w:rPr>
                <w:rFonts w:asciiTheme="majorBidi" w:hAnsiTheme="majorBidi" w:cstheme="majorBidi"/>
                <w:spacing w:val="2"/>
              </w:rPr>
            </w:pPr>
            <w:r w:rsidRPr="00A054D7">
              <w:rPr>
                <w:rFonts w:asciiTheme="majorBidi" w:hAnsiTheme="majorBidi" w:cstheme="majorBidi"/>
                <w:spacing w:val="2"/>
              </w:rPr>
              <w:t xml:space="preserve">It is utmost importance that schedule to tender should be filled in very carefully and the instructions set forth above, scrupulously complied with failing which the offer will be ignored. </w:t>
            </w:r>
            <w:r w:rsidRPr="00A054D7">
              <w:t>Failure to Complete the Task within the stipulated time period will invoke penalty of 0.025% of the total cost per day</w:t>
            </w:r>
            <w:r w:rsidR="00DD7B9D">
              <w:t xml:space="preserve"> up to 10%</w:t>
            </w:r>
            <w:r w:rsidRPr="00A054D7">
              <w:t>.  In addition to that, Security Deposit (CDR) amount will be forfeited and the company will not be allowed to participate in future tenders as well.</w:t>
            </w:r>
          </w:p>
        </w:tc>
      </w:tr>
      <w:tr w:rsidR="00A054D7" w:rsidRPr="009C4511" w:rsidTr="00A25A30">
        <w:tc>
          <w:tcPr>
            <w:tcW w:w="671" w:type="dxa"/>
          </w:tcPr>
          <w:p w:rsidR="00A054D7" w:rsidRDefault="00A054D7" w:rsidP="00803D03">
            <w:pPr>
              <w:widowControl w:val="0"/>
              <w:autoSpaceDE w:val="0"/>
              <w:autoSpaceDN w:val="0"/>
              <w:adjustRightInd w:val="0"/>
              <w:spacing w:before="29" w:after="0" w:line="240" w:lineRule="auto"/>
              <w:ind w:right="215"/>
              <w:rPr>
                <w:rFonts w:cs="Times New Roman"/>
                <w:b/>
                <w:color w:val="000000" w:themeColor="text1"/>
                <w:szCs w:val="24"/>
              </w:rPr>
            </w:pPr>
          </w:p>
        </w:tc>
        <w:tc>
          <w:tcPr>
            <w:tcW w:w="1972" w:type="dxa"/>
          </w:tcPr>
          <w:p w:rsidR="00A054D7" w:rsidRDefault="00A054D7" w:rsidP="00803D03">
            <w:pPr>
              <w:pStyle w:val="Heading2"/>
              <w:rPr>
                <w:color w:val="000000" w:themeColor="text1"/>
              </w:rPr>
            </w:pPr>
          </w:p>
        </w:tc>
        <w:tc>
          <w:tcPr>
            <w:tcW w:w="851" w:type="dxa"/>
          </w:tcPr>
          <w:p w:rsidR="00A054D7" w:rsidRDefault="00A054D7" w:rsidP="00803D03">
            <w:pPr>
              <w:widowControl w:val="0"/>
              <w:autoSpaceDE w:val="0"/>
              <w:autoSpaceDN w:val="0"/>
              <w:adjustRightInd w:val="0"/>
              <w:spacing w:before="29" w:after="0" w:line="240" w:lineRule="auto"/>
              <w:ind w:right="215"/>
              <w:jc w:val="center"/>
              <w:rPr>
                <w:rFonts w:cs="Times New Roman"/>
                <w:color w:val="000000" w:themeColor="text1"/>
                <w:szCs w:val="24"/>
              </w:rPr>
            </w:pPr>
            <w:r>
              <w:rPr>
                <w:rFonts w:cs="Times New Roman"/>
                <w:color w:val="000000" w:themeColor="text1"/>
                <w:szCs w:val="24"/>
              </w:rPr>
              <w:t>14.2</w:t>
            </w:r>
          </w:p>
        </w:tc>
        <w:tc>
          <w:tcPr>
            <w:tcW w:w="5776" w:type="dxa"/>
          </w:tcPr>
          <w:p w:rsidR="00A054D7" w:rsidRPr="00A054D7" w:rsidRDefault="00A054D7" w:rsidP="00A25A30">
            <w:pPr>
              <w:widowControl w:val="0"/>
              <w:autoSpaceDE w:val="0"/>
              <w:autoSpaceDN w:val="0"/>
              <w:adjustRightInd w:val="0"/>
              <w:spacing w:before="29" w:after="120"/>
              <w:jc w:val="both"/>
              <w:rPr>
                <w:rFonts w:asciiTheme="majorBidi" w:hAnsiTheme="majorBidi" w:cstheme="majorBidi"/>
                <w:spacing w:val="2"/>
              </w:rPr>
            </w:pPr>
            <w:r w:rsidRPr="00A054D7">
              <w:rPr>
                <w:rFonts w:asciiTheme="majorBidi" w:hAnsiTheme="majorBidi" w:cstheme="majorBidi"/>
                <w:spacing w:val="2"/>
              </w:rPr>
              <w:t>An affidavit that the firm has not been entangled in litigation with any client during the last 5 years</w:t>
            </w:r>
          </w:p>
        </w:tc>
      </w:tr>
      <w:tr w:rsidR="00A054D7" w:rsidRPr="009C4511" w:rsidTr="00A25A30">
        <w:tc>
          <w:tcPr>
            <w:tcW w:w="671" w:type="dxa"/>
          </w:tcPr>
          <w:p w:rsidR="00A054D7" w:rsidRDefault="00A054D7" w:rsidP="00803D03">
            <w:pPr>
              <w:widowControl w:val="0"/>
              <w:autoSpaceDE w:val="0"/>
              <w:autoSpaceDN w:val="0"/>
              <w:adjustRightInd w:val="0"/>
              <w:spacing w:before="29" w:after="0" w:line="240" w:lineRule="auto"/>
              <w:ind w:right="215"/>
              <w:rPr>
                <w:rFonts w:cs="Times New Roman"/>
                <w:b/>
                <w:color w:val="000000" w:themeColor="text1"/>
                <w:szCs w:val="24"/>
              </w:rPr>
            </w:pPr>
          </w:p>
        </w:tc>
        <w:tc>
          <w:tcPr>
            <w:tcW w:w="1972" w:type="dxa"/>
          </w:tcPr>
          <w:p w:rsidR="00A054D7" w:rsidRDefault="00A054D7" w:rsidP="00803D03">
            <w:pPr>
              <w:pStyle w:val="Heading2"/>
              <w:rPr>
                <w:color w:val="000000" w:themeColor="text1"/>
              </w:rPr>
            </w:pPr>
          </w:p>
        </w:tc>
        <w:tc>
          <w:tcPr>
            <w:tcW w:w="851" w:type="dxa"/>
          </w:tcPr>
          <w:p w:rsidR="00A054D7" w:rsidRDefault="00A054D7" w:rsidP="00803D03">
            <w:pPr>
              <w:widowControl w:val="0"/>
              <w:autoSpaceDE w:val="0"/>
              <w:autoSpaceDN w:val="0"/>
              <w:adjustRightInd w:val="0"/>
              <w:spacing w:before="29" w:after="0" w:line="240" w:lineRule="auto"/>
              <w:ind w:right="215"/>
              <w:jc w:val="center"/>
              <w:rPr>
                <w:rFonts w:cs="Times New Roman"/>
                <w:color w:val="000000" w:themeColor="text1"/>
                <w:szCs w:val="24"/>
              </w:rPr>
            </w:pPr>
            <w:r>
              <w:rPr>
                <w:rFonts w:cs="Times New Roman"/>
                <w:color w:val="000000" w:themeColor="text1"/>
                <w:szCs w:val="24"/>
              </w:rPr>
              <w:t>14.3</w:t>
            </w:r>
          </w:p>
        </w:tc>
        <w:tc>
          <w:tcPr>
            <w:tcW w:w="5776" w:type="dxa"/>
          </w:tcPr>
          <w:p w:rsidR="00A054D7" w:rsidRPr="00A054D7" w:rsidRDefault="00A054D7" w:rsidP="00AC76E7">
            <w:pPr>
              <w:widowControl w:val="0"/>
              <w:autoSpaceDE w:val="0"/>
              <w:autoSpaceDN w:val="0"/>
              <w:adjustRightInd w:val="0"/>
              <w:spacing w:before="29" w:after="120"/>
              <w:jc w:val="both"/>
              <w:rPr>
                <w:rFonts w:asciiTheme="majorBidi" w:hAnsiTheme="majorBidi" w:cstheme="majorBidi"/>
                <w:spacing w:val="2"/>
              </w:rPr>
            </w:pPr>
            <w:r w:rsidRPr="00A054D7">
              <w:rPr>
                <w:rFonts w:asciiTheme="majorBidi" w:hAnsiTheme="majorBidi" w:cstheme="majorBidi"/>
                <w:spacing w:val="2"/>
              </w:rPr>
              <w:t>An affidavit that the firm has never been blacklisted by any Government Department.</w:t>
            </w:r>
          </w:p>
          <w:p w:rsidR="00A054D7" w:rsidRPr="00A054D7" w:rsidRDefault="00A054D7" w:rsidP="00AC76E7">
            <w:pPr>
              <w:widowControl w:val="0"/>
              <w:autoSpaceDE w:val="0"/>
              <w:autoSpaceDN w:val="0"/>
              <w:adjustRightInd w:val="0"/>
              <w:spacing w:before="29" w:after="120"/>
              <w:jc w:val="both"/>
              <w:rPr>
                <w:rFonts w:asciiTheme="majorBidi" w:hAnsiTheme="majorBidi" w:cstheme="majorBidi"/>
                <w:spacing w:val="2"/>
              </w:rPr>
            </w:pPr>
          </w:p>
        </w:tc>
      </w:tr>
      <w:tr w:rsidR="00A054D7" w:rsidRPr="009C4511" w:rsidTr="00A25A30">
        <w:tc>
          <w:tcPr>
            <w:tcW w:w="671" w:type="dxa"/>
          </w:tcPr>
          <w:p w:rsidR="00A054D7" w:rsidRDefault="00A054D7" w:rsidP="00803D03">
            <w:pPr>
              <w:widowControl w:val="0"/>
              <w:autoSpaceDE w:val="0"/>
              <w:autoSpaceDN w:val="0"/>
              <w:adjustRightInd w:val="0"/>
              <w:spacing w:before="29" w:after="0" w:line="240" w:lineRule="auto"/>
              <w:ind w:right="215"/>
              <w:rPr>
                <w:rFonts w:cs="Times New Roman"/>
                <w:b/>
                <w:color w:val="000000" w:themeColor="text1"/>
                <w:szCs w:val="24"/>
              </w:rPr>
            </w:pPr>
            <w:r>
              <w:rPr>
                <w:rFonts w:cs="Times New Roman"/>
                <w:b/>
                <w:color w:val="000000" w:themeColor="text1"/>
                <w:szCs w:val="24"/>
              </w:rPr>
              <w:t>15</w:t>
            </w:r>
          </w:p>
        </w:tc>
        <w:tc>
          <w:tcPr>
            <w:tcW w:w="1972" w:type="dxa"/>
          </w:tcPr>
          <w:p w:rsidR="00A054D7" w:rsidRDefault="00A054D7" w:rsidP="00803D03">
            <w:pPr>
              <w:pStyle w:val="Heading2"/>
              <w:rPr>
                <w:color w:val="000000" w:themeColor="text1"/>
              </w:rPr>
            </w:pPr>
            <w:bookmarkStart w:id="70" w:name="_Toc474591016"/>
            <w:r>
              <w:rPr>
                <w:color w:val="000000" w:themeColor="text1"/>
              </w:rPr>
              <w:t>Delivery Times</w:t>
            </w:r>
            <w:bookmarkEnd w:id="70"/>
          </w:p>
        </w:tc>
        <w:tc>
          <w:tcPr>
            <w:tcW w:w="851" w:type="dxa"/>
          </w:tcPr>
          <w:p w:rsidR="00A054D7" w:rsidRDefault="00A054D7" w:rsidP="00803D03">
            <w:pPr>
              <w:widowControl w:val="0"/>
              <w:autoSpaceDE w:val="0"/>
              <w:autoSpaceDN w:val="0"/>
              <w:adjustRightInd w:val="0"/>
              <w:spacing w:before="29" w:after="0" w:line="240" w:lineRule="auto"/>
              <w:ind w:right="215"/>
              <w:jc w:val="center"/>
              <w:rPr>
                <w:rFonts w:cs="Times New Roman"/>
                <w:color w:val="000000" w:themeColor="text1"/>
                <w:szCs w:val="24"/>
              </w:rPr>
            </w:pPr>
            <w:r>
              <w:rPr>
                <w:rFonts w:cs="Times New Roman"/>
                <w:color w:val="000000" w:themeColor="text1"/>
                <w:szCs w:val="24"/>
              </w:rPr>
              <w:t>15.1</w:t>
            </w:r>
          </w:p>
        </w:tc>
        <w:tc>
          <w:tcPr>
            <w:tcW w:w="5776" w:type="dxa"/>
          </w:tcPr>
          <w:p w:rsidR="00A054D7" w:rsidRDefault="00A054D7" w:rsidP="00AC76E7">
            <w:pPr>
              <w:widowControl w:val="0"/>
              <w:autoSpaceDE w:val="0"/>
              <w:autoSpaceDN w:val="0"/>
              <w:adjustRightInd w:val="0"/>
              <w:spacing w:before="29" w:after="120"/>
              <w:jc w:val="both"/>
              <w:rPr>
                <w:rFonts w:cs="Verdana"/>
              </w:rPr>
            </w:pPr>
            <w:r w:rsidRPr="00587A50">
              <w:rPr>
                <w:rFonts w:cs="Verdana"/>
              </w:rPr>
              <w:t>RO should clearly indicate the duration of delivery of equipment after the award of contract.</w:t>
            </w:r>
          </w:p>
          <w:p w:rsidR="00A054D7" w:rsidRPr="00832A14" w:rsidRDefault="00A054D7" w:rsidP="00AC76E7">
            <w:pPr>
              <w:widowControl w:val="0"/>
              <w:autoSpaceDE w:val="0"/>
              <w:autoSpaceDN w:val="0"/>
              <w:adjustRightInd w:val="0"/>
              <w:spacing w:before="29" w:after="120"/>
              <w:jc w:val="both"/>
              <w:rPr>
                <w:rFonts w:asciiTheme="majorBidi" w:hAnsiTheme="majorBidi" w:cstheme="majorBidi"/>
                <w:spacing w:val="2"/>
                <w:highlight w:val="yellow"/>
              </w:rPr>
            </w:pPr>
          </w:p>
        </w:tc>
      </w:tr>
      <w:tr w:rsidR="00A054D7" w:rsidRPr="009C4511" w:rsidTr="00A25A30">
        <w:tc>
          <w:tcPr>
            <w:tcW w:w="671" w:type="dxa"/>
          </w:tcPr>
          <w:p w:rsidR="00A054D7" w:rsidRDefault="00A054D7" w:rsidP="00803D03">
            <w:pPr>
              <w:widowControl w:val="0"/>
              <w:autoSpaceDE w:val="0"/>
              <w:autoSpaceDN w:val="0"/>
              <w:adjustRightInd w:val="0"/>
              <w:spacing w:before="29" w:after="0" w:line="240" w:lineRule="auto"/>
              <w:ind w:right="215"/>
              <w:rPr>
                <w:rFonts w:cs="Times New Roman"/>
                <w:b/>
                <w:color w:val="000000" w:themeColor="text1"/>
                <w:szCs w:val="24"/>
              </w:rPr>
            </w:pPr>
            <w:r>
              <w:rPr>
                <w:rFonts w:cs="Times New Roman"/>
                <w:b/>
                <w:color w:val="000000" w:themeColor="text1"/>
                <w:szCs w:val="24"/>
              </w:rPr>
              <w:t>16</w:t>
            </w:r>
          </w:p>
        </w:tc>
        <w:tc>
          <w:tcPr>
            <w:tcW w:w="1972" w:type="dxa"/>
          </w:tcPr>
          <w:p w:rsidR="00A054D7" w:rsidRDefault="00A054D7" w:rsidP="00803D03">
            <w:pPr>
              <w:pStyle w:val="Heading2"/>
              <w:rPr>
                <w:color w:val="000000" w:themeColor="text1"/>
              </w:rPr>
            </w:pPr>
            <w:bookmarkStart w:id="71" w:name="_Toc474591017"/>
            <w:r>
              <w:rPr>
                <w:color w:val="000000" w:themeColor="text1"/>
              </w:rPr>
              <w:t>Payment Method</w:t>
            </w:r>
            <w:bookmarkEnd w:id="71"/>
          </w:p>
        </w:tc>
        <w:tc>
          <w:tcPr>
            <w:tcW w:w="851" w:type="dxa"/>
          </w:tcPr>
          <w:p w:rsidR="00A054D7" w:rsidRDefault="00A054D7" w:rsidP="00803D03">
            <w:pPr>
              <w:widowControl w:val="0"/>
              <w:autoSpaceDE w:val="0"/>
              <w:autoSpaceDN w:val="0"/>
              <w:adjustRightInd w:val="0"/>
              <w:spacing w:before="29" w:after="0" w:line="240" w:lineRule="auto"/>
              <w:ind w:right="215"/>
              <w:jc w:val="center"/>
              <w:rPr>
                <w:rFonts w:cs="Times New Roman"/>
                <w:color w:val="000000" w:themeColor="text1"/>
                <w:szCs w:val="24"/>
              </w:rPr>
            </w:pPr>
            <w:r>
              <w:rPr>
                <w:rFonts w:cs="Times New Roman"/>
                <w:color w:val="000000" w:themeColor="text1"/>
                <w:szCs w:val="24"/>
              </w:rPr>
              <w:t>16.1</w:t>
            </w:r>
          </w:p>
        </w:tc>
        <w:tc>
          <w:tcPr>
            <w:tcW w:w="5776" w:type="dxa"/>
          </w:tcPr>
          <w:p w:rsidR="00A054D7" w:rsidRPr="00587A50" w:rsidRDefault="00A054D7" w:rsidP="00AC76E7">
            <w:pPr>
              <w:widowControl w:val="0"/>
              <w:autoSpaceDE w:val="0"/>
              <w:autoSpaceDN w:val="0"/>
              <w:adjustRightInd w:val="0"/>
              <w:spacing w:before="29" w:after="120"/>
              <w:jc w:val="both"/>
              <w:rPr>
                <w:rFonts w:cs="Verdana"/>
              </w:rPr>
            </w:pPr>
            <w:r w:rsidRPr="00587A50">
              <w:rPr>
                <w:rFonts w:cs="Verdana"/>
              </w:rPr>
              <w:t>The payment shall be released as per the invoice of actual work done(Completion of Component/Segment/Part)  in accordance with the work plan submitted by the successful bidder and duly approved by the competent authority , submitted by the successful bidder, Which will be paid after completion of all co</w:t>
            </w:r>
            <w:r>
              <w:rPr>
                <w:rFonts w:cs="Verdana"/>
              </w:rPr>
              <w:t>r</w:t>
            </w:r>
            <w:r w:rsidRPr="00587A50">
              <w:rPr>
                <w:rFonts w:cs="Verdana"/>
              </w:rPr>
              <w:t>d</w:t>
            </w:r>
            <w:r>
              <w:rPr>
                <w:rFonts w:cs="Verdana"/>
              </w:rPr>
              <w:t>i</w:t>
            </w:r>
            <w:r w:rsidRPr="00587A50">
              <w:rPr>
                <w:rFonts w:cs="Verdana"/>
              </w:rPr>
              <w:t>al formalities.</w:t>
            </w:r>
          </w:p>
        </w:tc>
      </w:tr>
    </w:tbl>
    <w:p w:rsidR="00B2350D" w:rsidRDefault="00F060DA" w:rsidP="008E5EAD">
      <w:pPr>
        <w:pStyle w:val="Heading1"/>
        <w:jc w:val="center"/>
      </w:pPr>
      <w:r>
        <w:br w:type="page"/>
      </w:r>
    </w:p>
    <w:p w:rsidR="00B2350D" w:rsidRPr="00280D74" w:rsidRDefault="00B2350D" w:rsidP="00B2350D">
      <w:pPr>
        <w:pStyle w:val="Heading1"/>
        <w:jc w:val="center"/>
        <w:rPr>
          <w:b/>
        </w:rPr>
      </w:pPr>
      <w:bookmarkStart w:id="72" w:name="_Toc474591018"/>
      <w:r w:rsidRPr="00280D74">
        <w:rPr>
          <w:b/>
        </w:rPr>
        <w:t>EVALUATION CRITERIA</w:t>
      </w:r>
      <w:bookmarkEnd w:id="72"/>
    </w:p>
    <w:p w:rsidR="00FB5E8D" w:rsidRPr="00FB5E8D" w:rsidRDefault="00FB5E8D" w:rsidP="00FB5E8D"/>
    <w:p w:rsidR="00FB5E8D" w:rsidRDefault="00FB5E8D" w:rsidP="00FB5E8D">
      <w:pPr>
        <w:jc w:val="both"/>
      </w:pPr>
      <w:r w:rsidRPr="00587A50">
        <w:t>Initially Technical Proposals will be opened and evaluated by the Procurement Committee. Bidders who will be technically qualified will be eligible to open their Financial Bids, subsequently in accordance with rules and procedures laid down in SPP Rules, 2010 (Amended 2013).</w:t>
      </w:r>
    </w:p>
    <w:p w:rsidR="00FB5E8D" w:rsidRDefault="00FB5E8D" w:rsidP="00FB5E8D">
      <w:pPr>
        <w:jc w:val="both"/>
      </w:pPr>
      <w:r w:rsidRPr="00587A50">
        <w:t xml:space="preserve">The Purchaser will evaluate and compare the bids that have been determined to be substantially responsive. The evaluation will be performed assuming the Contract will be awarded to the Best Evaluated Bidder of the entire solution of </w:t>
      </w:r>
      <w:r w:rsidRPr="0011704D">
        <w:rPr>
          <w:b/>
          <w:color w:val="000000" w:themeColor="text1"/>
        </w:rPr>
        <w:t>“</w:t>
      </w:r>
      <w:r>
        <w:rPr>
          <w:b/>
          <w:color w:val="000000" w:themeColor="text1"/>
        </w:rPr>
        <w:t>Support &amp; Maintenance of the Data Center Equipment of Sindh Police</w:t>
      </w:r>
      <w:r w:rsidRPr="0011704D">
        <w:rPr>
          <w:b/>
          <w:color w:val="000000" w:themeColor="text1"/>
        </w:rPr>
        <w:t>”</w:t>
      </w:r>
      <w:r w:rsidRPr="00587A50">
        <w:t xml:space="preserve"> as per Single Stage Two Envelope Procedure as per SPP Rules, 2010 (Amended 2013).</w:t>
      </w:r>
    </w:p>
    <w:p w:rsidR="00FB5E8D" w:rsidRDefault="00FB5E8D" w:rsidP="00FB5E8D">
      <w:pPr>
        <w:jc w:val="both"/>
      </w:pPr>
      <w:r>
        <w:t>In order to qualify for Financial Evaluations, the Bidder would require 8</w:t>
      </w:r>
      <w:r w:rsidR="00594992">
        <w:t>0</w:t>
      </w:r>
      <w:r>
        <w:t xml:space="preserve">% Points in the Technical Evaluation Criteria. </w:t>
      </w:r>
    </w:p>
    <w:p w:rsidR="00FB5E8D" w:rsidRDefault="00FB5E8D" w:rsidP="00FB5E8D">
      <w:pPr>
        <w:jc w:val="both"/>
      </w:pPr>
    </w:p>
    <w:p w:rsidR="00FB5E8D" w:rsidRDefault="00FB5E8D" w:rsidP="00FB5E8D">
      <w:pPr>
        <w:pStyle w:val="Heading2"/>
      </w:pPr>
      <w:bookmarkStart w:id="73" w:name="_Toc474591019"/>
      <w:r>
        <w:t>BASIS OF EVALUATION &amp; COMPARISON OF BID</w:t>
      </w:r>
      <w:bookmarkEnd w:id="73"/>
    </w:p>
    <w:p w:rsidR="00FB5E8D" w:rsidRDefault="00FB5E8D" w:rsidP="00FB5E8D">
      <w:pPr>
        <w:pStyle w:val="Heading2"/>
        <w:jc w:val="both"/>
      </w:pPr>
      <w:bookmarkStart w:id="74" w:name="_Toc474480069"/>
      <w:bookmarkStart w:id="75" w:name="_Toc474571991"/>
      <w:bookmarkStart w:id="76" w:name="_Toc474591020"/>
      <w:r w:rsidRPr="00587A50">
        <w:t>The Technical Bid must score at least 8</w:t>
      </w:r>
      <w:r w:rsidR="00594992">
        <w:t>0</w:t>
      </w:r>
      <w:r w:rsidRPr="00587A50">
        <w:t>% marks overall to be considered a responsive bid. Financial bid for non-responsive bid will be returned unopened Evaluation shall be evaluated on the basis of following parameters</w:t>
      </w:r>
      <w:r>
        <w:t>:</w:t>
      </w:r>
      <w:bookmarkEnd w:id="74"/>
      <w:bookmarkEnd w:id="75"/>
      <w:bookmarkEnd w:id="76"/>
    </w:p>
    <w:p w:rsidR="00FB5E8D" w:rsidRDefault="00FB5E8D" w:rsidP="00FB5E8D">
      <w:pPr>
        <w:pStyle w:val="Heading2"/>
        <w:jc w:val="both"/>
      </w:pPr>
    </w:p>
    <w:p w:rsidR="00FB5E8D" w:rsidRPr="00280D74" w:rsidRDefault="00FB5E8D" w:rsidP="00FB5E8D">
      <w:pPr>
        <w:pStyle w:val="Heading2"/>
        <w:jc w:val="both"/>
        <w:rPr>
          <w:b/>
        </w:rPr>
      </w:pPr>
      <w:bookmarkStart w:id="77" w:name="_Toc474591021"/>
      <w:r w:rsidRPr="00280D74">
        <w:rPr>
          <w:b/>
        </w:rPr>
        <w:t>MANDATORY QUALIFICATIONS (PRE-REQUISITE)</w:t>
      </w:r>
      <w:bookmarkEnd w:id="77"/>
    </w:p>
    <w:p w:rsidR="00FB5E8D" w:rsidRPr="00280D74" w:rsidRDefault="00FB5E8D" w:rsidP="00FB5E8D">
      <w:pPr>
        <w:rPr>
          <w:b/>
        </w:rPr>
      </w:pPr>
    </w:p>
    <w:tbl>
      <w:tblPr>
        <w:tblW w:w="89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0"/>
        <w:gridCol w:w="5490"/>
        <w:gridCol w:w="2520"/>
      </w:tblGrid>
      <w:tr w:rsidR="00CA667E" w:rsidRPr="00162BFA" w:rsidTr="00803D03">
        <w:tc>
          <w:tcPr>
            <w:tcW w:w="900" w:type="dxa"/>
            <w:vAlign w:val="center"/>
          </w:tcPr>
          <w:p w:rsidR="00CA667E" w:rsidRPr="00162BFA" w:rsidRDefault="00CA667E" w:rsidP="00803D03">
            <w:pPr>
              <w:jc w:val="center"/>
              <w:rPr>
                <w:rFonts w:ascii="Book Antiqua" w:hAnsi="Book Antiqua"/>
              </w:rPr>
            </w:pPr>
            <w:r w:rsidRPr="00162BFA">
              <w:rPr>
                <w:rFonts w:ascii="Book Antiqua" w:hAnsi="Book Antiqua"/>
              </w:rPr>
              <w:t>1.</w:t>
            </w:r>
          </w:p>
        </w:tc>
        <w:tc>
          <w:tcPr>
            <w:tcW w:w="5490" w:type="dxa"/>
          </w:tcPr>
          <w:p w:rsidR="00CA667E" w:rsidRPr="00446E42" w:rsidRDefault="00CA667E" w:rsidP="00AA0B36">
            <w:pPr>
              <w:rPr>
                <w:rFonts w:ascii="Book Antiqua" w:hAnsi="Book Antiqua"/>
              </w:rPr>
            </w:pPr>
            <w:r w:rsidRPr="00446E42">
              <w:rPr>
                <w:rFonts w:ascii="Book Antiqua" w:hAnsi="Book Antiqua"/>
                <w:sz w:val="22"/>
              </w:rPr>
              <w:t>Registration of National Tax Number (NTN) of the Company with Federal Board of Revenue (FBR)</w:t>
            </w:r>
          </w:p>
        </w:tc>
        <w:tc>
          <w:tcPr>
            <w:tcW w:w="2520" w:type="dxa"/>
            <w:vMerge w:val="restart"/>
            <w:vAlign w:val="center"/>
          </w:tcPr>
          <w:p w:rsidR="00CA667E" w:rsidRDefault="00CA667E" w:rsidP="00803D03">
            <w:pPr>
              <w:jc w:val="center"/>
              <w:rPr>
                <w:rFonts w:ascii="Book Antiqua" w:hAnsi="Book Antiqua"/>
              </w:rPr>
            </w:pPr>
            <w:r w:rsidRPr="00162BFA">
              <w:rPr>
                <w:rFonts w:ascii="Book Antiqua" w:hAnsi="Book Antiqua"/>
              </w:rPr>
              <w:t>Valid certificate from concerned regulator / authority required</w:t>
            </w:r>
          </w:p>
          <w:p w:rsidR="00CA667E" w:rsidRDefault="00CA667E" w:rsidP="00803D03">
            <w:pPr>
              <w:jc w:val="center"/>
              <w:rPr>
                <w:rFonts w:ascii="Book Antiqua" w:hAnsi="Book Antiqua"/>
              </w:rPr>
            </w:pPr>
          </w:p>
          <w:p w:rsidR="00CA667E" w:rsidRPr="00162BFA" w:rsidRDefault="00CA667E" w:rsidP="00803D03">
            <w:pPr>
              <w:jc w:val="center"/>
              <w:rPr>
                <w:rFonts w:ascii="Book Antiqua" w:hAnsi="Book Antiqua"/>
              </w:rPr>
            </w:pPr>
          </w:p>
        </w:tc>
      </w:tr>
      <w:tr w:rsidR="00CA667E" w:rsidRPr="00162BFA" w:rsidTr="00803D03">
        <w:tc>
          <w:tcPr>
            <w:tcW w:w="900" w:type="dxa"/>
            <w:vAlign w:val="center"/>
          </w:tcPr>
          <w:p w:rsidR="00CA667E" w:rsidRPr="00162BFA" w:rsidRDefault="00CA667E" w:rsidP="00803D03">
            <w:pPr>
              <w:jc w:val="center"/>
              <w:rPr>
                <w:rFonts w:ascii="Book Antiqua" w:hAnsi="Book Antiqua"/>
              </w:rPr>
            </w:pPr>
            <w:r w:rsidRPr="00162BFA">
              <w:rPr>
                <w:rFonts w:ascii="Book Antiqua" w:hAnsi="Book Antiqua"/>
              </w:rPr>
              <w:t>2.</w:t>
            </w:r>
          </w:p>
        </w:tc>
        <w:tc>
          <w:tcPr>
            <w:tcW w:w="5490" w:type="dxa"/>
          </w:tcPr>
          <w:p w:rsidR="00CA667E" w:rsidRPr="00446E42" w:rsidRDefault="00CA667E" w:rsidP="00AA0B36">
            <w:pPr>
              <w:rPr>
                <w:rFonts w:ascii="Book Antiqua" w:hAnsi="Book Antiqua"/>
              </w:rPr>
            </w:pPr>
            <w:r w:rsidRPr="00446E42">
              <w:rPr>
                <w:rFonts w:ascii="Book Antiqua" w:hAnsi="Book Antiqua"/>
                <w:sz w:val="22"/>
              </w:rPr>
              <w:t>Registration of General Sales Tax (GST) with Federal Board of Revenue (FBR)</w:t>
            </w:r>
          </w:p>
        </w:tc>
        <w:tc>
          <w:tcPr>
            <w:tcW w:w="2520" w:type="dxa"/>
            <w:vMerge/>
            <w:vAlign w:val="center"/>
          </w:tcPr>
          <w:p w:rsidR="00CA667E" w:rsidRPr="00162BFA" w:rsidRDefault="00CA667E" w:rsidP="00803D03">
            <w:pPr>
              <w:jc w:val="center"/>
              <w:rPr>
                <w:rFonts w:ascii="Book Antiqua" w:hAnsi="Book Antiqua"/>
              </w:rPr>
            </w:pPr>
          </w:p>
        </w:tc>
      </w:tr>
      <w:tr w:rsidR="00CA667E" w:rsidRPr="00162BFA" w:rsidTr="00803D03">
        <w:tc>
          <w:tcPr>
            <w:tcW w:w="900" w:type="dxa"/>
            <w:vAlign w:val="center"/>
          </w:tcPr>
          <w:p w:rsidR="00CA667E" w:rsidRPr="00162BFA" w:rsidRDefault="00CA667E" w:rsidP="00803D03">
            <w:pPr>
              <w:jc w:val="center"/>
              <w:rPr>
                <w:rFonts w:ascii="Book Antiqua" w:hAnsi="Book Antiqua"/>
              </w:rPr>
            </w:pPr>
            <w:r w:rsidRPr="00162BFA">
              <w:rPr>
                <w:rFonts w:ascii="Book Antiqua" w:hAnsi="Book Antiqua"/>
              </w:rPr>
              <w:t>3.</w:t>
            </w:r>
          </w:p>
        </w:tc>
        <w:tc>
          <w:tcPr>
            <w:tcW w:w="5490" w:type="dxa"/>
          </w:tcPr>
          <w:p w:rsidR="00CA667E" w:rsidRPr="0098365D" w:rsidRDefault="00CA667E" w:rsidP="00AA0B36">
            <w:pPr>
              <w:rPr>
                <w:rFonts w:ascii="Book Antiqua" w:hAnsi="Book Antiqua"/>
              </w:rPr>
            </w:pPr>
            <w:r>
              <w:rPr>
                <w:rFonts w:ascii="Book Antiqua" w:hAnsi="Book Antiqua"/>
                <w:sz w:val="22"/>
              </w:rPr>
              <w:t>Valid r</w:t>
            </w:r>
            <w:r w:rsidRPr="00446E42">
              <w:rPr>
                <w:rFonts w:ascii="Book Antiqua" w:hAnsi="Book Antiqua"/>
                <w:sz w:val="22"/>
              </w:rPr>
              <w:t>egistration of</w:t>
            </w:r>
            <w:r>
              <w:rPr>
                <w:rFonts w:ascii="Book Antiqua" w:hAnsi="Book Antiqua"/>
                <w:sz w:val="22"/>
              </w:rPr>
              <w:t xml:space="preserve"> the company with Sindh Revenue Board (SRB)</w:t>
            </w:r>
          </w:p>
        </w:tc>
        <w:tc>
          <w:tcPr>
            <w:tcW w:w="2520" w:type="dxa"/>
            <w:vMerge/>
            <w:vAlign w:val="center"/>
          </w:tcPr>
          <w:p w:rsidR="00CA667E" w:rsidRPr="00162BFA" w:rsidRDefault="00CA667E" w:rsidP="00803D03">
            <w:pPr>
              <w:jc w:val="center"/>
              <w:rPr>
                <w:rFonts w:ascii="Book Antiqua" w:hAnsi="Book Antiqua"/>
              </w:rPr>
            </w:pPr>
          </w:p>
        </w:tc>
      </w:tr>
      <w:tr w:rsidR="00CA667E" w:rsidRPr="00162BFA" w:rsidTr="00803D03">
        <w:trPr>
          <w:trHeight w:val="485"/>
        </w:trPr>
        <w:tc>
          <w:tcPr>
            <w:tcW w:w="900" w:type="dxa"/>
            <w:vAlign w:val="center"/>
          </w:tcPr>
          <w:p w:rsidR="00CA667E" w:rsidRPr="00162BFA" w:rsidRDefault="00CA667E" w:rsidP="00803D03">
            <w:pPr>
              <w:jc w:val="center"/>
              <w:rPr>
                <w:rFonts w:ascii="Book Antiqua" w:hAnsi="Book Antiqua"/>
              </w:rPr>
            </w:pPr>
            <w:r w:rsidRPr="00162BFA">
              <w:rPr>
                <w:rFonts w:ascii="Book Antiqua" w:hAnsi="Book Antiqua"/>
              </w:rPr>
              <w:t>4.</w:t>
            </w:r>
          </w:p>
        </w:tc>
        <w:tc>
          <w:tcPr>
            <w:tcW w:w="5490" w:type="dxa"/>
          </w:tcPr>
          <w:p w:rsidR="00CA667E" w:rsidRPr="00446E42" w:rsidRDefault="00CA667E" w:rsidP="00AA0B36">
            <w:pPr>
              <w:rPr>
                <w:rFonts w:ascii="Book Antiqua" w:hAnsi="Book Antiqua"/>
              </w:rPr>
            </w:pPr>
            <w:r w:rsidRPr="00446E42">
              <w:rPr>
                <w:rFonts w:ascii="Book Antiqua" w:hAnsi="Book Antiqua"/>
                <w:sz w:val="22"/>
              </w:rPr>
              <w:t xml:space="preserve">Affidavit That firm is not Blacklisted and involved in any active litigation in Pakistan </w:t>
            </w:r>
          </w:p>
        </w:tc>
        <w:tc>
          <w:tcPr>
            <w:tcW w:w="2520" w:type="dxa"/>
            <w:vMerge/>
            <w:vAlign w:val="center"/>
          </w:tcPr>
          <w:p w:rsidR="00CA667E" w:rsidRPr="00162BFA" w:rsidRDefault="00CA667E" w:rsidP="00803D03">
            <w:pPr>
              <w:jc w:val="center"/>
              <w:rPr>
                <w:rFonts w:ascii="Book Antiqua" w:hAnsi="Book Antiqua"/>
              </w:rPr>
            </w:pPr>
          </w:p>
        </w:tc>
      </w:tr>
      <w:tr w:rsidR="00CA667E" w:rsidRPr="00162BFA" w:rsidTr="00803D03">
        <w:tc>
          <w:tcPr>
            <w:tcW w:w="900" w:type="dxa"/>
            <w:vAlign w:val="center"/>
          </w:tcPr>
          <w:p w:rsidR="00CA667E" w:rsidRPr="00162BFA" w:rsidRDefault="00CA667E" w:rsidP="00803D03">
            <w:pPr>
              <w:jc w:val="center"/>
              <w:rPr>
                <w:rFonts w:ascii="Book Antiqua" w:hAnsi="Book Antiqua"/>
              </w:rPr>
            </w:pPr>
            <w:r>
              <w:rPr>
                <w:rFonts w:ascii="Book Antiqua" w:hAnsi="Book Antiqua"/>
              </w:rPr>
              <w:t>5.</w:t>
            </w:r>
          </w:p>
        </w:tc>
        <w:tc>
          <w:tcPr>
            <w:tcW w:w="5490" w:type="dxa"/>
          </w:tcPr>
          <w:p w:rsidR="00CA667E" w:rsidRPr="00446E42" w:rsidRDefault="00CA667E" w:rsidP="00AA0B36">
            <w:pPr>
              <w:rPr>
                <w:rFonts w:ascii="Book Antiqua" w:hAnsi="Book Antiqua"/>
              </w:rPr>
            </w:pPr>
            <w:r>
              <w:rPr>
                <w:rFonts w:ascii="Book Antiqua" w:hAnsi="Book Antiqua"/>
                <w:sz w:val="22"/>
              </w:rPr>
              <w:t>Authorization Certificate from the Principal to Provide Support and Maintenance to the Sindh Police for Data Center Hardware.</w:t>
            </w:r>
          </w:p>
        </w:tc>
        <w:tc>
          <w:tcPr>
            <w:tcW w:w="2520" w:type="dxa"/>
            <w:vMerge/>
            <w:vAlign w:val="center"/>
          </w:tcPr>
          <w:p w:rsidR="00CA667E" w:rsidRPr="00162BFA" w:rsidRDefault="00CA667E" w:rsidP="00803D03">
            <w:pPr>
              <w:jc w:val="center"/>
              <w:rPr>
                <w:rFonts w:ascii="Book Antiqua" w:hAnsi="Book Antiqua"/>
              </w:rPr>
            </w:pPr>
          </w:p>
        </w:tc>
      </w:tr>
    </w:tbl>
    <w:p w:rsidR="00803D03" w:rsidRDefault="00803D03" w:rsidP="00FB5E8D">
      <w:pPr>
        <w:pStyle w:val="Heading2"/>
        <w:jc w:val="both"/>
      </w:pPr>
    </w:p>
    <w:p w:rsidR="00803D03" w:rsidRDefault="00803D03">
      <w:pPr>
        <w:rPr>
          <w:rFonts w:eastAsiaTheme="majorEastAsia" w:cstheme="majorBidi"/>
          <w:szCs w:val="26"/>
        </w:rPr>
      </w:pPr>
      <w:r>
        <w:br w:type="page"/>
      </w:r>
    </w:p>
    <w:p w:rsidR="006E1BE5" w:rsidRPr="00CE4781" w:rsidRDefault="006E1BE5" w:rsidP="00CE4781">
      <w:pPr>
        <w:pStyle w:val="Heading2"/>
        <w:jc w:val="center"/>
        <w:rPr>
          <w:b/>
          <w:u w:val="single"/>
        </w:rPr>
      </w:pPr>
      <w:bookmarkStart w:id="78" w:name="_Toc474591022"/>
      <w:r w:rsidRPr="00CE4781">
        <w:rPr>
          <w:b/>
          <w:u w:val="single"/>
        </w:rPr>
        <w:t>TECHNICAL EVALUATION CRITERIA AND COMPARISON OF BID</w:t>
      </w:r>
      <w:bookmarkEnd w:id="78"/>
    </w:p>
    <w:p w:rsidR="006E1BE5" w:rsidRDefault="006E1BE5" w:rsidP="006E1BE5">
      <w:pPr>
        <w:pStyle w:val="Heading2"/>
      </w:pPr>
    </w:p>
    <w:p w:rsidR="006E1BE5" w:rsidRDefault="006E1BE5" w:rsidP="006E1BE5">
      <w:pPr>
        <w:pStyle w:val="Heading2"/>
      </w:pPr>
      <w:bookmarkStart w:id="79" w:name="_Toc474480072"/>
      <w:bookmarkStart w:id="80" w:name="_Toc474571994"/>
      <w:bookmarkStart w:id="81" w:name="_Toc474591023"/>
      <w:r>
        <w:t>The Technical and Financial Bid shall be evaluated on the basis of the following Parameters:</w:t>
      </w:r>
      <w:bookmarkEnd w:id="79"/>
      <w:bookmarkEnd w:id="80"/>
      <w:bookmarkEnd w:id="81"/>
    </w:p>
    <w:p w:rsidR="006E1BE5" w:rsidRDefault="006E1BE5" w:rsidP="006E1BE5">
      <w:pPr>
        <w:pStyle w:val="Heading2"/>
      </w:pPr>
    </w:p>
    <w:tbl>
      <w:tblPr>
        <w:tblStyle w:val="TableGrid"/>
        <w:tblW w:w="9803" w:type="dxa"/>
        <w:tblLook w:val="04A0"/>
      </w:tblPr>
      <w:tblGrid>
        <w:gridCol w:w="877"/>
        <w:gridCol w:w="3289"/>
        <w:gridCol w:w="2907"/>
        <w:gridCol w:w="2723"/>
        <w:gridCol w:w="7"/>
      </w:tblGrid>
      <w:tr w:rsidR="006E1BE5" w:rsidRPr="00D15F49" w:rsidTr="00EE236A">
        <w:trPr>
          <w:gridAfter w:val="1"/>
          <w:wAfter w:w="7" w:type="dxa"/>
        </w:trPr>
        <w:tc>
          <w:tcPr>
            <w:tcW w:w="4166" w:type="dxa"/>
            <w:gridSpan w:val="2"/>
            <w:shd w:val="clear" w:color="auto" w:fill="D9D9D9" w:themeFill="background1" w:themeFillShade="D9"/>
          </w:tcPr>
          <w:p w:rsidR="006E1BE5" w:rsidRPr="00D15F49" w:rsidRDefault="006E1BE5" w:rsidP="00EE236A">
            <w:pPr>
              <w:spacing w:line="360" w:lineRule="auto"/>
              <w:jc w:val="center"/>
            </w:pPr>
            <w:r w:rsidRPr="00D15F49">
              <w:t xml:space="preserve">Evaluation Criteria </w:t>
            </w:r>
          </w:p>
        </w:tc>
        <w:tc>
          <w:tcPr>
            <w:tcW w:w="2907" w:type="dxa"/>
            <w:shd w:val="clear" w:color="auto" w:fill="D9D9D9" w:themeFill="background1" w:themeFillShade="D9"/>
          </w:tcPr>
          <w:p w:rsidR="006E1BE5" w:rsidRPr="00D15F49" w:rsidRDefault="006E1BE5" w:rsidP="00EE236A">
            <w:pPr>
              <w:spacing w:line="360" w:lineRule="auto"/>
              <w:jc w:val="center"/>
            </w:pPr>
            <w:r w:rsidRPr="00D15F49">
              <w:t xml:space="preserve">Documentary Evidence Attached </w:t>
            </w:r>
          </w:p>
        </w:tc>
        <w:tc>
          <w:tcPr>
            <w:tcW w:w="2723" w:type="dxa"/>
            <w:shd w:val="clear" w:color="auto" w:fill="D9D9D9" w:themeFill="background1" w:themeFillShade="D9"/>
          </w:tcPr>
          <w:p w:rsidR="006E1BE5" w:rsidRPr="00D15F49" w:rsidRDefault="006E1BE5" w:rsidP="00EE236A">
            <w:pPr>
              <w:spacing w:line="360" w:lineRule="auto"/>
              <w:jc w:val="center"/>
            </w:pPr>
            <w:r w:rsidRPr="00D15F49">
              <w:t xml:space="preserve">Marks </w:t>
            </w:r>
          </w:p>
        </w:tc>
      </w:tr>
      <w:tr w:rsidR="006E1BE5" w:rsidRPr="00D15F49" w:rsidTr="00CA667E">
        <w:trPr>
          <w:trHeight w:val="701"/>
        </w:trPr>
        <w:tc>
          <w:tcPr>
            <w:tcW w:w="9803" w:type="dxa"/>
            <w:gridSpan w:val="5"/>
            <w:shd w:val="clear" w:color="auto" w:fill="D9D9D9" w:themeFill="background1" w:themeFillShade="D9"/>
          </w:tcPr>
          <w:p w:rsidR="006E1BE5" w:rsidRPr="00D15F49" w:rsidRDefault="006E1BE5" w:rsidP="00EE236A">
            <w:pPr>
              <w:spacing w:line="360" w:lineRule="auto"/>
              <w:jc w:val="center"/>
            </w:pPr>
            <w:r w:rsidRPr="00D15F49">
              <w:t>Section 1</w:t>
            </w:r>
          </w:p>
          <w:p w:rsidR="006E1BE5" w:rsidRPr="00D15F49" w:rsidRDefault="006E1BE5" w:rsidP="00EE236A">
            <w:pPr>
              <w:spacing w:line="360" w:lineRule="auto"/>
              <w:jc w:val="center"/>
            </w:pPr>
            <w:r w:rsidRPr="00D15F49">
              <w:t xml:space="preserve">Company Profile </w:t>
            </w:r>
          </w:p>
        </w:tc>
      </w:tr>
      <w:tr w:rsidR="006E1BE5" w:rsidRPr="00D15F49" w:rsidTr="00CA667E">
        <w:trPr>
          <w:gridAfter w:val="1"/>
          <w:wAfter w:w="7" w:type="dxa"/>
          <w:trHeight w:val="2276"/>
        </w:trPr>
        <w:tc>
          <w:tcPr>
            <w:tcW w:w="877" w:type="dxa"/>
          </w:tcPr>
          <w:p w:rsidR="006E1BE5" w:rsidRPr="00D15F49" w:rsidRDefault="006E1BE5" w:rsidP="00EE236A">
            <w:pPr>
              <w:spacing w:line="360" w:lineRule="auto"/>
              <w:jc w:val="center"/>
            </w:pPr>
            <w:r w:rsidRPr="00D15F49">
              <w:t>1.1</w:t>
            </w:r>
          </w:p>
        </w:tc>
        <w:tc>
          <w:tcPr>
            <w:tcW w:w="3289" w:type="dxa"/>
          </w:tcPr>
          <w:p w:rsidR="006E1BE5" w:rsidRPr="00D15F49" w:rsidRDefault="006E1BE5" w:rsidP="00EE236A">
            <w:pPr>
              <w:spacing w:line="360" w:lineRule="auto"/>
            </w:pPr>
            <w:r w:rsidRPr="00D15F49">
              <w:t xml:space="preserve">Years of Establishment of firm </w:t>
            </w:r>
            <w:r w:rsidR="00CA667E">
              <w:t xml:space="preserve">to </w:t>
            </w:r>
            <w:r w:rsidRPr="00D15F49">
              <w:t>duly registered with the SECP or company ordinance 1984</w:t>
            </w:r>
            <w:r w:rsidR="00CA667E">
              <w:t xml:space="preserve"> (or latest)</w:t>
            </w:r>
          </w:p>
          <w:p w:rsidR="006E1BE5" w:rsidRPr="00D15F49" w:rsidRDefault="006E1BE5" w:rsidP="00EE236A">
            <w:pPr>
              <w:spacing w:line="360" w:lineRule="auto"/>
            </w:pPr>
          </w:p>
          <w:p w:rsidR="006E1BE5" w:rsidRPr="00D15F49" w:rsidRDefault="006E1BE5" w:rsidP="00EE236A">
            <w:pPr>
              <w:spacing w:line="360" w:lineRule="auto"/>
            </w:pPr>
          </w:p>
        </w:tc>
        <w:tc>
          <w:tcPr>
            <w:tcW w:w="2907" w:type="dxa"/>
          </w:tcPr>
          <w:p w:rsidR="006E1BE5" w:rsidRPr="00D15F49" w:rsidRDefault="006E1BE5" w:rsidP="00EE236A">
            <w:pPr>
              <w:spacing w:line="360" w:lineRule="auto"/>
              <w:jc w:val="both"/>
            </w:pPr>
            <w:r w:rsidRPr="00D15F49">
              <w:t>The documentary evidence / proof should be attached in the Technical bid for verification</w:t>
            </w:r>
          </w:p>
        </w:tc>
        <w:tc>
          <w:tcPr>
            <w:tcW w:w="2723" w:type="dxa"/>
          </w:tcPr>
          <w:p w:rsidR="006E1BE5" w:rsidRPr="00D15F49" w:rsidRDefault="006E1BE5" w:rsidP="00EE236A">
            <w:pPr>
              <w:spacing w:line="360" w:lineRule="auto"/>
            </w:pPr>
            <w:r w:rsidRPr="00D15F49">
              <w:t xml:space="preserve">Max Marks = 50 </w:t>
            </w:r>
          </w:p>
          <w:p w:rsidR="006E1BE5" w:rsidRPr="00D15F49" w:rsidRDefault="006E1BE5" w:rsidP="00EE236A">
            <w:pPr>
              <w:spacing w:line="360" w:lineRule="auto"/>
            </w:pPr>
          </w:p>
          <w:p w:rsidR="006E1BE5" w:rsidRPr="00D15F49" w:rsidRDefault="006E1BE5" w:rsidP="00EE236A">
            <w:pPr>
              <w:spacing w:line="360" w:lineRule="auto"/>
            </w:pPr>
            <w:r>
              <w:t>above 10</w:t>
            </w:r>
            <w:r w:rsidRPr="00D15F49">
              <w:t xml:space="preserve"> Years = 50</w:t>
            </w:r>
          </w:p>
          <w:p w:rsidR="006E1BE5" w:rsidRPr="00D15F49" w:rsidRDefault="006E1BE5" w:rsidP="00EE236A">
            <w:pPr>
              <w:spacing w:line="360" w:lineRule="auto"/>
            </w:pPr>
            <w:r>
              <w:t>above 8 - 10</w:t>
            </w:r>
            <w:r w:rsidRPr="00D15F49">
              <w:t xml:space="preserve"> Years = 40</w:t>
            </w:r>
          </w:p>
          <w:p w:rsidR="006E1BE5" w:rsidRPr="00D15F49" w:rsidRDefault="006E1BE5" w:rsidP="00EE236A">
            <w:pPr>
              <w:spacing w:line="360" w:lineRule="auto"/>
            </w:pPr>
            <w:r>
              <w:t>above 5</w:t>
            </w:r>
            <w:r w:rsidRPr="00D15F49">
              <w:t>-</w:t>
            </w:r>
            <w:r>
              <w:t>8</w:t>
            </w:r>
            <w:r w:rsidRPr="00D15F49">
              <w:t xml:space="preserve"> Years = 30</w:t>
            </w:r>
          </w:p>
          <w:p w:rsidR="006E1BE5" w:rsidRPr="00D15F49" w:rsidRDefault="006E1BE5" w:rsidP="00EE236A">
            <w:pPr>
              <w:spacing w:line="360" w:lineRule="auto"/>
            </w:pPr>
            <w:r w:rsidRPr="00D15F49">
              <w:t xml:space="preserve">Less than </w:t>
            </w:r>
            <w:r>
              <w:t>5</w:t>
            </w:r>
            <w:r w:rsidRPr="00D15F49">
              <w:t xml:space="preserve"> Years = </w:t>
            </w:r>
            <w:r>
              <w:t>0</w:t>
            </w:r>
          </w:p>
        </w:tc>
      </w:tr>
      <w:tr w:rsidR="006E1BE5" w:rsidRPr="00D15F49" w:rsidTr="00EE236A">
        <w:trPr>
          <w:gridAfter w:val="1"/>
          <w:wAfter w:w="7" w:type="dxa"/>
        </w:trPr>
        <w:tc>
          <w:tcPr>
            <w:tcW w:w="877" w:type="dxa"/>
          </w:tcPr>
          <w:p w:rsidR="006E1BE5" w:rsidRPr="00D15F49" w:rsidRDefault="006E1BE5" w:rsidP="00EE236A">
            <w:pPr>
              <w:spacing w:line="360" w:lineRule="auto"/>
              <w:jc w:val="center"/>
            </w:pPr>
            <w:r w:rsidRPr="00D15F49">
              <w:t>1.2</w:t>
            </w:r>
          </w:p>
        </w:tc>
        <w:tc>
          <w:tcPr>
            <w:tcW w:w="3289" w:type="dxa"/>
          </w:tcPr>
          <w:p w:rsidR="006E1BE5" w:rsidRPr="00D15F49" w:rsidRDefault="006E1BE5" w:rsidP="00EE236A">
            <w:pPr>
              <w:spacing w:line="360" w:lineRule="auto"/>
            </w:pPr>
            <w:r w:rsidRPr="00D15F49">
              <w:t xml:space="preserve">Financial Strength of the Firm </w:t>
            </w:r>
          </w:p>
        </w:tc>
        <w:tc>
          <w:tcPr>
            <w:tcW w:w="2907" w:type="dxa"/>
          </w:tcPr>
          <w:p w:rsidR="006E1BE5" w:rsidRPr="00D15F49" w:rsidRDefault="006E1BE5" w:rsidP="00EE236A">
            <w:pPr>
              <w:spacing w:line="360" w:lineRule="auto"/>
              <w:jc w:val="both"/>
            </w:pPr>
            <w:r w:rsidRPr="00D15F49">
              <w:t>Capital employed in the business (PKR in Millions)</w:t>
            </w:r>
            <w:r w:rsidR="00CA667E">
              <w:t xml:space="preserve"> </w:t>
            </w:r>
          </w:p>
        </w:tc>
        <w:tc>
          <w:tcPr>
            <w:tcW w:w="2723" w:type="dxa"/>
          </w:tcPr>
          <w:p w:rsidR="006E1BE5" w:rsidRPr="00D15F49" w:rsidRDefault="006E1BE5" w:rsidP="00EE236A">
            <w:pPr>
              <w:spacing w:line="360" w:lineRule="auto"/>
            </w:pPr>
            <w:r w:rsidRPr="00D15F49">
              <w:t>Max Marks = 50</w:t>
            </w:r>
          </w:p>
          <w:p w:rsidR="006E1BE5" w:rsidRPr="00D15F49" w:rsidRDefault="006E1BE5" w:rsidP="00EE236A">
            <w:pPr>
              <w:spacing w:line="360" w:lineRule="auto"/>
            </w:pPr>
          </w:p>
          <w:p w:rsidR="006E1BE5" w:rsidRPr="00D15F49" w:rsidRDefault="006E1BE5" w:rsidP="00EE236A">
            <w:pPr>
              <w:spacing w:line="360" w:lineRule="auto"/>
            </w:pPr>
            <w:r>
              <w:t>20</w:t>
            </w:r>
            <w:r w:rsidRPr="00D15F49">
              <w:t xml:space="preserve"> Million or more = 50</w:t>
            </w:r>
          </w:p>
          <w:p w:rsidR="006E1BE5" w:rsidRPr="00D15F49" w:rsidRDefault="006E1BE5" w:rsidP="00EE236A">
            <w:pPr>
              <w:spacing w:line="360" w:lineRule="auto"/>
            </w:pPr>
            <w:r>
              <w:t>16</w:t>
            </w:r>
            <w:r w:rsidRPr="00D15F49">
              <w:t xml:space="preserve"> – </w:t>
            </w:r>
            <w:r>
              <w:t>20</w:t>
            </w:r>
            <w:r w:rsidRPr="00D15F49">
              <w:t xml:space="preserve"> Million = 40</w:t>
            </w:r>
          </w:p>
          <w:p w:rsidR="006E1BE5" w:rsidRPr="00D15F49" w:rsidRDefault="006E1BE5" w:rsidP="00EE236A">
            <w:pPr>
              <w:spacing w:line="360" w:lineRule="auto"/>
            </w:pPr>
            <w:r>
              <w:t>10</w:t>
            </w:r>
            <w:r w:rsidRPr="00D15F49">
              <w:t xml:space="preserve"> – </w:t>
            </w:r>
            <w:r>
              <w:t>15</w:t>
            </w:r>
            <w:r w:rsidRPr="00D15F49">
              <w:t xml:space="preserve"> Million = 30</w:t>
            </w:r>
          </w:p>
          <w:p w:rsidR="006E1BE5" w:rsidRPr="00D15F49" w:rsidRDefault="006E1BE5" w:rsidP="002F3ADE">
            <w:pPr>
              <w:spacing w:line="360" w:lineRule="auto"/>
            </w:pPr>
            <w:r w:rsidRPr="00D15F49">
              <w:t xml:space="preserve">Less than </w:t>
            </w:r>
            <w:r>
              <w:t xml:space="preserve">10 </w:t>
            </w:r>
            <w:r w:rsidRPr="00D15F49">
              <w:t xml:space="preserve">Million = </w:t>
            </w:r>
            <w:r w:rsidR="002F3ADE">
              <w:t>0</w:t>
            </w:r>
          </w:p>
        </w:tc>
      </w:tr>
      <w:tr w:rsidR="006E1BE5" w:rsidTr="00EE236A">
        <w:trPr>
          <w:gridAfter w:val="1"/>
          <w:wAfter w:w="7" w:type="dxa"/>
        </w:trPr>
        <w:tc>
          <w:tcPr>
            <w:tcW w:w="877" w:type="dxa"/>
          </w:tcPr>
          <w:p w:rsidR="006E1BE5" w:rsidRPr="00D15F49" w:rsidRDefault="006E1BE5" w:rsidP="00EE236A">
            <w:pPr>
              <w:spacing w:line="360" w:lineRule="auto"/>
              <w:jc w:val="center"/>
            </w:pPr>
            <w:r>
              <w:t>1.3</w:t>
            </w:r>
          </w:p>
        </w:tc>
        <w:tc>
          <w:tcPr>
            <w:tcW w:w="3289" w:type="dxa"/>
          </w:tcPr>
          <w:p w:rsidR="006E1BE5" w:rsidRPr="00B35B73" w:rsidRDefault="006E1BE5" w:rsidP="00EE236A">
            <w:pPr>
              <w:spacing w:line="360" w:lineRule="auto"/>
              <w:jc w:val="both"/>
            </w:pPr>
            <w:r>
              <w:t>The Vendor should have major presence/ strengths / Skills across Nationwide in all provinces.</w:t>
            </w:r>
          </w:p>
        </w:tc>
        <w:tc>
          <w:tcPr>
            <w:tcW w:w="2907" w:type="dxa"/>
          </w:tcPr>
          <w:p w:rsidR="006E1BE5" w:rsidRPr="00A406DE" w:rsidRDefault="006E1BE5" w:rsidP="00EE236A">
            <w:pPr>
              <w:spacing w:line="360" w:lineRule="auto"/>
            </w:pPr>
            <w:r>
              <w:t xml:space="preserve">Address  of offices / details of technical staff </w:t>
            </w:r>
          </w:p>
        </w:tc>
        <w:tc>
          <w:tcPr>
            <w:tcW w:w="2723" w:type="dxa"/>
          </w:tcPr>
          <w:p w:rsidR="006E1BE5" w:rsidRDefault="006E1BE5" w:rsidP="00EE236A">
            <w:pPr>
              <w:spacing w:line="360" w:lineRule="auto"/>
              <w:jc w:val="both"/>
            </w:pPr>
            <w:r>
              <w:t>All Provinces =50</w:t>
            </w:r>
          </w:p>
          <w:p w:rsidR="006E1BE5" w:rsidRDefault="006E1BE5" w:rsidP="00EE236A">
            <w:pPr>
              <w:spacing w:line="360" w:lineRule="auto"/>
              <w:jc w:val="both"/>
            </w:pPr>
            <w:r>
              <w:t>3 Provinces = 40</w:t>
            </w:r>
          </w:p>
          <w:p w:rsidR="006E1BE5" w:rsidRDefault="006E1BE5" w:rsidP="00EE236A">
            <w:pPr>
              <w:spacing w:line="360" w:lineRule="auto"/>
              <w:jc w:val="both"/>
            </w:pPr>
            <w:r>
              <w:t>2 Provinces = 30</w:t>
            </w:r>
          </w:p>
          <w:p w:rsidR="006E1BE5" w:rsidRDefault="006E1BE5" w:rsidP="002F3ADE">
            <w:pPr>
              <w:spacing w:line="360" w:lineRule="auto"/>
              <w:jc w:val="both"/>
            </w:pPr>
            <w:r>
              <w:t>Only 1 Province = 20</w:t>
            </w:r>
          </w:p>
        </w:tc>
      </w:tr>
      <w:tr w:rsidR="006E1BE5" w:rsidRPr="00D15F49" w:rsidTr="00EE236A">
        <w:tc>
          <w:tcPr>
            <w:tcW w:w="9803" w:type="dxa"/>
            <w:gridSpan w:val="5"/>
            <w:shd w:val="clear" w:color="auto" w:fill="D9D9D9" w:themeFill="background1" w:themeFillShade="D9"/>
          </w:tcPr>
          <w:p w:rsidR="006E1BE5" w:rsidRPr="00D15F49" w:rsidRDefault="006E1BE5" w:rsidP="00EE236A">
            <w:pPr>
              <w:spacing w:line="360" w:lineRule="auto"/>
              <w:jc w:val="center"/>
            </w:pPr>
            <w:r w:rsidRPr="00D15F49">
              <w:t xml:space="preserve">Section 2 </w:t>
            </w:r>
          </w:p>
          <w:p w:rsidR="006E1BE5" w:rsidRPr="00D15F49" w:rsidRDefault="006E1BE5" w:rsidP="00EE236A">
            <w:pPr>
              <w:spacing w:line="360" w:lineRule="auto"/>
              <w:jc w:val="center"/>
            </w:pPr>
            <w:r w:rsidRPr="00D15F49">
              <w:t xml:space="preserve">Financial Capability </w:t>
            </w:r>
          </w:p>
        </w:tc>
      </w:tr>
      <w:tr w:rsidR="006E1BE5" w:rsidRPr="00D15F49" w:rsidTr="00EE236A">
        <w:trPr>
          <w:gridAfter w:val="1"/>
          <w:wAfter w:w="7" w:type="dxa"/>
        </w:trPr>
        <w:tc>
          <w:tcPr>
            <w:tcW w:w="877" w:type="dxa"/>
          </w:tcPr>
          <w:p w:rsidR="006E1BE5" w:rsidRPr="00D15F49" w:rsidRDefault="006E1BE5" w:rsidP="00EE236A">
            <w:pPr>
              <w:spacing w:line="360" w:lineRule="auto"/>
              <w:jc w:val="center"/>
            </w:pPr>
            <w:r w:rsidRPr="00D15F49">
              <w:t>2.1</w:t>
            </w:r>
          </w:p>
        </w:tc>
        <w:tc>
          <w:tcPr>
            <w:tcW w:w="3289" w:type="dxa"/>
          </w:tcPr>
          <w:p w:rsidR="006E1BE5" w:rsidRPr="00D15F49" w:rsidRDefault="006E1BE5" w:rsidP="00EE236A">
            <w:pPr>
              <w:spacing w:line="360" w:lineRule="auto"/>
              <w:jc w:val="both"/>
            </w:pPr>
            <w:r w:rsidRPr="00D15F49">
              <w:t xml:space="preserve">Average annual turnover of the firm for the last 3 years </w:t>
            </w:r>
          </w:p>
        </w:tc>
        <w:tc>
          <w:tcPr>
            <w:tcW w:w="2907" w:type="dxa"/>
          </w:tcPr>
          <w:p w:rsidR="006E1BE5" w:rsidRPr="00D15F49" w:rsidRDefault="006E1BE5" w:rsidP="00EE236A">
            <w:pPr>
              <w:pStyle w:val="ListParagraph"/>
              <w:numPr>
                <w:ilvl w:val="0"/>
                <w:numId w:val="17"/>
              </w:numPr>
              <w:spacing w:line="360" w:lineRule="auto"/>
              <w:jc w:val="both"/>
            </w:pPr>
            <w:r w:rsidRPr="00D15F49">
              <w:t xml:space="preserve">Annual Audit Report </w:t>
            </w:r>
          </w:p>
          <w:p w:rsidR="006E1BE5" w:rsidRPr="00D15F49" w:rsidRDefault="006E1BE5" w:rsidP="00EE236A">
            <w:pPr>
              <w:pStyle w:val="ListParagraph"/>
              <w:numPr>
                <w:ilvl w:val="0"/>
                <w:numId w:val="17"/>
              </w:numPr>
              <w:spacing w:line="360" w:lineRule="auto"/>
              <w:jc w:val="both"/>
            </w:pPr>
            <w:r w:rsidRPr="00D15F49">
              <w:t xml:space="preserve">Registration Evidence </w:t>
            </w:r>
          </w:p>
        </w:tc>
        <w:tc>
          <w:tcPr>
            <w:tcW w:w="2723" w:type="dxa"/>
          </w:tcPr>
          <w:p w:rsidR="006E1BE5" w:rsidRPr="00D15F49" w:rsidRDefault="006E1BE5" w:rsidP="00EE236A">
            <w:pPr>
              <w:spacing w:line="360" w:lineRule="auto"/>
              <w:jc w:val="both"/>
            </w:pPr>
            <w:r w:rsidRPr="00D15F49">
              <w:t>Max Marks = 50</w:t>
            </w:r>
          </w:p>
          <w:p w:rsidR="006E1BE5" w:rsidRPr="00D15F49" w:rsidRDefault="006E1BE5" w:rsidP="00EE236A">
            <w:pPr>
              <w:spacing w:line="360" w:lineRule="auto"/>
              <w:jc w:val="both"/>
            </w:pPr>
          </w:p>
          <w:p w:rsidR="006E1BE5" w:rsidRPr="00D15F49" w:rsidRDefault="006E1BE5" w:rsidP="00EE236A">
            <w:pPr>
              <w:spacing w:line="360" w:lineRule="auto"/>
              <w:jc w:val="both"/>
            </w:pPr>
            <w:r>
              <w:t>Above60</w:t>
            </w:r>
            <w:r w:rsidRPr="00D15F49">
              <w:t xml:space="preserve"> Million = 50</w:t>
            </w:r>
          </w:p>
          <w:p w:rsidR="006E1BE5" w:rsidRPr="00D15F49" w:rsidRDefault="006E1BE5" w:rsidP="00EE236A">
            <w:pPr>
              <w:spacing w:line="360" w:lineRule="auto"/>
              <w:jc w:val="both"/>
            </w:pPr>
            <w:r>
              <w:t>Above 30–60</w:t>
            </w:r>
            <w:r w:rsidRPr="00D15F49">
              <w:t xml:space="preserve"> Million = 40</w:t>
            </w:r>
          </w:p>
          <w:p w:rsidR="006E1BE5" w:rsidRDefault="002F3ADE" w:rsidP="00EE236A">
            <w:pPr>
              <w:spacing w:line="360" w:lineRule="auto"/>
              <w:jc w:val="both"/>
            </w:pPr>
            <w:r>
              <w:t>Above 20-</w:t>
            </w:r>
            <w:r w:rsidR="006E1BE5">
              <w:t xml:space="preserve"> 30</w:t>
            </w:r>
            <w:r w:rsidR="006E1BE5" w:rsidRPr="00D15F49">
              <w:t xml:space="preserve"> Million = 10</w:t>
            </w:r>
          </w:p>
          <w:p w:rsidR="006E1BE5" w:rsidRPr="00D15F49" w:rsidRDefault="002F3ADE" w:rsidP="002F3ADE">
            <w:pPr>
              <w:spacing w:line="360" w:lineRule="auto"/>
              <w:jc w:val="both"/>
            </w:pPr>
            <w:r>
              <w:t>Less than 20 =0</w:t>
            </w:r>
          </w:p>
        </w:tc>
      </w:tr>
      <w:tr w:rsidR="006E1BE5" w:rsidRPr="00D15F49" w:rsidTr="00EE236A">
        <w:tc>
          <w:tcPr>
            <w:tcW w:w="9803" w:type="dxa"/>
            <w:gridSpan w:val="5"/>
            <w:shd w:val="clear" w:color="auto" w:fill="D9D9D9" w:themeFill="background1" w:themeFillShade="D9"/>
          </w:tcPr>
          <w:p w:rsidR="006E1BE5" w:rsidRPr="00D15F49" w:rsidRDefault="006E1BE5" w:rsidP="00EE236A">
            <w:pPr>
              <w:spacing w:line="360" w:lineRule="auto"/>
              <w:jc w:val="center"/>
            </w:pPr>
            <w:r w:rsidRPr="00D15F49">
              <w:t xml:space="preserve">Section 3 </w:t>
            </w:r>
          </w:p>
          <w:p w:rsidR="006E1BE5" w:rsidRPr="00D15F49" w:rsidRDefault="006E1BE5" w:rsidP="00EE236A">
            <w:pPr>
              <w:spacing w:line="360" w:lineRule="auto"/>
              <w:jc w:val="center"/>
            </w:pPr>
            <w:r w:rsidRPr="00D15F49">
              <w:t>Specialization</w:t>
            </w:r>
          </w:p>
        </w:tc>
      </w:tr>
      <w:tr w:rsidR="006E1BE5" w:rsidRPr="00D15F49" w:rsidTr="00EE236A">
        <w:trPr>
          <w:gridAfter w:val="1"/>
          <w:wAfter w:w="7" w:type="dxa"/>
        </w:trPr>
        <w:tc>
          <w:tcPr>
            <w:tcW w:w="877" w:type="dxa"/>
          </w:tcPr>
          <w:p w:rsidR="006E1BE5" w:rsidRPr="00D15F49" w:rsidRDefault="006E1BE5" w:rsidP="00CA667E">
            <w:pPr>
              <w:spacing w:line="360" w:lineRule="auto"/>
              <w:jc w:val="center"/>
            </w:pPr>
            <w:r w:rsidRPr="00D15F49">
              <w:t>3</w:t>
            </w:r>
          </w:p>
        </w:tc>
        <w:tc>
          <w:tcPr>
            <w:tcW w:w="3289" w:type="dxa"/>
          </w:tcPr>
          <w:p w:rsidR="006E1BE5" w:rsidRPr="00D15F49" w:rsidRDefault="006E1BE5" w:rsidP="00EE236A">
            <w:pPr>
              <w:spacing w:line="360" w:lineRule="auto"/>
              <w:jc w:val="both"/>
            </w:pPr>
            <w:r w:rsidRPr="00D15F49">
              <w:t xml:space="preserve">Expertise </w:t>
            </w:r>
            <w:r>
              <w:t>of Firm</w:t>
            </w:r>
            <w:r w:rsidR="002F3ADE">
              <w:t xml:space="preserve"> </w:t>
            </w:r>
            <w:r>
              <w:t>in term of specialization</w:t>
            </w:r>
          </w:p>
        </w:tc>
        <w:tc>
          <w:tcPr>
            <w:tcW w:w="2907" w:type="dxa"/>
          </w:tcPr>
          <w:p w:rsidR="006E1BE5" w:rsidRPr="00D15F49" w:rsidRDefault="006E1BE5" w:rsidP="00EE236A">
            <w:pPr>
              <w:spacing w:line="360" w:lineRule="auto"/>
            </w:pPr>
            <w:r w:rsidRPr="00D15F49">
              <w:t xml:space="preserve">Documentary evidence will be submitted for verification </w:t>
            </w:r>
          </w:p>
        </w:tc>
        <w:tc>
          <w:tcPr>
            <w:tcW w:w="2723" w:type="dxa"/>
          </w:tcPr>
          <w:p w:rsidR="006E1BE5" w:rsidRPr="00D15F49" w:rsidRDefault="006E1BE5" w:rsidP="00EE236A">
            <w:pPr>
              <w:spacing w:line="360" w:lineRule="auto"/>
              <w:jc w:val="both"/>
            </w:pPr>
            <w:r>
              <w:t>Max Marks = 250</w:t>
            </w:r>
          </w:p>
        </w:tc>
      </w:tr>
      <w:tr w:rsidR="006E1BE5" w:rsidRPr="00D15F49" w:rsidTr="00EE236A">
        <w:trPr>
          <w:gridAfter w:val="1"/>
          <w:wAfter w:w="7" w:type="dxa"/>
        </w:trPr>
        <w:tc>
          <w:tcPr>
            <w:tcW w:w="877" w:type="dxa"/>
          </w:tcPr>
          <w:p w:rsidR="006E1BE5" w:rsidRPr="00D15F49" w:rsidRDefault="006E1BE5" w:rsidP="00EE236A">
            <w:pPr>
              <w:spacing w:line="360" w:lineRule="auto"/>
              <w:jc w:val="center"/>
            </w:pPr>
            <w:r>
              <w:t>3.1</w:t>
            </w:r>
          </w:p>
        </w:tc>
        <w:tc>
          <w:tcPr>
            <w:tcW w:w="3289" w:type="dxa"/>
          </w:tcPr>
          <w:p w:rsidR="006E1BE5" w:rsidRPr="00D15F49" w:rsidRDefault="006E1BE5" w:rsidP="00EE236A">
            <w:pPr>
              <w:spacing w:line="360" w:lineRule="auto"/>
              <w:jc w:val="both"/>
            </w:pPr>
            <w:r>
              <w:t xml:space="preserve">The successful bidder should have the following certified experts </w:t>
            </w:r>
          </w:p>
        </w:tc>
        <w:tc>
          <w:tcPr>
            <w:tcW w:w="2907" w:type="dxa"/>
          </w:tcPr>
          <w:p w:rsidR="006E1BE5" w:rsidRPr="00D15F49" w:rsidRDefault="006E1BE5" w:rsidP="00EE236A">
            <w:pPr>
              <w:spacing w:line="360" w:lineRule="auto"/>
            </w:pPr>
            <w:r>
              <w:t xml:space="preserve">Certified from Authorized Partners </w:t>
            </w:r>
          </w:p>
        </w:tc>
        <w:tc>
          <w:tcPr>
            <w:tcW w:w="2723" w:type="dxa"/>
          </w:tcPr>
          <w:p w:rsidR="006E1BE5" w:rsidRDefault="006E1BE5" w:rsidP="00EE236A">
            <w:pPr>
              <w:spacing w:line="360" w:lineRule="auto"/>
              <w:jc w:val="both"/>
            </w:pPr>
            <w:r>
              <w:t>Max Marks = 100</w:t>
            </w:r>
          </w:p>
          <w:p w:rsidR="006E1BE5" w:rsidRPr="00D15F49" w:rsidRDefault="006E1BE5" w:rsidP="00EE236A">
            <w:pPr>
              <w:spacing w:line="360" w:lineRule="auto"/>
              <w:jc w:val="both"/>
            </w:pPr>
          </w:p>
        </w:tc>
      </w:tr>
      <w:tr w:rsidR="006E1BE5" w:rsidRPr="00D15F49" w:rsidTr="00EE236A">
        <w:trPr>
          <w:gridAfter w:val="1"/>
          <w:wAfter w:w="7" w:type="dxa"/>
        </w:trPr>
        <w:tc>
          <w:tcPr>
            <w:tcW w:w="877" w:type="dxa"/>
          </w:tcPr>
          <w:p w:rsidR="006E1BE5" w:rsidRDefault="006E1BE5" w:rsidP="00EE236A">
            <w:pPr>
              <w:spacing w:line="360" w:lineRule="auto"/>
              <w:jc w:val="center"/>
            </w:pPr>
            <w:r>
              <w:t>3.1.1</w:t>
            </w:r>
          </w:p>
        </w:tc>
        <w:tc>
          <w:tcPr>
            <w:tcW w:w="3289" w:type="dxa"/>
          </w:tcPr>
          <w:p w:rsidR="006E1BE5" w:rsidRDefault="006E1BE5" w:rsidP="00EE236A">
            <w:pPr>
              <w:spacing w:line="360" w:lineRule="auto"/>
              <w:jc w:val="both"/>
            </w:pPr>
            <w:r>
              <w:t>Blade Server Experts</w:t>
            </w:r>
          </w:p>
        </w:tc>
        <w:tc>
          <w:tcPr>
            <w:tcW w:w="2907" w:type="dxa"/>
          </w:tcPr>
          <w:p w:rsidR="006E1BE5" w:rsidRDefault="001130A9" w:rsidP="00EE236A">
            <w:pPr>
              <w:spacing w:line="360" w:lineRule="auto"/>
            </w:pPr>
            <w:r>
              <w:t xml:space="preserve">Certified / Trained experts on IBM Blade server machines </w:t>
            </w:r>
          </w:p>
        </w:tc>
        <w:tc>
          <w:tcPr>
            <w:tcW w:w="2723" w:type="dxa"/>
          </w:tcPr>
          <w:p w:rsidR="006E1BE5" w:rsidRDefault="006E1BE5" w:rsidP="00EE236A">
            <w:pPr>
              <w:spacing w:line="360" w:lineRule="auto"/>
              <w:jc w:val="both"/>
            </w:pPr>
            <w:r>
              <w:t xml:space="preserve">Max Marks = </w:t>
            </w:r>
            <w:r w:rsidR="001130A9">
              <w:t>40</w:t>
            </w:r>
          </w:p>
          <w:p w:rsidR="006E1BE5" w:rsidRDefault="006E1BE5" w:rsidP="001130A9">
            <w:r>
              <w:t xml:space="preserve">2 &amp; Above = </w:t>
            </w:r>
            <w:r w:rsidR="001130A9">
              <w:t>4</w:t>
            </w:r>
            <w:r>
              <w:t>0</w:t>
            </w:r>
            <w:r>
              <w:br/>
              <w:t xml:space="preserve">1 = </w:t>
            </w:r>
            <w:r w:rsidR="001130A9">
              <w:t>20</w:t>
            </w:r>
          </w:p>
          <w:p w:rsidR="002F3ADE" w:rsidRDefault="002F3ADE" w:rsidP="001130A9">
            <w:r>
              <w:t>Nil = 0</w:t>
            </w:r>
          </w:p>
        </w:tc>
      </w:tr>
      <w:tr w:rsidR="006E1BE5" w:rsidTr="00EE236A">
        <w:trPr>
          <w:gridAfter w:val="1"/>
          <w:wAfter w:w="7" w:type="dxa"/>
        </w:trPr>
        <w:tc>
          <w:tcPr>
            <w:tcW w:w="877" w:type="dxa"/>
          </w:tcPr>
          <w:p w:rsidR="006E1BE5" w:rsidRDefault="006E1BE5" w:rsidP="00EE236A">
            <w:pPr>
              <w:spacing w:line="360" w:lineRule="auto"/>
              <w:jc w:val="center"/>
            </w:pPr>
            <w:r>
              <w:t>3.1.</w:t>
            </w:r>
            <w:r w:rsidR="00CA667E">
              <w:t>2</w:t>
            </w:r>
          </w:p>
        </w:tc>
        <w:tc>
          <w:tcPr>
            <w:tcW w:w="3289" w:type="dxa"/>
          </w:tcPr>
          <w:p w:rsidR="006E1BE5" w:rsidRPr="00B35B73" w:rsidRDefault="006E1BE5" w:rsidP="00EE236A">
            <w:pPr>
              <w:spacing w:line="360" w:lineRule="auto"/>
              <w:jc w:val="both"/>
            </w:pPr>
            <w:r>
              <w:t>Router</w:t>
            </w:r>
            <w:r w:rsidR="001130A9">
              <w:t>/ Switched</w:t>
            </w:r>
            <w:r>
              <w:t xml:space="preserve"> Experts </w:t>
            </w:r>
          </w:p>
        </w:tc>
        <w:tc>
          <w:tcPr>
            <w:tcW w:w="2907" w:type="dxa"/>
          </w:tcPr>
          <w:p w:rsidR="006E1BE5" w:rsidRDefault="001130A9" w:rsidP="001130A9">
            <w:pPr>
              <w:spacing w:line="360" w:lineRule="auto"/>
              <w:jc w:val="both"/>
            </w:pPr>
            <w:r>
              <w:t>Certified / Trained experts from the principal manufacturer.</w:t>
            </w:r>
          </w:p>
        </w:tc>
        <w:tc>
          <w:tcPr>
            <w:tcW w:w="2723" w:type="dxa"/>
          </w:tcPr>
          <w:p w:rsidR="006E1BE5" w:rsidRDefault="006E1BE5" w:rsidP="00EE236A">
            <w:pPr>
              <w:spacing w:line="360" w:lineRule="auto"/>
              <w:jc w:val="both"/>
            </w:pPr>
            <w:r>
              <w:t>Max Marks = 20</w:t>
            </w:r>
          </w:p>
          <w:p w:rsidR="006E1BE5" w:rsidRDefault="006E1BE5" w:rsidP="00CE4781">
            <w:r>
              <w:t>2 &amp; Above = 20</w:t>
            </w:r>
            <w:r>
              <w:br/>
              <w:t>1 = 10</w:t>
            </w:r>
          </w:p>
        </w:tc>
      </w:tr>
      <w:tr w:rsidR="001130A9" w:rsidTr="00EE236A">
        <w:trPr>
          <w:gridAfter w:val="1"/>
          <w:wAfter w:w="7" w:type="dxa"/>
        </w:trPr>
        <w:tc>
          <w:tcPr>
            <w:tcW w:w="877" w:type="dxa"/>
          </w:tcPr>
          <w:p w:rsidR="001130A9" w:rsidRDefault="00CA667E" w:rsidP="00EE236A">
            <w:pPr>
              <w:spacing w:line="360" w:lineRule="auto"/>
              <w:jc w:val="center"/>
            </w:pPr>
            <w:r>
              <w:t>3.1</w:t>
            </w:r>
            <w:r w:rsidR="001130A9">
              <w:t>.3</w:t>
            </w:r>
          </w:p>
        </w:tc>
        <w:tc>
          <w:tcPr>
            <w:tcW w:w="3289" w:type="dxa"/>
          </w:tcPr>
          <w:p w:rsidR="001130A9" w:rsidRDefault="001130A9" w:rsidP="00CE3CFF">
            <w:r>
              <w:t>Microsoft Certified Professionals</w:t>
            </w:r>
          </w:p>
        </w:tc>
        <w:tc>
          <w:tcPr>
            <w:tcW w:w="2907" w:type="dxa"/>
          </w:tcPr>
          <w:p w:rsidR="001130A9" w:rsidRDefault="00347918" w:rsidP="00CE3CFF">
            <w:pPr>
              <w:spacing w:line="360" w:lineRule="auto"/>
              <w:jc w:val="both"/>
            </w:pPr>
            <w:r>
              <w:t xml:space="preserve">Trained and certified from the Principle </w:t>
            </w:r>
          </w:p>
        </w:tc>
        <w:tc>
          <w:tcPr>
            <w:tcW w:w="2723" w:type="dxa"/>
          </w:tcPr>
          <w:p w:rsidR="001130A9" w:rsidRDefault="001130A9" w:rsidP="00CE3CFF">
            <w:pPr>
              <w:spacing w:line="360" w:lineRule="auto"/>
              <w:jc w:val="both"/>
            </w:pPr>
            <w:r>
              <w:t>Max Marks = 20</w:t>
            </w:r>
          </w:p>
          <w:p w:rsidR="001130A9" w:rsidRDefault="001130A9" w:rsidP="00CE3CFF">
            <w:r>
              <w:t>2 &amp; Above = 20</w:t>
            </w:r>
            <w:r>
              <w:br/>
              <w:t>1 = 10</w:t>
            </w:r>
          </w:p>
          <w:p w:rsidR="002F3ADE" w:rsidRDefault="002F3ADE" w:rsidP="00CE3CFF">
            <w:r>
              <w:t>Nil = 0</w:t>
            </w:r>
          </w:p>
        </w:tc>
      </w:tr>
      <w:tr w:rsidR="001130A9" w:rsidTr="00EE236A">
        <w:trPr>
          <w:gridAfter w:val="1"/>
          <w:wAfter w:w="7" w:type="dxa"/>
        </w:trPr>
        <w:tc>
          <w:tcPr>
            <w:tcW w:w="877" w:type="dxa"/>
          </w:tcPr>
          <w:p w:rsidR="001130A9" w:rsidRDefault="00CA667E" w:rsidP="00EE236A">
            <w:pPr>
              <w:spacing w:line="360" w:lineRule="auto"/>
              <w:jc w:val="center"/>
            </w:pPr>
            <w:r>
              <w:t>3.1</w:t>
            </w:r>
            <w:r w:rsidR="001130A9">
              <w:t>.4</w:t>
            </w:r>
          </w:p>
        </w:tc>
        <w:tc>
          <w:tcPr>
            <w:tcW w:w="3289" w:type="dxa"/>
          </w:tcPr>
          <w:p w:rsidR="001130A9" w:rsidRDefault="001130A9" w:rsidP="00CE3CFF">
            <w:r>
              <w:t>CCNP Certified Experts</w:t>
            </w:r>
          </w:p>
        </w:tc>
        <w:tc>
          <w:tcPr>
            <w:tcW w:w="2907" w:type="dxa"/>
          </w:tcPr>
          <w:p w:rsidR="001130A9" w:rsidRDefault="001130A9" w:rsidP="00CE3CFF">
            <w:pPr>
              <w:spacing w:line="360" w:lineRule="auto"/>
              <w:jc w:val="both"/>
            </w:pPr>
          </w:p>
        </w:tc>
        <w:tc>
          <w:tcPr>
            <w:tcW w:w="2723" w:type="dxa"/>
          </w:tcPr>
          <w:p w:rsidR="001130A9" w:rsidRDefault="001130A9" w:rsidP="00CE3CFF">
            <w:pPr>
              <w:spacing w:line="360" w:lineRule="auto"/>
              <w:jc w:val="both"/>
            </w:pPr>
            <w:r>
              <w:t>Max Marks = 20</w:t>
            </w:r>
          </w:p>
          <w:p w:rsidR="001130A9" w:rsidRDefault="001130A9" w:rsidP="00CE3CFF">
            <w:r>
              <w:t>2 &amp; Above = 20</w:t>
            </w:r>
            <w:r>
              <w:br/>
              <w:t>1 = 10</w:t>
            </w:r>
          </w:p>
          <w:p w:rsidR="002F3ADE" w:rsidRDefault="002F3ADE" w:rsidP="002F3ADE">
            <w:pPr>
              <w:spacing w:line="360" w:lineRule="auto"/>
              <w:jc w:val="both"/>
            </w:pPr>
            <w:r>
              <w:t>Nil = 0</w:t>
            </w:r>
          </w:p>
        </w:tc>
      </w:tr>
      <w:tr w:rsidR="006E1BE5" w:rsidTr="001130A9">
        <w:trPr>
          <w:gridAfter w:val="1"/>
          <w:wAfter w:w="7" w:type="dxa"/>
          <w:trHeight w:val="1988"/>
        </w:trPr>
        <w:tc>
          <w:tcPr>
            <w:tcW w:w="877" w:type="dxa"/>
          </w:tcPr>
          <w:p w:rsidR="006E1BE5" w:rsidRPr="00D15F49" w:rsidRDefault="006E1BE5" w:rsidP="00EE236A">
            <w:pPr>
              <w:spacing w:line="360" w:lineRule="auto"/>
              <w:jc w:val="center"/>
            </w:pPr>
            <w:r>
              <w:t>3.2</w:t>
            </w:r>
          </w:p>
        </w:tc>
        <w:tc>
          <w:tcPr>
            <w:tcW w:w="3289" w:type="dxa"/>
          </w:tcPr>
          <w:p w:rsidR="006E1BE5" w:rsidRDefault="006E1BE5" w:rsidP="00EE236A">
            <w:pPr>
              <w:spacing w:line="360" w:lineRule="auto"/>
              <w:jc w:val="both"/>
            </w:pPr>
            <w:r w:rsidRPr="00B35B73">
              <w:t>The vendor should be an Aut</w:t>
            </w:r>
            <w:r>
              <w:t xml:space="preserve">horized partner by Principle in </w:t>
            </w:r>
            <w:r w:rsidRPr="00B35B73">
              <w:t>Pakistan for the relevant product/services.</w:t>
            </w:r>
          </w:p>
        </w:tc>
        <w:tc>
          <w:tcPr>
            <w:tcW w:w="2907" w:type="dxa"/>
          </w:tcPr>
          <w:p w:rsidR="006E1BE5" w:rsidRDefault="006E1BE5" w:rsidP="00EE236A">
            <w:pPr>
              <w:spacing w:line="360" w:lineRule="auto"/>
              <w:jc w:val="both"/>
            </w:pPr>
            <w:r>
              <w:t>Authorization Letter (s)</w:t>
            </w:r>
          </w:p>
          <w:p w:rsidR="006E1BE5" w:rsidRDefault="006E1BE5" w:rsidP="00EE236A">
            <w:pPr>
              <w:pStyle w:val="ListParagraph"/>
              <w:numPr>
                <w:ilvl w:val="0"/>
                <w:numId w:val="34"/>
              </w:numPr>
              <w:spacing w:line="360" w:lineRule="auto"/>
              <w:jc w:val="both"/>
            </w:pPr>
            <w:r>
              <w:t xml:space="preserve">IBM </w:t>
            </w:r>
          </w:p>
          <w:p w:rsidR="006E1BE5" w:rsidRDefault="006E1BE5" w:rsidP="00EE236A">
            <w:pPr>
              <w:pStyle w:val="ListParagraph"/>
              <w:numPr>
                <w:ilvl w:val="0"/>
                <w:numId w:val="34"/>
              </w:numPr>
              <w:spacing w:line="360" w:lineRule="auto"/>
              <w:jc w:val="both"/>
            </w:pPr>
            <w:r>
              <w:t>CISCO</w:t>
            </w:r>
          </w:p>
          <w:p w:rsidR="006E1BE5" w:rsidRDefault="006E1BE5" w:rsidP="00EE236A">
            <w:pPr>
              <w:pStyle w:val="ListParagraph"/>
              <w:numPr>
                <w:ilvl w:val="0"/>
                <w:numId w:val="34"/>
              </w:numPr>
              <w:spacing w:line="360" w:lineRule="auto"/>
              <w:jc w:val="both"/>
            </w:pPr>
            <w:r>
              <w:t>HUAWEI</w:t>
            </w:r>
          </w:p>
          <w:p w:rsidR="006E1BE5" w:rsidRDefault="001130A9" w:rsidP="001130A9">
            <w:pPr>
              <w:pStyle w:val="ListParagraph"/>
              <w:numPr>
                <w:ilvl w:val="0"/>
                <w:numId w:val="34"/>
              </w:numPr>
              <w:spacing w:line="360" w:lineRule="auto"/>
              <w:jc w:val="both"/>
            </w:pPr>
            <w:r>
              <w:t>Microsoft</w:t>
            </w:r>
          </w:p>
        </w:tc>
        <w:tc>
          <w:tcPr>
            <w:tcW w:w="2723" w:type="dxa"/>
          </w:tcPr>
          <w:p w:rsidR="006E1BE5" w:rsidRDefault="006E1BE5" w:rsidP="00EE236A">
            <w:pPr>
              <w:spacing w:line="360" w:lineRule="auto"/>
            </w:pPr>
            <w:r>
              <w:t xml:space="preserve">100 Marks </w:t>
            </w:r>
          </w:p>
          <w:p w:rsidR="002F3ADE" w:rsidRDefault="002F3ADE" w:rsidP="00EE236A">
            <w:pPr>
              <w:spacing w:line="360" w:lineRule="auto"/>
            </w:pPr>
            <w:r>
              <w:t>IBM  = 50</w:t>
            </w:r>
          </w:p>
          <w:p w:rsidR="002F3ADE" w:rsidRDefault="002F3ADE" w:rsidP="00EE236A">
            <w:pPr>
              <w:spacing w:line="360" w:lineRule="auto"/>
            </w:pPr>
            <w:r>
              <w:t>CISCO  =  10</w:t>
            </w:r>
          </w:p>
          <w:p w:rsidR="002F3ADE" w:rsidRDefault="002F3ADE" w:rsidP="00EE236A">
            <w:pPr>
              <w:spacing w:line="360" w:lineRule="auto"/>
            </w:pPr>
            <w:r>
              <w:t>HUAWEI = 10</w:t>
            </w:r>
          </w:p>
          <w:p w:rsidR="002F3ADE" w:rsidRDefault="002F3ADE" w:rsidP="00EE236A">
            <w:pPr>
              <w:spacing w:line="360" w:lineRule="auto"/>
            </w:pPr>
            <w:r>
              <w:t>MICROSOFT = 30</w:t>
            </w:r>
          </w:p>
          <w:p w:rsidR="006E1BE5" w:rsidRDefault="002F3ADE" w:rsidP="002F3ADE">
            <w:pPr>
              <w:spacing w:line="360" w:lineRule="auto"/>
              <w:jc w:val="both"/>
            </w:pPr>
            <w:r>
              <w:t>Nil = 0</w:t>
            </w:r>
          </w:p>
        </w:tc>
      </w:tr>
      <w:tr w:rsidR="006E1BE5" w:rsidTr="00EE236A">
        <w:trPr>
          <w:gridAfter w:val="1"/>
          <w:wAfter w:w="7" w:type="dxa"/>
        </w:trPr>
        <w:tc>
          <w:tcPr>
            <w:tcW w:w="877" w:type="dxa"/>
          </w:tcPr>
          <w:p w:rsidR="006E1BE5" w:rsidRPr="00D15F49" w:rsidRDefault="006E1BE5" w:rsidP="00EE236A">
            <w:pPr>
              <w:spacing w:line="360" w:lineRule="auto"/>
              <w:jc w:val="center"/>
            </w:pPr>
            <w:r>
              <w:t>3.3</w:t>
            </w:r>
          </w:p>
        </w:tc>
        <w:tc>
          <w:tcPr>
            <w:tcW w:w="3289" w:type="dxa"/>
          </w:tcPr>
          <w:p w:rsidR="006E1BE5" w:rsidRDefault="006E1BE5" w:rsidP="00EE236A">
            <w:pPr>
              <w:spacing w:line="360" w:lineRule="auto"/>
              <w:jc w:val="both"/>
            </w:pPr>
            <w:r w:rsidRPr="00B35B73">
              <w:t>ISO 9001:2008 Certified</w:t>
            </w:r>
          </w:p>
        </w:tc>
        <w:tc>
          <w:tcPr>
            <w:tcW w:w="2907" w:type="dxa"/>
          </w:tcPr>
          <w:p w:rsidR="006E1BE5" w:rsidRPr="00A406DE" w:rsidRDefault="00347918" w:rsidP="00EE236A">
            <w:pPr>
              <w:spacing w:line="360" w:lineRule="auto"/>
            </w:pPr>
            <w:r>
              <w:t>Documentary evidence required</w:t>
            </w:r>
          </w:p>
        </w:tc>
        <w:tc>
          <w:tcPr>
            <w:tcW w:w="2723" w:type="dxa"/>
          </w:tcPr>
          <w:p w:rsidR="006E1BE5" w:rsidRDefault="006E1BE5" w:rsidP="00EE236A">
            <w:pPr>
              <w:spacing w:line="360" w:lineRule="auto"/>
              <w:jc w:val="both"/>
            </w:pPr>
            <w:r>
              <w:t xml:space="preserve">Yes = 50 Marks </w:t>
            </w:r>
          </w:p>
          <w:p w:rsidR="006E1BE5" w:rsidRDefault="006E1BE5" w:rsidP="00EE236A">
            <w:pPr>
              <w:spacing w:line="360" w:lineRule="auto"/>
              <w:jc w:val="both"/>
            </w:pPr>
            <w:r>
              <w:t>No = 0</w:t>
            </w:r>
          </w:p>
        </w:tc>
      </w:tr>
      <w:tr w:rsidR="006E1BE5" w:rsidRPr="00D15F49" w:rsidTr="00EE236A">
        <w:tc>
          <w:tcPr>
            <w:tcW w:w="9803" w:type="dxa"/>
            <w:gridSpan w:val="5"/>
            <w:shd w:val="clear" w:color="auto" w:fill="D9D9D9" w:themeFill="background1" w:themeFillShade="D9"/>
          </w:tcPr>
          <w:p w:rsidR="006E1BE5" w:rsidRPr="00D15F49" w:rsidRDefault="006E1BE5" w:rsidP="00EE236A">
            <w:pPr>
              <w:spacing w:line="360" w:lineRule="auto"/>
              <w:jc w:val="center"/>
            </w:pPr>
            <w:r w:rsidRPr="00D15F49">
              <w:t>Section 4</w:t>
            </w:r>
          </w:p>
          <w:p w:rsidR="006E1BE5" w:rsidRPr="00D15F49" w:rsidRDefault="006E1BE5" w:rsidP="00EE236A">
            <w:pPr>
              <w:spacing w:line="360" w:lineRule="auto"/>
              <w:jc w:val="center"/>
            </w:pPr>
            <w:r w:rsidRPr="00D15F49">
              <w:t>Relevant Experience</w:t>
            </w:r>
          </w:p>
        </w:tc>
      </w:tr>
      <w:tr w:rsidR="006E1BE5" w:rsidTr="00EE236A">
        <w:trPr>
          <w:gridAfter w:val="1"/>
          <w:wAfter w:w="7" w:type="dxa"/>
          <w:trHeight w:val="1916"/>
        </w:trPr>
        <w:tc>
          <w:tcPr>
            <w:tcW w:w="877" w:type="dxa"/>
          </w:tcPr>
          <w:p w:rsidR="006E1BE5" w:rsidRDefault="006E1BE5" w:rsidP="00EE236A">
            <w:pPr>
              <w:spacing w:line="360" w:lineRule="auto"/>
              <w:jc w:val="center"/>
            </w:pPr>
            <w:r>
              <w:t>4.1</w:t>
            </w:r>
          </w:p>
        </w:tc>
        <w:tc>
          <w:tcPr>
            <w:tcW w:w="3289" w:type="dxa"/>
          </w:tcPr>
          <w:p w:rsidR="006E1BE5" w:rsidRPr="00EF1D2F" w:rsidRDefault="006E1BE5" w:rsidP="001130A9">
            <w:pPr>
              <w:spacing w:line="360" w:lineRule="auto"/>
              <w:jc w:val="both"/>
              <w:rPr>
                <w:color w:val="000000"/>
              </w:rPr>
            </w:pPr>
            <w:r w:rsidRPr="00EF1D2F">
              <w:rPr>
                <w:b/>
                <w:bCs/>
                <w:color w:val="000000"/>
              </w:rPr>
              <w:t>Active</w:t>
            </w:r>
            <w:r w:rsidRPr="00EF1D2F">
              <w:rPr>
                <w:color w:val="000000"/>
              </w:rPr>
              <w:t xml:space="preserve"> Service Level Agreement</w:t>
            </w:r>
            <w:r w:rsidR="001130A9">
              <w:rPr>
                <w:color w:val="000000"/>
              </w:rPr>
              <w:t xml:space="preserve"> </w:t>
            </w:r>
            <w:r w:rsidRPr="00EF1D2F">
              <w:rPr>
                <w:color w:val="000000"/>
              </w:rPr>
              <w:t xml:space="preserve">(SLA) of </w:t>
            </w:r>
            <w:r>
              <w:rPr>
                <w:color w:val="000000"/>
              </w:rPr>
              <w:t>Hardware Equipment</w:t>
            </w:r>
            <w:r w:rsidRPr="00EF1D2F">
              <w:rPr>
                <w:color w:val="000000"/>
              </w:rPr>
              <w:t xml:space="preserve"> with Public </w:t>
            </w:r>
            <w:r w:rsidR="001130A9">
              <w:rPr>
                <w:color w:val="000000"/>
              </w:rPr>
              <w:t>or</w:t>
            </w:r>
            <w:r w:rsidRPr="00EF1D2F">
              <w:rPr>
                <w:color w:val="000000"/>
              </w:rPr>
              <w:t xml:space="preserve"> Private Organization must attach PO/Agreement.</w:t>
            </w:r>
          </w:p>
        </w:tc>
        <w:tc>
          <w:tcPr>
            <w:tcW w:w="2907" w:type="dxa"/>
          </w:tcPr>
          <w:p w:rsidR="006E1BE5" w:rsidRDefault="006E1BE5" w:rsidP="00EE236A">
            <w:pPr>
              <w:spacing w:line="360" w:lineRule="auto"/>
            </w:pPr>
            <w:r>
              <w:t>Documentary evidence</w:t>
            </w:r>
          </w:p>
        </w:tc>
        <w:tc>
          <w:tcPr>
            <w:tcW w:w="2723" w:type="dxa"/>
          </w:tcPr>
          <w:p w:rsidR="006E1BE5" w:rsidRDefault="006E1BE5" w:rsidP="00EE236A">
            <w:pPr>
              <w:spacing w:line="360" w:lineRule="auto"/>
              <w:jc w:val="both"/>
            </w:pPr>
            <w:r>
              <w:t xml:space="preserve">50 Marks </w:t>
            </w:r>
          </w:p>
          <w:p w:rsidR="006E1BE5" w:rsidRDefault="006E1BE5" w:rsidP="00EE236A">
            <w:pPr>
              <w:spacing w:line="360" w:lineRule="auto"/>
              <w:jc w:val="both"/>
            </w:pPr>
            <w:r>
              <w:t>3 or above =50</w:t>
            </w:r>
          </w:p>
          <w:p w:rsidR="006E1BE5" w:rsidRDefault="006E1BE5" w:rsidP="00EE236A">
            <w:pPr>
              <w:spacing w:line="360" w:lineRule="auto"/>
              <w:jc w:val="both"/>
            </w:pPr>
            <w:r>
              <w:t>2=25</w:t>
            </w:r>
          </w:p>
          <w:p w:rsidR="006E1BE5" w:rsidRDefault="006E1BE5" w:rsidP="00EE236A">
            <w:pPr>
              <w:spacing w:line="360" w:lineRule="auto"/>
              <w:jc w:val="both"/>
            </w:pPr>
            <w:r>
              <w:t>1=10</w:t>
            </w:r>
          </w:p>
          <w:p w:rsidR="002F3ADE" w:rsidRDefault="002F3ADE" w:rsidP="00EE236A">
            <w:pPr>
              <w:spacing w:line="360" w:lineRule="auto"/>
              <w:jc w:val="both"/>
            </w:pPr>
            <w:r>
              <w:t>Nil = 0</w:t>
            </w:r>
          </w:p>
        </w:tc>
      </w:tr>
      <w:tr w:rsidR="006E1BE5" w:rsidTr="00EE236A">
        <w:trPr>
          <w:gridAfter w:val="1"/>
          <w:wAfter w:w="7" w:type="dxa"/>
          <w:trHeight w:val="1916"/>
        </w:trPr>
        <w:tc>
          <w:tcPr>
            <w:tcW w:w="877" w:type="dxa"/>
          </w:tcPr>
          <w:p w:rsidR="006E1BE5" w:rsidRPr="00D15F49" w:rsidRDefault="006E1BE5" w:rsidP="00EE236A">
            <w:pPr>
              <w:spacing w:line="360" w:lineRule="auto"/>
              <w:jc w:val="center"/>
            </w:pPr>
            <w:r>
              <w:t>4.2</w:t>
            </w:r>
          </w:p>
        </w:tc>
        <w:tc>
          <w:tcPr>
            <w:tcW w:w="3289" w:type="dxa"/>
          </w:tcPr>
          <w:p w:rsidR="006E1BE5" w:rsidRPr="00D15F49" w:rsidRDefault="006E1BE5" w:rsidP="00EE236A">
            <w:pPr>
              <w:spacing w:line="360" w:lineRule="auto"/>
              <w:jc w:val="both"/>
            </w:pPr>
            <w:r>
              <w:t>No. of Projects of Data Center Support and Maintenance</w:t>
            </w:r>
          </w:p>
          <w:p w:rsidR="006E1BE5" w:rsidRPr="00D15F49" w:rsidRDefault="006E1BE5" w:rsidP="00EE236A">
            <w:pPr>
              <w:spacing w:line="360" w:lineRule="auto"/>
              <w:jc w:val="both"/>
            </w:pPr>
          </w:p>
          <w:p w:rsidR="006E1BE5" w:rsidRPr="00D15F49" w:rsidRDefault="006E1BE5" w:rsidP="00EE236A">
            <w:pPr>
              <w:spacing w:line="360" w:lineRule="auto"/>
              <w:jc w:val="both"/>
            </w:pPr>
            <w:r w:rsidRPr="00D15F49">
              <w:t xml:space="preserve">(Minimum Rs. </w:t>
            </w:r>
            <w:r>
              <w:t>10</w:t>
            </w:r>
            <w:r w:rsidRPr="00D15F49">
              <w:t xml:space="preserve"> Million worth each</w:t>
            </w:r>
            <w:r>
              <w:t xml:space="preserve"> or above</w:t>
            </w:r>
            <w:r w:rsidRPr="00D15F49">
              <w:t xml:space="preserve">) </w:t>
            </w:r>
          </w:p>
        </w:tc>
        <w:tc>
          <w:tcPr>
            <w:tcW w:w="2907" w:type="dxa"/>
          </w:tcPr>
          <w:p w:rsidR="006E1BE5" w:rsidRPr="00D15F49" w:rsidRDefault="006E1BE5" w:rsidP="00EE236A">
            <w:pPr>
              <w:pStyle w:val="ListParagraph"/>
              <w:numPr>
                <w:ilvl w:val="0"/>
                <w:numId w:val="18"/>
              </w:numPr>
              <w:spacing w:line="360" w:lineRule="auto"/>
            </w:pPr>
            <w:r>
              <w:t xml:space="preserve">Work Orders of Support &amp; Maintenance </w:t>
            </w:r>
          </w:p>
          <w:p w:rsidR="006E1BE5" w:rsidRPr="00D15F49" w:rsidRDefault="006E1BE5" w:rsidP="00EE236A">
            <w:pPr>
              <w:pStyle w:val="ListParagraph"/>
              <w:numPr>
                <w:ilvl w:val="0"/>
                <w:numId w:val="18"/>
              </w:numPr>
              <w:spacing w:line="360" w:lineRule="auto"/>
            </w:pPr>
            <w:r w:rsidRPr="00D15F49">
              <w:t>Related documents for verification</w:t>
            </w:r>
          </w:p>
          <w:p w:rsidR="002F3ADE" w:rsidRDefault="002F3ADE" w:rsidP="00EE236A">
            <w:pPr>
              <w:spacing w:line="360" w:lineRule="auto"/>
            </w:pPr>
          </w:p>
          <w:p w:rsidR="006E1BE5" w:rsidRPr="00D15F49" w:rsidRDefault="006E1BE5" w:rsidP="00EE236A">
            <w:pPr>
              <w:spacing w:line="360" w:lineRule="auto"/>
            </w:pPr>
            <w:r w:rsidRPr="00D15F49">
              <w:t xml:space="preserve">(Relevant filed projects will be preferred) </w:t>
            </w:r>
          </w:p>
        </w:tc>
        <w:tc>
          <w:tcPr>
            <w:tcW w:w="2723" w:type="dxa"/>
          </w:tcPr>
          <w:p w:rsidR="006E1BE5" w:rsidRPr="00D15F49" w:rsidRDefault="006E1BE5" w:rsidP="00EE236A">
            <w:pPr>
              <w:spacing w:line="360" w:lineRule="auto"/>
              <w:jc w:val="both"/>
            </w:pPr>
            <w:r w:rsidRPr="00D15F49">
              <w:t>Max Marks = 50</w:t>
            </w:r>
          </w:p>
          <w:p w:rsidR="006E1BE5" w:rsidRPr="00D15F49" w:rsidRDefault="006E1BE5" w:rsidP="00EE236A">
            <w:pPr>
              <w:spacing w:line="360" w:lineRule="auto"/>
              <w:jc w:val="both"/>
            </w:pPr>
          </w:p>
          <w:p w:rsidR="006E1BE5" w:rsidRPr="00D15F49" w:rsidRDefault="006E1BE5" w:rsidP="00EE236A">
            <w:pPr>
              <w:spacing w:line="360" w:lineRule="auto"/>
              <w:jc w:val="both"/>
            </w:pPr>
            <w:r w:rsidRPr="00D15F49">
              <w:t>More than 5 = 50</w:t>
            </w:r>
          </w:p>
          <w:p w:rsidR="006E1BE5" w:rsidRPr="00D15F49" w:rsidRDefault="006E1BE5" w:rsidP="00EE236A">
            <w:pPr>
              <w:spacing w:line="360" w:lineRule="auto"/>
              <w:jc w:val="both"/>
            </w:pPr>
            <w:r w:rsidRPr="00D15F49">
              <w:t>3 – 5 Projects = 40</w:t>
            </w:r>
          </w:p>
          <w:p w:rsidR="006E1BE5" w:rsidRDefault="006E1BE5" w:rsidP="00EE236A">
            <w:pPr>
              <w:spacing w:line="360" w:lineRule="auto"/>
              <w:jc w:val="both"/>
            </w:pPr>
            <w:r w:rsidRPr="00D15F49">
              <w:t xml:space="preserve">1 – 2 Projects = </w:t>
            </w:r>
            <w:r>
              <w:t>2</w:t>
            </w:r>
            <w:r w:rsidR="002F3ADE">
              <w:t>0</w:t>
            </w:r>
          </w:p>
          <w:p w:rsidR="002F3ADE" w:rsidRPr="00D15F49" w:rsidRDefault="002F3ADE" w:rsidP="00EE236A">
            <w:pPr>
              <w:spacing w:line="360" w:lineRule="auto"/>
              <w:jc w:val="both"/>
            </w:pPr>
            <w:r>
              <w:t>Nil = 0</w:t>
            </w:r>
          </w:p>
          <w:p w:rsidR="006E1BE5" w:rsidRPr="00D15F49" w:rsidRDefault="006E1BE5" w:rsidP="00EE236A">
            <w:pPr>
              <w:spacing w:line="360" w:lineRule="auto"/>
              <w:jc w:val="both"/>
            </w:pPr>
          </w:p>
          <w:p w:rsidR="006E1BE5" w:rsidRPr="00D15F49" w:rsidRDefault="006E1BE5" w:rsidP="00EE236A">
            <w:pPr>
              <w:spacing w:line="360" w:lineRule="auto"/>
              <w:jc w:val="both"/>
            </w:pPr>
          </w:p>
          <w:p w:rsidR="006E1BE5" w:rsidRPr="00D15F49" w:rsidRDefault="006E1BE5" w:rsidP="00EE236A">
            <w:pPr>
              <w:spacing w:line="360" w:lineRule="auto"/>
              <w:jc w:val="both"/>
            </w:pPr>
          </w:p>
        </w:tc>
      </w:tr>
      <w:tr w:rsidR="006E1BE5" w:rsidTr="00EE236A">
        <w:tc>
          <w:tcPr>
            <w:tcW w:w="877" w:type="dxa"/>
          </w:tcPr>
          <w:p w:rsidR="006E1BE5" w:rsidRDefault="006E1BE5" w:rsidP="00EE236A">
            <w:pPr>
              <w:spacing w:line="360" w:lineRule="auto"/>
              <w:jc w:val="center"/>
            </w:pPr>
          </w:p>
        </w:tc>
        <w:tc>
          <w:tcPr>
            <w:tcW w:w="3289" w:type="dxa"/>
          </w:tcPr>
          <w:p w:rsidR="006E1BE5" w:rsidRPr="00EF1D2F" w:rsidRDefault="006E1BE5" w:rsidP="00EE236A">
            <w:pPr>
              <w:spacing w:line="360" w:lineRule="auto"/>
              <w:jc w:val="both"/>
              <w:rPr>
                <w:color w:val="000000"/>
              </w:rPr>
            </w:pPr>
          </w:p>
        </w:tc>
        <w:tc>
          <w:tcPr>
            <w:tcW w:w="2907" w:type="dxa"/>
          </w:tcPr>
          <w:p w:rsidR="006E1BE5" w:rsidRPr="0004384C" w:rsidRDefault="006E1BE5" w:rsidP="00EE236A">
            <w:pPr>
              <w:spacing w:line="360" w:lineRule="auto"/>
              <w:rPr>
                <w:b/>
                <w:u w:val="single"/>
              </w:rPr>
            </w:pPr>
            <w:r w:rsidRPr="0004384C">
              <w:rPr>
                <w:b/>
                <w:u w:val="single"/>
              </w:rPr>
              <w:t xml:space="preserve">TOTAL MARKS </w:t>
            </w:r>
          </w:p>
        </w:tc>
        <w:tc>
          <w:tcPr>
            <w:tcW w:w="2730" w:type="dxa"/>
            <w:gridSpan w:val="2"/>
          </w:tcPr>
          <w:p w:rsidR="006E1BE5" w:rsidRDefault="006E1BE5" w:rsidP="00EE236A">
            <w:pPr>
              <w:spacing w:line="360" w:lineRule="auto"/>
              <w:jc w:val="both"/>
            </w:pPr>
            <w:r>
              <w:t xml:space="preserve">550 Marks </w:t>
            </w:r>
          </w:p>
        </w:tc>
      </w:tr>
      <w:tr w:rsidR="006E1BE5" w:rsidRPr="0004384C" w:rsidTr="00EE236A">
        <w:tc>
          <w:tcPr>
            <w:tcW w:w="9803" w:type="dxa"/>
            <w:gridSpan w:val="5"/>
          </w:tcPr>
          <w:p w:rsidR="006E1BE5" w:rsidRPr="0004384C" w:rsidRDefault="006E1BE5" w:rsidP="00EE236A">
            <w:pPr>
              <w:spacing w:line="360" w:lineRule="auto"/>
              <w:jc w:val="center"/>
              <w:rPr>
                <w:b/>
                <w:u w:val="single"/>
              </w:rPr>
            </w:pPr>
            <w:r w:rsidRPr="0004384C">
              <w:rPr>
                <w:b/>
                <w:color w:val="000000"/>
                <w:u w:val="single"/>
              </w:rPr>
              <w:t>NOTE: Minimum 8</w:t>
            </w:r>
            <w:r>
              <w:rPr>
                <w:b/>
                <w:color w:val="000000"/>
                <w:u w:val="single"/>
              </w:rPr>
              <w:t>0</w:t>
            </w:r>
            <w:r w:rsidRPr="0004384C">
              <w:rPr>
                <w:b/>
                <w:color w:val="000000"/>
                <w:u w:val="single"/>
              </w:rPr>
              <w:t>% Marks required to qualify</w:t>
            </w:r>
          </w:p>
        </w:tc>
      </w:tr>
    </w:tbl>
    <w:p w:rsidR="006E1BE5" w:rsidRDefault="006E1BE5" w:rsidP="006E1BE5">
      <w:pPr>
        <w:pStyle w:val="Heading2"/>
      </w:pPr>
      <w:r>
        <w:tab/>
      </w:r>
    </w:p>
    <w:p w:rsidR="006E1BE5" w:rsidRDefault="006E1BE5" w:rsidP="006E1BE5">
      <w:pPr>
        <w:pStyle w:val="Heading2"/>
        <w:ind w:left="1440" w:hanging="1440"/>
      </w:pPr>
      <w:bookmarkStart w:id="82" w:name="_Toc474480073"/>
      <w:bookmarkStart w:id="83" w:name="_Toc474571995"/>
      <w:bookmarkStart w:id="84" w:name="_Toc474591024"/>
      <w:r>
        <w:t xml:space="preserve">NOTE: </w:t>
      </w:r>
      <w:r>
        <w:tab/>
      </w:r>
      <w:r w:rsidR="002F3ADE">
        <w:t>Beside qualifying 80% marks, f</w:t>
      </w:r>
      <w:r>
        <w:t xml:space="preserve">ailing to comply with any section or sub section would result in disqualification </w:t>
      </w:r>
      <w:r w:rsidR="002F3ADE">
        <w:t>in</w:t>
      </w:r>
      <w:r>
        <w:t xml:space="preserve"> the entire bid.</w:t>
      </w:r>
      <w:bookmarkEnd w:id="82"/>
      <w:bookmarkEnd w:id="83"/>
      <w:bookmarkEnd w:id="84"/>
    </w:p>
    <w:p w:rsidR="006E1BE5" w:rsidRPr="00FB5E8D" w:rsidRDefault="006E1BE5" w:rsidP="006E1BE5">
      <w:pPr>
        <w:pStyle w:val="Heading2"/>
        <w:jc w:val="both"/>
      </w:pPr>
    </w:p>
    <w:p w:rsidR="00FB5E8D" w:rsidRPr="00FB5E8D" w:rsidRDefault="00FB5E8D" w:rsidP="00FB5E8D">
      <w:pPr>
        <w:pStyle w:val="Heading2"/>
        <w:jc w:val="both"/>
      </w:pPr>
    </w:p>
    <w:p w:rsidR="00B2350D" w:rsidRDefault="00B2350D" w:rsidP="00B2350D"/>
    <w:p w:rsidR="00B2350D" w:rsidRDefault="00B2350D">
      <w:r>
        <w:br w:type="page"/>
      </w:r>
    </w:p>
    <w:p w:rsidR="00B2350D" w:rsidRDefault="00B2350D" w:rsidP="00B2350D">
      <w:pPr>
        <w:pStyle w:val="Heading1"/>
        <w:jc w:val="center"/>
      </w:pPr>
      <w:bookmarkStart w:id="85" w:name="_Toc474591025"/>
      <w:r>
        <w:t>SAMPLE FORMS</w:t>
      </w:r>
      <w:bookmarkEnd w:id="85"/>
    </w:p>
    <w:p w:rsidR="00D67B48" w:rsidRDefault="009B1E8F" w:rsidP="00DF4FAB">
      <w:pPr>
        <w:pStyle w:val="Heading2"/>
        <w:jc w:val="center"/>
      </w:pPr>
      <w:bookmarkStart w:id="86" w:name="_Toc474591026"/>
      <w:r>
        <w:t>BID FORM</w:t>
      </w:r>
      <w:bookmarkEnd w:id="86"/>
    </w:p>
    <w:p w:rsidR="00D67B48" w:rsidRDefault="00D67B48" w:rsidP="009B1E8F">
      <w:pPr>
        <w:pStyle w:val="Heading2"/>
      </w:pPr>
    </w:p>
    <w:p w:rsidR="00D67B48" w:rsidRPr="00587A50" w:rsidRDefault="00D67B48" w:rsidP="00D67B48">
      <w:pPr>
        <w:tabs>
          <w:tab w:val="left" w:pos="-720"/>
        </w:tabs>
        <w:suppressAutoHyphens/>
        <w:spacing w:line="240" w:lineRule="atLeast"/>
        <w:ind w:right="-630"/>
        <w:jc w:val="both"/>
        <w:rPr>
          <w:rFonts w:asciiTheme="majorBidi" w:hAnsiTheme="majorBidi" w:cstheme="majorBidi"/>
          <w:spacing w:val="-3"/>
        </w:rPr>
      </w:pPr>
      <w:r w:rsidRPr="00587A50">
        <w:rPr>
          <w:rFonts w:asciiTheme="majorBidi" w:hAnsiTheme="majorBidi" w:cstheme="majorBidi"/>
          <w:spacing w:val="-3"/>
        </w:rPr>
        <w:t>To,</w:t>
      </w:r>
    </w:p>
    <w:p w:rsidR="00D67B48" w:rsidRPr="00587A50" w:rsidRDefault="00D67B48" w:rsidP="00D67B48">
      <w:pPr>
        <w:tabs>
          <w:tab w:val="left" w:pos="-720"/>
        </w:tabs>
        <w:suppressAutoHyphens/>
        <w:spacing w:line="240" w:lineRule="atLeast"/>
        <w:ind w:right="-630"/>
        <w:jc w:val="both"/>
        <w:rPr>
          <w:rFonts w:asciiTheme="majorBidi" w:hAnsiTheme="majorBidi" w:cstheme="majorBidi"/>
          <w:spacing w:val="-3"/>
        </w:rPr>
      </w:pPr>
      <w:r w:rsidRPr="00587A50">
        <w:rPr>
          <w:rFonts w:asciiTheme="majorBidi" w:hAnsiTheme="majorBidi" w:cstheme="majorBidi"/>
          <w:spacing w:val="-3"/>
        </w:rPr>
        <w:tab/>
      </w:r>
    </w:p>
    <w:p w:rsidR="00D67B48" w:rsidRPr="00587A50" w:rsidRDefault="00D67B48" w:rsidP="00D67B48">
      <w:pPr>
        <w:tabs>
          <w:tab w:val="left" w:pos="-720"/>
        </w:tabs>
        <w:suppressAutoHyphens/>
        <w:spacing w:line="240" w:lineRule="atLeast"/>
        <w:ind w:right="-630"/>
        <w:jc w:val="both"/>
        <w:rPr>
          <w:rFonts w:asciiTheme="majorBidi" w:hAnsiTheme="majorBidi" w:cstheme="majorBidi"/>
          <w:spacing w:val="-3"/>
        </w:rPr>
      </w:pPr>
      <w:r w:rsidRPr="00587A50">
        <w:rPr>
          <w:rFonts w:asciiTheme="majorBidi" w:hAnsiTheme="majorBidi" w:cstheme="majorBidi"/>
          <w:spacing w:val="-3"/>
        </w:rPr>
        <w:tab/>
      </w:r>
      <w:r w:rsidR="00594992">
        <w:rPr>
          <w:rFonts w:asciiTheme="majorBidi" w:hAnsiTheme="majorBidi" w:cstheme="majorBidi"/>
          <w:spacing w:val="-3"/>
        </w:rPr>
        <w:t xml:space="preserve">Director IT, CPO, </w:t>
      </w:r>
    </w:p>
    <w:p w:rsidR="00D67B48" w:rsidRPr="00587A50" w:rsidRDefault="00D67B48" w:rsidP="00D67B48">
      <w:pPr>
        <w:tabs>
          <w:tab w:val="left" w:pos="-720"/>
        </w:tabs>
        <w:suppressAutoHyphens/>
        <w:spacing w:line="240" w:lineRule="atLeast"/>
        <w:ind w:right="-630"/>
        <w:jc w:val="both"/>
        <w:rPr>
          <w:rFonts w:asciiTheme="majorBidi" w:hAnsiTheme="majorBidi" w:cstheme="majorBidi"/>
          <w:spacing w:val="-3"/>
        </w:rPr>
      </w:pPr>
      <w:r w:rsidRPr="00587A50">
        <w:rPr>
          <w:rFonts w:asciiTheme="majorBidi" w:hAnsiTheme="majorBidi" w:cstheme="majorBidi"/>
          <w:spacing w:val="-3"/>
        </w:rPr>
        <w:tab/>
      </w:r>
      <w:r>
        <w:rPr>
          <w:rFonts w:asciiTheme="majorBidi" w:hAnsiTheme="majorBidi" w:cstheme="majorBidi"/>
          <w:spacing w:val="-3"/>
        </w:rPr>
        <w:t>Sindh Police</w:t>
      </w:r>
    </w:p>
    <w:p w:rsidR="00D67B48" w:rsidRPr="00587A50" w:rsidRDefault="00D67B48" w:rsidP="00D67B48">
      <w:pPr>
        <w:tabs>
          <w:tab w:val="left" w:pos="-720"/>
        </w:tabs>
        <w:suppressAutoHyphens/>
        <w:spacing w:line="240" w:lineRule="atLeast"/>
        <w:ind w:right="-630"/>
        <w:jc w:val="both"/>
        <w:rPr>
          <w:rFonts w:asciiTheme="majorBidi" w:hAnsiTheme="majorBidi" w:cstheme="majorBidi"/>
          <w:spacing w:val="-3"/>
        </w:rPr>
      </w:pPr>
      <w:r w:rsidRPr="00587A50">
        <w:rPr>
          <w:rFonts w:asciiTheme="majorBidi" w:hAnsiTheme="majorBidi" w:cstheme="majorBidi"/>
          <w:spacing w:val="-3"/>
        </w:rPr>
        <w:tab/>
        <w:t>Karachi.</w:t>
      </w:r>
    </w:p>
    <w:p w:rsidR="00D67B48" w:rsidRPr="00587A50" w:rsidRDefault="00D67B48" w:rsidP="00D67B48">
      <w:pPr>
        <w:tabs>
          <w:tab w:val="left" w:pos="-720"/>
        </w:tabs>
        <w:suppressAutoHyphens/>
        <w:spacing w:line="240" w:lineRule="atLeast"/>
        <w:ind w:right="-630"/>
        <w:jc w:val="both"/>
        <w:rPr>
          <w:rFonts w:asciiTheme="majorBidi" w:hAnsiTheme="majorBidi" w:cstheme="majorBidi"/>
          <w:color w:val="FF0000"/>
          <w:spacing w:val="-3"/>
        </w:rPr>
      </w:pPr>
      <w:r w:rsidRPr="00587A50">
        <w:rPr>
          <w:rFonts w:asciiTheme="majorBidi" w:hAnsiTheme="majorBidi" w:cstheme="majorBidi"/>
          <w:spacing w:val="-3"/>
        </w:rPr>
        <w:t xml:space="preserve">Sir: </w:t>
      </w:r>
    </w:p>
    <w:p w:rsidR="00D67B48" w:rsidRPr="00587A50" w:rsidRDefault="00D67B48" w:rsidP="00D67B48">
      <w:pPr>
        <w:tabs>
          <w:tab w:val="left" w:pos="-720"/>
        </w:tabs>
        <w:suppressAutoHyphens/>
        <w:spacing w:line="240" w:lineRule="atLeast"/>
        <w:ind w:right="-630"/>
        <w:jc w:val="both"/>
        <w:rPr>
          <w:rFonts w:asciiTheme="majorBidi" w:hAnsiTheme="majorBidi" w:cstheme="majorBidi"/>
          <w:spacing w:val="-3"/>
        </w:rPr>
      </w:pPr>
      <w:r w:rsidRPr="00587A50">
        <w:rPr>
          <w:rFonts w:asciiTheme="majorBidi" w:hAnsiTheme="majorBidi" w:cstheme="majorBidi"/>
          <w:spacing w:val="-3"/>
        </w:rPr>
        <w:t>Having examined the bidding documents, the receipt of which is hereby duly acknowledge, for the above Contract, we, the undersigned, offer to supply, deliver, test and impart training in conformity with the said bidding doc</w:t>
      </w:r>
      <w:r>
        <w:rPr>
          <w:rFonts w:asciiTheme="majorBidi" w:hAnsiTheme="majorBidi" w:cstheme="majorBidi"/>
          <w:spacing w:val="-3"/>
        </w:rPr>
        <w:t>uments for the Total Bid Price.</w:t>
      </w:r>
    </w:p>
    <w:p w:rsidR="00D67B48" w:rsidRPr="00587A50" w:rsidRDefault="00D67B48" w:rsidP="00D67B48">
      <w:pPr>
        <w:tabs>
          <w:tab w:val="left" w:pos="-720"/>
        </w:tabs>
        <w:suppressAutoHyphens/>
        <w:spacing w:line="240" w:lineRule="atLeast"/>
        <w:ind w:right="-630"/>
        <w:jc w:val="both"/>
        <w:rPr>
          <w:rFonts w:asciiTheme="majorBidi" w:hAnsiTheme="majorBidi" w:cstheme="majorBidi"/>
          <w:spacing w:val="-3"/>
        </w:rPr>
      </w:pPr>
      <w:r w:rsidRPr="00587A50">
        <w:rPr>
          <w:rFonts w:asciiTheme="majorBidi" w:hAnsiTheme="majorBidi" w:cstheme="majorBidi"/>
          <w:spacing w:val="-3"/>
        </w:rPr>
        <w:t xml:space="preserve">Pak Rupees </w:t>
      </w:r>
      <w:r w:rsidRPr="00587A50">
        <w:rPr>
          <w:rFonts w:asciiTheme="majorBidi" w:hAnsiTheme="majorBidi" w:cstheme="majorBidi"/>
          <w:spacing w:val="-3"/>
          <w:u w:val="single"/>
        </w:rPr>
        <w:t xml:space="preserve">(in figures                             in words                                                                     )                                                                                          </w:t>
      </w:r>
    </w:p>
    <w:p w:rsidR="00D67B48" w:rsidRPr="00587A50" w:rsidRDefault="00D67B48" w:rsidP="00D67B48">
      <w:pPr>
        <w:tabs>
          <w:tab w:val="left" w:pos="-720"/>
        </w:tabs>
        <w:suppressAutoHyphens/>
        <w:spacing w:line="240" w:lineRule="atLeast"/>
        <w:ind w:right="-630"/>
        <w:jc w:val="both"/>
        <w:rPr>
          <w:rFonts w:asciiTheme="majorBidi" w:hAnsiTheme="majorBidi" w:cstheme="majorBidi"/>
          <w:spacing w:val="-3"/>
        </w:rPr>
      </w:pPr>
      <w:r w:rsidRPr="00587A50">
        <w:rPr>
          <w:rFonts w:asciiTheme="majorBidi" w:hAnsiTheme="majorBidi" w:cstheme="majorBidi"/>
          <w:spacing w:val="-3"/>
        </w:rPr>
        <w:t>or such other sums as may be ascertained in accordance with the Price Schedule attached he</w:t>
      </w:r>
      <w:r>
        <w:rPr>
          <w:rFonts w:asciiTheme="majorBidi" w:hAnsiTheme="majorBidi" w:cstheme="majorBidi"/>
          <w:spacing w:val="-3"/>
        </w:rPr>
        <w:t>reto and made part of this Bid.</w:t>
      </w:r>
    </w:p>
    <w:p w:rsidR="00D67B48" w:rsidRPr="00587A50" w:rsidRDefault="00D67B48" w:rsidP="00D67B48">
      <w:pPr>
        <w:tabs>
          <w:tab w:val="left" w:pos="-720"/>
        </w:tabs>
        <w:suppressAutoHyphens/>
        <w:spacing w:line="240" w:lineRule="atLeast"/>
        <w:ind w:right="-630"/>
        <w:jc w:val="both"/>
        <w:rPr>
          <w:rFonts w:asciiTheme="majorBidi" w:hAnsiTheme="majorBidi" w:cstheme="majorBidi"/>
          <w:spacing w:val="-3"/>
        </w:rPr>
      </w:pPr>
      <w:r w:rsidRPr="00587A50">
        <w:rPr>
          <w:rFonts w:asciiTheme="majorBidi" w:hAnsiTheme="majorBidi" w:cstheme="majorBidi"/>
          <w:spacing w:val="-3"/>
        </w:rPr>
        <w:t>We undertake, if our bid is accepted, to complete the works in accordance with the Contract Execution Schedule.</w:t>
      </w:r>
    </w:p>
    <w:p w:rsidR="00D67B48" w:rsidRPr="00587A50" w:rsidRDefault="00D67B48" w:rsidP="00D67B48">
      <w:pPr>
        <w:tabs>
          <w:tab w:val="left" w:pos="-720"/>
        </w:tabs>
        <w:suppressAutoHyphens/>
        <w:spacing w:line="240" w:lineRule="atLeast"/>
        <w:ind w:right="-630"/>
        <w:jc w:val="both"/>
        <w:rPr>
          <w:rFonts w:asciiTheme="majorBidi" w:hAnsiTheme="majorBidi" w:cstheme="majorBidi"/>
          <w:spacing w:val="-3"/>
        </w:rPr>
      </w:pPr>
      <w:r w:rsidRPr="00587A50">
        <w:rPr>
          <w:rFonts w:asciiTheme="majorBidi" w:hAnsiTheme="majorBidi" w:cstheme="majorBidi"/>
          <w:spacing w:val="-3"/>
        </w:rPr>
        <w:t xml:space="preserve">If our Bid is accepted, we will provide the performance security in the sum equivalent to equal to </w:t>
      </w:r>
      <w:r>
        <w:rPr>
          <w:rFonts w:asciiTheme="majorBidi" w:hAnsiTheme="majorBidi" w:cstheme="majorBidi"/>
          <w:spacing w:val="-3"/>
        </w:rPr>
        <w:t>10</w:t>
      </w:r>
      <w:r w:rsidRPr="00587A50">
        <w:rPr>
          <w:rFonts w:asciiTheme="majorBidi" w:hAnsiTheme="majorBidi" w:cstheme="majorBidi"/>
          <w:spacing w:val="-3"/>
        </w:rPr>
        <w:t>% of the Contract Price or the same will be d</w:t>
      </w:r>
      <w:r>
        <w:rPr>
          <w:rFonts w:asciiTheme="majorBidi" w:hAnsiTheme="majorBidi" w:cstheme="majorBidi"/>
          <w:spacing w:val="-3"/>
        </w:rPr>
        <w:t>educted from the running bills.</w:t>
      </w:r>
    </w:p>
    <w:p w:rsidR="00D67B48" w:rsidRPr="00587A50" w:rsidRDefault="00D67B48" w:rsidP="00D67B48">
      <w:pPr>
        <w:tabs>
          <w:tab w:val="left" w:pos="-720"/>
        </w:tabs>
        <w:suppressAutoHyphens/>
        <w:spacing w:line="240" w:lineRule="atLeast"/>
        <w:ind w:right="-630"/>
        <w:jc w:val="both"/>
        <w:rPr>
          <w:rFonts w:asciiTheme="majorBidi" w:hAnsiTheme="majorBidi" w:cstheme="majorBidi"/>
          <w:spacing w:val="-3"/>
        </w:rPr>
      </w:pPr>
      <w:r w:rsidRPr="00587A50">
        <w:rPr>
          <w:rFonts w:asciiTheme="majorBidi" w:hAnsiTheme="majorBidi" w:cstheme="majorBidi"/>
          <w:spacing w:val="-3"/>
        </w:rPr>
        <w:t>We agree to abide by this Bid for the period of ninety (90) days from the date fixed for bid opening of the Instructions to Bidders, and it shall remain binding upon us and may be accepted at any time before</w:t>
      </w:r>
      <w:r>
        <w:rPr>
          <w:rFonts w:asciiTheme="majorBidi" w:hAnsiTheme="majorBidi" w:cstheme="majorBidi"/>
          <w:spacing w:val="-3"/>
        </w:rPr>
        <w:t xml:space="preserve"> the expiration of that period.</w:t>
      </w:r>
    </w:p>
    <w:p w:rsidR="00D67B48" w:rsidRPr="00587A50" w:rsidRDefault="00D67B48" w:rsidP="00D67B48">
      <w:pPr>
        <w:tabs>
          <w:tab w:val="left" w:pos="-720"/>
        </w:tabs>
        <w:suppressAutoHyphens/>
        <w:spacing w:line="240" w:lineRule="atLeast"/>
        <w:ind w:right="-630"/>
        <w:jc w:val="both"/>
        <w:rPr>
          <w:rFonts w:asciiTheme="majorBidi" w:hAnsiTheme="majorBidi" w:cstheme="majorBidi"/>
          <w:spacing w:val="-3"/>
        </w:rPr>
      </w:pPr>
      <w:r w:rsidRPr="00587A50">
        <w:rPr>
          <w:rFonts w:asciiTheme="majorBidi" w:hAnsiTheme="majorBidi" w:cstheme="majorBidi"/>
          <w:spacing w:val="-3"/>
        </w:rPr>
        <w:t>Until a formal Contract is prepared and executed, this Bid, together with your written acceptance thereof in your Notification of Contract Award, shall constitute</w:t>
      </w:r>
      <w:r>
        <w:rPr>
          <w:rFonts w:asciiTheme="majorBidi" w:hAnsiTheme="majorBidi" w:cstheme="majorBidi"/>
          <w:spacing w:val="-3"/>
        </w:rPr>
        <w:t xml:space="preserve"> a binding Contract between us.</w:t>
      </w:r>
    </w:p>
    <w:p w:rsidR="00D67B48" w:rsidRPr="00587A50" w:rsidRDefault="00D67B48" w:rsidP="00D67B48">
      <w:pPr>
        <w:tabs>
          <w:tab w:val="left" w:pos="-720"/>
        </w:tabs>
        <w:suppressAutoHyphens/>
        <w:spacing w:line="240" w:lineRule="atLeast"/>
        <w:ind w:right="-630"/>
        <w:jc w:val="both"/>
        <w:rPr>
          <w:rFonts w:asciiTheme="majorBidi" w:hAnsiTheme="majorBidi" w:cstheme="majorBidi"/>
          <w:spacing w:val="-3"/>
        </w:rPr>
      </w:pPr>
      <w:r w:rsidRPr="00587A50">
        <w:rPr>
          <w:rFonts w:asciiTheme="majorBidi" w:hAnsiTheme="majorBidi" w:cstheme="majorBidi"/>
          <w:spacing w:val="-3"/>
        </w:rPr>
        <w:t>We understand that you are not bound to accept the lowest-priced or any Bid that you may receive.</w:t>
      </w:r>
    </w:p>
    <w:p w:rsidR="00D67B48" w:rsidRPr="00587A50" w:rsidRDefault="00D67B48" w:rsidP="00D67B48">
      <w:pPr>
        <w:tabs>
          <w:tab w:val="left" w:pos="-720"/>
        </w:tabs>
        <w:suppressAutoHyphens/>
        <w:spacing w:line="240" w:lineRule="atLeast"/>
        <w:ind w:right="-630"/>
        <w:jc w:val="both"/>
        <w:rPr>
          <w:rFonts w:asciiTheme="majorBidi" w:hAnsiTheme="majorBidi" w:cstheme="majorBidi"/>
          <w:spacing w:val="-3"/>
        </w:rPr>
      </w:pPr>
      <w:r w:rsidRPr="00587A50">
        <w:rPr>
          <w:rFonts w:asciiTheme="majorBidi" w:hAnsiTheme="majorBidi" w:cstheme="majorBidi"/>
          <w:spacing w:val="-3"/>
        </w:rPr>
        <w:t>Dated this-------------day of ------------------201</w:t>
      </w:r>
      <w:r>
        <w:rPr>
          <w:rFonts w:asciiTheme="majorBidi" w:hAnsiTheme="majorBidi" w:cstheme="majorBidi"/>
          <w:spacing w:val="-3"/>
        </w:rPr>
        <w:t>6</w:t>
      </w:r>
    </w:p>
    <w:p w:rsidR="00D67B48" w:rsidRDefault="00D67B48" w:rsidP="00D67B48">
      <w:pPr>
        <w:tabs>
          <w:tab w:val="left" w:pos="-720"/>
        </w:tabs>
        <w:suppressAutoHyphens/>
        <w:spacing w:line="240" w:lineRule="atLeast"/>
        <w:ind w:right="-630"/>
        <w:jc w:val="both"/>
        <w:rPr>
          <w:rFonts w:asciiTheme="majorBidi" w:hAnsiTheme="majorBidi" w:cstheme="majorBidi"/>
          <w:spacing w:val="-3"/>
        </w:rPr>
      </w:pPr>
      <w:r w:rsidRPr="00587A50">
        <w:rPr>
          <w:rFonts w:asciiTheme="majorBidi" w:hAnsiTheme="majorBidi" w:cstheme="majorBidi"/>
          <w:spacing w:val="-3"/>
        </w:rPr>
        <w:tab/>
      </w:r>
      <w:r w:rsidRPr="00587A50">
        <w:rPr>
          <w:rFonts w:asciiTheme="majorBidi" w:hAnsiTheme="majorBidi" w:cstheme="majorBidi"/>
          <w:spacing w:val="-3"/>
        </w:rPr>
        <w:tab/>
      </w:r>
      <w:r w:rsidRPr="00587A50">
        <w:rPr>
          <w:rFonts w:asciiTheme="majorBidi" w:hAnsiTheme="majorBidi" w:cstheme="majorBidi"/>
          <w:spacing w:val="-3"/>
        </w:rPr>
        <w:tab/>
      </w:r>
      <w:r w:rsidRPr="00587A50">
        <w:rPr>
          <w:rFonts w:asciiTheme="majorBidi" w:hAnsiTheme="majorBidi" w:cstheme="majorBidi"/>
          <w:spacing w:val="-3"/>
        </w:rPr>
        <w:tab/>
      </w:r>
      <w:r w:rsidRPr="00587A50">
        <w:rPr>
          <w:rFonts w:asciiTheme="majorBidi" w:hAnsiTheme="majorBidi" w:cstheme="majorBidi"/>
          <w:spacing w:val="-3"/>
        </w:rPr>
        <w:tab/>
      </w:r>
      <w:r w:rsidRPr="00587A50">
        <w:rPr>
          <w:rFonts w:asciiTheme="majorBidi" w:hAnsiTheme="majorBidi" w:cstheme="majorBidi"/>
          <w:spacing w:val="-3"/>
        </w:rPr>
        <w:tab/>
      </w:r>
      <w:r w:rsidRPr="00587A50">
        <w:rPr>
          <w:rFonts w:asciiTheme="majorBidi" w:hAnsiTheme="majorBidi" w:cstheme="majorBidi"/>
          <w:spacing w:val="-3"/>
        </w:rPr>
        <w:tab/>
      </w:r>
      <w:r w:rsidRPr="00587A50">
        <w:rPr>
          <w:rFonts w:asciiTheme="majorBidi" w:hAnsiTheme="majorBidi" w:cstheme="majorBidi"/>
          <w:spacing w:val="-3"/>
        </w:rPr>
        <w:tab/>
      </w:r>
      <w:r w:rsidRPr="00587A50">
        <w:rPr>
          <w:rFonts w:asciiTheme="majorBidi" w:hAnsiTheme="majorBidi" w:cstheme="majorBidi"/>
          <w:spacing w:val="-3"/>
        </w:rPr>
        <w:tab/>
      </w:r>
    </w:p>
    <w:p w:rsidR="00D67B48" w:rsidRDefault="00D67B48" w:rsidP="00D67B48">
      <w:pPr>
        <w:tabs>
          <w:tab w:val="left" w:pos="-720"/>
        </w:tabs>
        <w:suppressAutoHyphens/>
        <w:spacing w:line="240" w:lineRule="atLeast"/>
        <w:ind w:right="-630"/>
        <w:jc w:val="both"/>
        <w:rPr>
          <w:rFonts w:asciiTheme="majorBidi" w:hAnsiTheme="majorBidi" w:cstheme="majorBidi"/>
          <w:spacing w:val="-3"/>
        </w:rPr>
      </w:pPr>
      <w:r>
        <w:rPr>
          <w:rFonts w:asciiTheme="majorBidi" w:hAnsiTheme="majorBidi" w:cstheme="majorBidi"/>
          <w:spacing w:val="-3"/>
        </w:rPr>
        <w:tab/>
      </w:r>
      <w:r>
        <w:rPr>
          <w:rFonts w:asciiTheme="majorBidi" w:hAnsiTheme="majorBidi" w:cstheme="majorBidi"/>
          <w:spacing w:val="-3"/>
        </w:rPr>
        <w:tab/>
      </w:r>
      <w:r>
        <w:rPr>
          <w:rFonts w:asciiTheme="majorBidi" w:hAnsiTheme="majorBidi" w:cstheme="majorBidi"/>
          <w:spacing w:val="-3"/>
        </w:rPr>
        <w:tab/>
      </w:r>
      <w:r>
        <w:rPr>
          <w:rFonts w:asciiTheme="majorBidi" w:hAnsiTheme="majorBidi" w:cstheme="majorBidi"/>
          <w:spacing w:val="-3"/>
        </w:rPr>
        <w:tab/>
      </w:r>
      <w:r>
        <w:rPr>
          <w:rFonts w:asciiTheme="majorBidi" w:hAnsiTheme="majorBidi" w:cstheme="majorBidi"/>
          <w:spacing w:val="-3"/>
        </w:rPr>
        <w:tab/>
      </w:r>
      <w:r>
        <w:rPr>
          <w:rFonts w:asciiTheme="majorBidi" w:hAnsiTheme="majorBidi" w:cstheme="majorBidi"/>
          <w:spacing w:val="-3"/>
        </w:rPr>
        <w:tab/>
      </w:r>
      <w:r>
        <w:rPr>
          <w:rFonts w:asciiTheme="majorBidi" w:hAnsiTheme="majorBidi" w:cstheme="majorBidi"/>
          <w:spacing w:val="-3"/>
        </w:rPr>
        <w:tab/>
      </w:r>
      <w:r>
        <w:rPr>
          <w:rFonts w:asciiTheme="majorBidi" w:hAnsiTheme="majorBidi" w:cstheme="majorBidi"/>
          <w:spacing w:val="-3"/>
        </w:rPr>
        <w:tab/>
      </w:r>
      <w:r>
        <w:rPr>
          <w:rFonts w:asciiTheme="majorBidi" w:hAnsiTheme="majorBidi" w:cstheme="majorBidi"/>
          <w:spacing w:val="-3"/>
        </w:rPr>
        <w:tab/>
      </w:r>
      <w:r w:rsidRPr="00587A50">
        <w:rPr>
          <w:rFonts w:asciiTheme="majorBidi" w:hAnsiTheme="majorBidi" w:cstheme="majorBidi"/>
          <w:spacing w:val="-3"/>
        </w:rPr>
        <w:t>--------------------------------</w:t>
      </w:r>
    </w:p>
    <w:p w:rsidR="00D67B48" w:rsidRPr="00587A50" w:rsidRDefault="00D67B48" w:rsidP="00D67B48">
      <w:pPr>
        <w:tabs>
          <w:tab w:val="left" w:pos="-720"/>
        </w:tabs>
        <w:suppressAutoHyphens/>
        <w:spacing w:line="240" w:lineRule="atLeast"/>
        <w:ind w:right="-630"/>
        <w:jc w:val="both"/>
        <w:rPr>
          <w:rFonts w:asciiTheme="majorBidi" w:hAnsiTheme="majorBidi" w:cstheme="majorBidi"/>
          <w:spacing w:val="-3"/>
        </w:rPr>
      </w:pPr>
      <w:r w:rsidRPr="00587A50">
        <w:rPr>
          <w:rFonts w:asciiTheme="majorBidi" w:hAnsiTheme="majorBidi" w:cstheme="majorBidi"/>
          <w:b/>
          <w:bCs/>
          <w:spacing w:val="-3"/>
        </w:rPr>
        <w:t>WITNESS</w:t>
      </w:r>
      <w:r w:rsidRPr="00587A50">
        <w:rPr>
          <w:rFonts w:asciiTheme="majorBidi" w:hAnsiTheme="majorBidi" w:cstheme="majorBidi"/>
          <w:b/>
          <w:bCs/>
          <w:spacing w:val="-3"/>
        </w:rPr>
        <w:tab/>
      </w:r>
      <w:r w:rsidRPr="00587A50">
        <w:rPr>
          <w:rFonts w:asciiTheme="majorBidi" w:hAnsiTheme="majorBidi" w:cstheme="majorBidi"/>
          <w:b/>
          <w:bCs/>
          <w:spacing w:val="-3"/>
        </w:rPr>
        <w:tab/>
      </w:r>
      <w:r w:rsidRPr="00587A50">
        <w:rPr>
          <w:rFonts w:asciiTheme="majorBidi" w:hAnsiTheme="majorBidi" w:cstheme="majorBidi"/>
          <w:b/>
          <w:bCs/>
          <w:spacing w:val="-3"/>
        </w:rPr>
        <w:tab/>
      </w:r>
      <w:r w:rsidRPr="00587A50">
        <w:rPr>
          <w:rFonts w:asciiTheme="majorBidi" w:hAnsiTheme="majorBidi" w:cstheme="majorBidi"/>
          <w:b/>
          <w:bCs/>
          <w:spacing w:val="-3"/>
        </w:rPr>
        <w:tab/>
      </w:r>
      <w:r w:rsidRPr="00587A50">
        <w:rPr>
          <w:rFonts w:asciiTheme="majorBidi" w:hAnsiTheme="majorBidi" w:cstheme="majorBidi"/>
          <w:b/>
          <w:bCs/>
          <w:spacing w:val="-3"/>
        </w:rPr>
        <w:tab/>
      </w:r>
      <w:r w:rsidRPr="00587A50">
        <w:rPr>
          <w:rFonts w:asciiTheme="majorBidi" w:hAnsiTheme="majorBidi" w:cstheme="majorBidi"/>
          <w:b/>
          <w:bCs/>
          <w:spacing w:val="-3"/>
        </w:rPr>
        <w:tab/>
        <w:t>BIDDER</w:t>
      </w:r>
    </w:p>
    <w:p w:rsidR="00D67B48" w:rsidRPr="00587A50" w:rsidRDefault="00D67B48" w:rsidP="00D67B48">
      <w:pPr>
        <w:tabs>
          <w:tab w:val="left" w:pos="-720"/>
        </w:tabs>
        <w:suppressAutoHyphens/>
        <w:spacing w:line="240" w:lineRule="atLeast"/>
        <w:ind w:right="-630"/>
        <w:jc w:val="both"/>
        <w:rPr>
          <w:rFonts w:asciiTheme="majorBidi" w:hAnsiTheme="majorBidi" w:cstheme="majorBidi"/>
          <w:spacing w:val="-3"/>
        </w:rPr>
      </w:pPr>
      <w:r>
        <w:rPr>
          <w:rFonts w:asciiTheme="majorBidi" w:hAnsiTheme="majorBidi" w:cstheme="majorBidi"/>
          <w:spacing w:val="-3"/>
        </w:rPr>
        <w:t>Signature:</w:t>
      </w:r>
      <w:r>
        <w:rPr>
          <w:rFonts w:asciiTheme="majorBidi" w:hAnsiTheme="majorBidi" w:cstheme="majorBidi"/>
          <w:spacing w:val="-3"/>
        </w:rPr>
        <w:tab/>
      </w:r>
      <w:r w:rsidRPr="00587A50">
        <w:rPr>
          <w:rFonts w:asciiTheme="majorBidi" w:hAnsiTheme="majorBidi" w:cstheme="majorBidi"/>
          <w:spacing w:val="-3"/>
        </w:rPr>
        <w:t>--------------------------</w:t>
      </w:r>
      <w:r w:rsidRPr="00587A50">
        <w:rPr>
          <w:rFonts w:asciiTheme="majorBidi" w:hAnsiTheme="majorBidi" w:cstheme="majorBidi"/>
          <w:spacing w:val="-3"/>
        </w:rPr>
        <w:tab/>
      </w:r>
      <w:r w:rsidRPr="00587A50">
        <w:rPr>
          <w:rFonts w:asciiTheme="majorBidi" w:hAnsiTheme="majorBidi" w:cstheme="majorBidi"/>
          <w:spacing w:val="-3"/>
        </w:rPr>
        <w:tab/>
      </w:r>
      <w:r w:rsidRPr="00587A50">
        <w:rPr>
          <w:rFonts w:asciiTheme="majorBidi" w:hAnsiTheme="majorBidi" w:cstheme="majorBidi"/>
          <w:spacing w:val="-3"/>
        </w:rPr>
        <w:tab/>
      </w:r>
      <w:r w:rsidRPr="00587A50">
        <w:rPr>
          <w:rFonts w:asciiTheme="majorBidi" w:hAnsiTheme="majorBidi" w:cstheme="majorBidi"/>
          <w:spacing w:val="-3"/>
        </w:rPr>
        <w:tab/>
        <w:t>Signature</w:t>
      </w:r>
      <w:r w:rsidRPr="00587A50">
        <w:rPr>
          <w:rFonts w:asciiTheme="majorBidi" w:hAnsiTheme="majorBidi" w:cstheme="majorBidi"/>
          <w:spacing w:val="-3"/>
        </w:rPr>
        <w:tab/>
        <w:t>----------------------------</w:t>
      </w:r>
    </w:p>
    <w:p w:rsidR="00D67B48" w:rsidRPr="00587A50" w:rsidRDefault="00D67B48" w:rsidP="00D67B48">
      <w:pPr>
        <w:tabs>
          <w:tab w:val="left" w:pos="-720"/>
        </w:tabs>
        <w:suppressAutoHyphens/>
        <w:spacing w:line="240" w:lineRule="atLeast"/>
        <w:ind w:right="-630"/>
        <w:jc w:val="both"/>
        <w:rPr>
          <w:rFonts w:asciiTheme="majorBidi" w:hAnsiTheme="majorBidi" w:cstheme="majorBidi"/>
          <w:spacing w:val="-3"/>
        </w:rPr>
      </w:pPr>
      <w:r>
        <w:rPr>
          <w:rFonts w:asciiTheme="majorBidi" w:hAnsiTheme="majorBidi" w:cstheme="majorBidi"/>
          <w:spacing w:val="-3"/>
        </w:rPr>
        <w:t>Name:</w:t>
      </w:r>
      <w:r>
        <w:rPr>
          <w:rFonts w:asciiTheme="majorBidi" w:hAnsiTheme="majorBidi" w:cstheme="majorBidi"/>
          <w:spacing w:val="-3"/>
        </w:rPr>
        <w:tab/>
      </w:r>
      <w:r>
        <w:rPr>
          <w:rFonts w:asciiTheme="majorBidi" w:hAnsiTheme="majorBidi" w:cstheme="majorBidi"/>
          <w:spacing w:val="-3"/>
        </w:rPr>
        <w:tab/>
      </w:r>
      <w:r w:rsidRPr="00587A50">
        <w:rPr>
          <w:rFonts w:asciiTheme="majorBidi" w:hAnsiTheme="majorBidi" w:cstheme="majorBidi"/>
          <w:spacing w:val="-3"/>
        </w:rPr>
        <w:t>---------------------------</w:t>
      </w:r>
      <w:r w:rsidRPr="00587A50">
        <w:rPr>
          <w:rFonts w:asciiTheme="majorBidi" w:hAnsiTheme="majorBidi" w:cstheme="majorBidi"/>
          <w:spacing w:val="-3"/>
        </w:rPr>
        <w:tab/>
      </w:r>
      <w:r w:rsidRPr="00587A50">
        <w:rPr>
          <w:rFonts w:asciiTheme="majorBidi" w:hAnsiTheme="majorBidi" w:cstheme="majorBidi"/>
          <w:spacing w:val="-3"/>
        </w:rPr>
        <w:tab/>
      </w:r>
      <w:r w:rsidRPr="00587A50">
        <w:rPr>
          <w:rFonts w:asciiTheme="majorBidi" w:hAnsiTheme="majorBidi" w:cstheme="majorBidi"/>
          <w:spacing w:val="-3"/>
        </w:rPr>
        <w:tab/>
      </w:r>
      <w:r w:rsidRPr="00587A50">
        <w:rPr>
          <w:rFonts w:asciiTheme="majorBidi" w:hAnsiTheme="majorBidi" w:cstheme="majorBidi"/>
          <w:spacing w:val="-3"/>
        </w:rPr>
        <w:tab/>
        <w:t xml:space="preserve">Name </w:t>
      </w:r>
      <w:r w:rsidRPr="00587A50">
        <w:rPr>
          <w:rFonts w:asciiTheme="majorBidi" w:hAnsiTheme="majorBidi" w:cstheme="majorBidi"/>
          <w:spacing w:val="-3"/>
        </w:rPr>
        <w:tab/>
      </w:r>
      <w:r w:rsidRPr="00587A50">
        <w:rPr>
          <w:rFonts w:asciiTheme="majorBidi" w:hAnsiTheme="majorBidi" w:cstheme="majorBidi"/>
          <w:spacing w:val="-3"/>
        </w:rPr>
        <w:tab/>
        <w:t>----------------------------</w:t>
      </w:r>
    </w:p>
    <w:p w:rsidR="00D67B48" w:rsidRPr="00587A50" w:rsidRDefault="00D67B48" w:rsidP="00D67B48">
      <w:pPr>
        <w:tabs>
          <w:tab w:val="left" w:pos="-720"/>
        </w:tabs>
        <w:suppressAutoHyphens/>
        <w:spacing w:line="240" w:lineRule="atLeast"/>
        <w:ind w:right="-630"/>
        <w:jc w:val="both"/>
        <w:rPr>
          <w:rFonts w:asciiTheme="majorBidi" w:hAnsiTheme="majorBidi" w:cstheme="majorBidi"/>
          <w:spacing w:val="-3"/>
        </w:rPr>
      </w:pPr>
      <w:r>
        <w:rPr>
          <w:rFonts w:asciiTheme="majorBidi" w:hAnsiTheme="majorBidi" w:cstheme="majorBidi"/>
          <w:spacing w:val="-3"/>
        </w:rPr>
        <w:t>Title:</w:t>
      </w:r>
      <w:r>
        <w:rPr>
          <w:rFonts w:asciiTheme="majorBidi" w:hAnsiTheme="majorBidi" w:cstheme="majorBidi"/>
          <w:spacing w:val="-3"/>
        </w:rPr>
        <w:tab/>
      </w:r>
      <w:r>
        <w:rPr>
          <w:rFonts w:asciiTheme="majorBidi" w:hAnsiTheme="majorBidi" w:cstheme="majorBidi"/>
          <w:spacing w:val="-3"/>
        </w:rPr>
        <w:tab/>
      </w:r>
      <w:r w:rsidRPr="00587A50">
        <w:rPr>
          <w:rFonts w:asciiTheme="majorBidi" w:hAnsiTheme="majorBidi" w:cstheme="majorBidi"/>
          <w:spacing w:val="-3"/>
        </w:rPr>
        <w:t>---------------------------</w:t>
      </w:r>
      <w:r w:rsidRPr="00587A50">
        <w:rPr>
          <w:rFonts w:asciiTheme="majorBidi" w:hAnsiTheme="majorBidi" w:cstheme="majorBidi"/>
          <w:spacing w:val="-3"/>
        </w:rPr>
        <w:tab/>
      </w:r>
      <w:r w:rsidRPr="00587A50">
        <w:rPr>
          <w:rFonts w:asciiTheme="majorBidi" w:hAnsiTheme="majorBidi" w:cstheme="majorBidi"/>
          <w:spacing w:val="-3"/>
        </w:rPr>
        <w:tab/>
      </w:r>
      <w:r w:rsidRPr="00587A50">
        <w:rPr>
          <w:rFonts w:asciiTheme="majorBidi" w:hAnsiTheme="majorBidi" w:cstheme="majorBidi"/>
          <w:spacing w:val="-3"/>
        </w:rPr>
        <w:tab/>
      </w:r>
      <w:r w:rsidRPr="00587A50">
        <w:rPr>
          <w:rFonts w:asciiTheme="majorBidi" w:hAnsiTheme="majorBidi" w:cstheme="majorBidi"/>
          <w:spacing w:val="-3"/>
        </w:rPr>
        <w:tab/>
        <w:t>Title</w:t>
      </w:r>
      <w:r w:rsidRPr="00587A50">
        <w:rPr>
          <w:rFonts w:asciiTheme="majorBidi" w:hAnsiTheme="majorBidi" w:cstheme="majorBidi"/>
          <w:spacing w:val="-3"/>
        </w:rPr>
        <w:tab/>
      </w:r>
      <w:r w:rsidRPr="00587A50">
        <w:rPr>
          <w:rFonts w:asciiTheme="majorBidi" w:hAnsiTheme="majorBidi" w:cstheme="majorBidi"/>
          <w:spacing w:val="-3"/>
        </w:rPr>
        <w:tab/>
        <w:t>----------------------------</w:t>
      </w:r>
    </w:p>
    <w:p w:rsidR="009B1E8F" w:rsidRDefault="00D67B48" w:rsidP="00D67B48">
      <w:pPr>
        <w:pStyle w:val="Heading2"/>
      </w:pPr>
      <w:bookmarkStart w:id="87" w:name="_Toc474480076"/>
      <w:bookmarkStart w:id="88" w:name="_Toc474571801"/>
      <w:bookmarkStart w:id="89" w:name="_Toc474571998"/>
      <w:bookmarkStart w:id="90" w:name="_Toc474591027"/>
      <w:r>
        <w:rPr>
          <w:rFonts w:asciiTheme="majorBidi" w:hAnsiTheme="majorBidi"/>
          <w:spacing w:val="-3"/>
        </w:rPr>
        <w:t>Address:</w:t>
      </w:r>
      <w:r>
        <w:rPr>
          <w:rFonts w:asciiTheme="majorBidi" w:hAnsiTheme="majorBidi"/>
          <w:spacing w:val="-3"/>
        </w:rPr>
        <w:tab/>
      </w:r>
      <w:r w:rsidRPr="00587A50">
        <w:rPr>
          <w:rFonts w:asciiTheme="majorBidi" w:hAnsiTheme="majorBidi"/>
          <w:spacing w:val="-3"/>
        </w:rPr>
        <w:t>---------------------------</w:t>
      </w:r>
      <w:r w:rsidRPr="00587A50">
        <w:rPr>
          <w:rFonts w:asciiTheme="majorBidi" w:hAnsiTheme="majorBidi"/>
          <w:spacing w:val="-3"/>
        </w:rPr>
        <w:tab/>
      </w:r>
      <w:r w:rsidRPr="00587A50">
        <w:rPr>
          <w:rFonts w:asciiTheme="majorBidi" w:hAnsiTheme="majorBidi"/>
          <w:spacing w:val="-3"/>
        </w:rPr>
        <w:tab/>
      </w:r>
      <w:r w:rsidRPr="00587A50">
        <w:rPr>
          <w:rFonts w:asciiTheme="majorBidi" w:hAnsiTheme="majorBidi"/>
          <w:spacing w:val="-3"/>
        </w:rPr>
        <w:tab/>
      </w:r>
      <w:r w:rsidRPr="00587A50">
        <w:rPr>
          <w:rFonts w:asciiTheme="majorBidi" w:hAnsiTheme="majorBidi"/>
          <w:spacing w:val="-3"/>
        </w:rPr>
        <w:tab/>
        <w:t>Address</w:t>
      </w:r>
      <w:r w:rsidRPr="00587A50">
        <w:rPr>
          <w:rFonts w:asciiTheme="majorBidi" w:hAnsiTheme="majorBidi"/>
          <w:spacing w:val="-3"/>
        </w:rPr>
        <w:tab/>
        <w:t>----------------------------</w:t>
      </w:r>
      <w:bookmarkEnd w:id="87"/>
      <w:bookmarkEnd w:id="88"/>
      <w:bookmarkEnd w:id="89"/>
      <w:bookmarkEnd w:id="90"/>
    </w:p>
    <w:p w:rsidR="00D67B48" w:rsidRDefault="00D67B48" w:rsidP="00D67B48"/>
    <w:p w:rsidR="009A56AE" w:rsidRPr="00CA667E" w:rsidRDefault="009A56AE" w:rsidP="00DF4FAB">
      <w:pPr>
        <w:pStyle w:val="Heading2"/>
        <w:jc w:val="center"/>
        <w:rPr>
          <w:b/>
        </w:rPr>
      </w:pPr>
      <w:r>
        <w:br w:type="page"/>
      </w:r>
      <w:bookmarkStart w:id="91" w:name="_Toc474591028"/>
      <w:r w:rsidRPr="00CA667E">
        <w:rPr>
          <w:b/>
        </w:rPr>
        <w:t>BID SECURITY FORM</w:t>
      </w:r>
      <w:bookmarkEnd w:id="91"/>
    </w:p>
    <w:p w:rsidR="009B1E8F" w:rsidRDefault="009B1E8F" w:rsidP="009B1E8F"/>
    <w:p w:rsidR="009A56AE" w:rsidRPr="00587A50" w:rsidRDefault="009A56AE" w:rsidP="009A56AE">
      <w:pPr>
        <w:widowControl w:val="0"/>
        <w:autoSpaceDE w:val="0"/>
        <w:autoSpaceDN w:val="0"/>
        <w:adjustRightInd w:val="0"/>
        <w:jc w:val="both"/>
        <w:rPr>
          <w:rFonts w:asciiTheme="majorBidi" w:hAnsiTheme="majorBidi" w:cstheme="majorBidi"/>
          <w:spacing w:val="-3"/>
        </w:rPr>
      </w:pPr>
      <w:r w:rsidRPr="00587A50">
        <w:rPr>
          <w:rFonts w:asciiTheme="majorBidi" w:hAnsiTheme="majorBidi" w:cstheme="majorBidi"/>
          <w:b/>
          <w:bCs/>
          <w:spacing w:val="-3"/>
        </w:rPr>
        <w:t>WHEREAS</w:t>
      </w:r>
      <w:r w:rsidRPr="00587A50">
        <w:rPr>
          <w:rFonts w:asciiTheme="majorBidi" w:hAnsiTheme="majorBidi" w:cstheme="majorBidi"/>
          <w:spacing w:val="-3"/>
        </w:rPr>
        <w:t>----------------------------------------------------- (hereinafter called "</w:t>
      </w:r>
      <w:r w:rsidRPr="00587A50">
        <w:rPr>
          <w:rFonts w:asciiTheme="majorBidi" w:hAnsiTheme="majorBidi" w:cstheme="majorBidi"/>
          <w:b/>
          <w:bCs/>
          <w:spacing w:val="-3"/>
        </w:rPr>
        <w:t>the Bidder</w:t>
      </w:r>
      <w:r w:rsidRPr="00587A50">
        <w:rPr>
          <w:rFonts w:asciiTheme="majorBidi" w:hAnsiTheme="majorBidi" w:cstheme="majorBidi"/>
          <w:spacing w:val="-3"/>
        </w:rPr>
        <w:t xml:space="preserve">" has submitted its bid dated -------------for the </w:t>
      </w:r>
      <w:r w:rsidRPr="00587A50">
        <w:rPr>
          <w:rFonts w:asciiTheme="majorBidi" w:hAnsiTheme="majorBidi" w:cstheme="majorBidi"/>
        </w:rPr>
        <w:t>“</w:t>
      </w:r>
      <w:r>
        <w:rPr>
          <w:rFonts w:asciiTheme="majorBidi" w:hAnsiTheme="majorBidi" w:cstheme="majorBidi"/>
          <w:b/>
        </w:rPr>
        <w:t>DATA CENTER SERVICE LEVEL AGREEMENT</w:t>
      </w:r>
      <w:r w:rsidRPr="00587A50">
        <w:rPr>
          <w:rFonts w:asciiTheme="majorBidi" w:hAnsiTheme="majorBidi" w:cstheme="majorBidi"/>
          <w:b/>
        </w:rPr>
        <w:t>”</w:t>
      </w:r>
      <w:r w:rsidRPr="00587A50">
        <w:rPr>
          <w:rFonts w:asciiTheme="majorBidi" w:hAnsiTheme="majorBidi" w:cstheme="majorBidi"/>
          <w:spacing w:val="-3"/>
        </w:rPr>
        <w:t>, (hereinafter called "</w:t>
      </w:r>
      <w:r w:rsidRPr="00587A50">
        <w:rPr>
          <w:rFonts w:asciiTheme="majorBidi" w:hAnsiTheme="majorBidi" w:cstheme="majorBidi"/>
          <w:b/>
          <w:bCs/>
          <w:spacing w:val="-3"/>
        </w:rPr>
        <w:t>the Bid</w:t>
      </w:r>
      <w:r>
        <w:rPr>
          <w:rFonts w:asciiTheme="majorBidi" w:hAnsiTheme="majorBidi" w:cstheme="majorBidi"/>
          <w:spacing w:val="-3"/>
        </w:rPr>
        <w:t>").</w:t>
      </w:r>
    </w:p>
    <w:p w:rsidR="009A56AE" w:rsidRPr="00587A50" w:rsidRDefault="009A56AE" w:rsidP="009A56AE">
      <w:pPr>
        <w:tabs>
          <w:tab w:val="left" w:pos="-720"/>
        </w:tabs>
        <w:suppressAutoHyphens/>
        <w:spacing w:line="240" w:lineRule="atLeast"/>
        <w:jc w:val="both"/>
        <w:rPr>
          <w:rFonts w:asciiTheme="majorBidi" w:hAnsiTheme="majorBidi" w:cstheme="majorBidi"/>
          <w:spacing w:val="-3"/>
        </w:rPr>
      </w:pPr>
      <w:r w:rsidRPr="00587A50">
        <w:rPr>
          <w:rFonts w:asciiTheme="majorBidi" w:hAnsiTheme="majorBidi" w:cstheme="majorBidi"/>
          <w:b/>
          <w:bCs/>
          <w:spacing w:val="-3"/>
        </w:rPr>
        <w:t>KNOW ALL MEN</w:t>
      </w:r>
      <w:r w:rsidRPr="00587A50">
        <w:rPr>
          <w:rFonts w:asciiTheme="majorBidi" w:hAnsiTheme="majorBidi" w:cstheme="majorBidi"/>
          <w:spacing w:val="-3"/>
        </w:rPr>
        <w:t xml:space="preserve"> by these presents that We ------------------------------------(Name of Bidder) of ------------------(Name of Country) having our registered office at ---------------------------(address of Bidder) hereinafter called "the Bidder") are bound into </w:t>
      </w:r>
      <w:r w:rsidRPr="00587A50">
        <w:rPr>
          <w:rFonts w:asciiTheme="majorBidi" w:hAnsiTheme="majorBidi" w:cstheme="majorBidi"/>
          <w:spacing w:val="-3"/>
          <w:sz w:val="22"/>
        </w:rPr>
        <w:t>the Sindh Police , Government of Sindh,  Karachi, Pakistan</w:t>
      </w:r>
      <w:r w:rsidRPr="00587A50">
        <w:rPr>
          <w:rFonts w:asciiTheme="majorBidi" w:hAnsiTheme="majorBidi" w:cstheme="majorBidi"/>
          <w:spacing w:val="-3"/>
        </w:rPr>
        <w:t xml:space="preserve"> (hereinafter called "the Purchaser") in the sum of ----------------------------------------------------, for which payment well and truly to be made to the said Purchaser, the Bank binds itself, its successors </w:t>
      </w:r>
      <w:r>
        <w:rPr>
          <w:rFonts w:asciiTheme="majorBidi" w:hAnsiTheme="majorBidi" w:cstheme="majorBidi"/>
          <w:spacing w:val="-3"/>
        </w:rPr>
        <w:t>and assigns, by these presents.</w:t>
      </w:r>
    </w:p>
    <w:p w:rsidR="009A56AE" w:rsidRPr="00587A50" w:rsidRDefault="009A56AE" w:rsidP="009A56AE">
      <w:pPr>
        <w:tabs>
          <w:tab w:val="left" w:pos="-720"/>
        </w:tabs>
        <w:suppressAutoHyphens/>
        <w:spacing w:line="240" w:lineRule="atLeast"/>
        <w:jc w:val="both"/>
        <w:rPr>
          <w:rFonts w:asciiTheme="majorBidi" w:hAnsiTheme="majorBidi" w:cstheme="majorBidi"/>
          <w:spacing w:val="-3"/>
        </w:rPr>
      </w:pPr>
      <w:r w:rsidRPr="00587A50">
        <w:rPr>
          <w:rFonts w:asciiTheme="majorBidi" w:hAnsiTheme="majorBidi" w:cstheme="majorBidi"/>
          <w:spacing w:val="-3"/>
        </w:rPr>
        <w:t>Sealed with the Common Seal of the Bank this---------------day of-------, 201</w:t>
      </w:r>
      <w:r>
        <w:rPr>
          <w:rFonts w:asciiTheme="majorBidi" w:hAnsiTheme="majorBidi" w:cstheme="majorBidi"/>
          <w:spacing w:val="-3"/>
        </w:rPr>
        <w:t>6</w:t>
      </w:r>
      <w:r w:rsidRPr="00587A50">
        <w:rPr>
          <w:rFonts w:asciiTheme="majorBidi" w:hAnsiTheme="majorBidi" w:cstheme="majorBidi"/>
          <w:spacing w:val="-3"/>
        </w:rPr>
        <w:t>.</w:t>
      </w:r>
    </w:p>
    <w:p w:rsidR="009A56AE" w:rsidRPr="00587A50" w:rsidRDefault="009A56AE" w:rsidP="009A56AE">
      <w:pPr>
        <w:tabs>
          <w:tab w:val="left" w:pos="-720"/>
        </w:tabs>
        <w:suppressAutoHyphens/>
        <w:spacing w:line="240" w:lineRule="atLeast"/>
        <w:jc w:val="both"/>
        <w:rPr>
          <w:rFonts w:asciiTheme="majorBidi" w:hAnsiTheme="majorBidi" w:cstheme="majorBidi"/>
          <w:b/>
          <w:bCs/>
          <w:spacing w:val="-3"/>
        </w:rPr>
      </w:pPr>
    </w:p>
    <w:p w:rsidR="009A56AE" w:rsidRPr="00587A50" w:rsidRDefault="009A56AE" w:rsidP="009A56AE">
      <w:pPr>
        <w:tabs>
          <w:tab w:val="left" w:pos="-720"/>
        </w:tabs>
        <w:suppressAutoHyphens/>
        <w:spacing w:line="240" w:lineRule="atLeast"/>
        <w:jc w:val="both"/>
        <w:rPr>
          <w:rFonts w:asciiTheme="majorBidi" w:hAnsiTheme="majorBidi" w:cstheme="majorBidi"/>
          <w:spacing w:val="-3"/>
        </w:rPr>
      </w:pPr>
      <w:r w:rsidRPr="00587A50">
        <w:rPr>
          <w:rFonts w:asciiTheme="majorBidi" w:hAnsiTheme="majorBidi" w:cstheme="majorBidi"/>
          <w:b/>
          <w:bCs/>
          <w:spacing w:val="-3"/>
        </w:rPr>
        <w:t>THE CONDITIONS</w:t>
      </w:r>
      <w:r>
        <w:rPr>
          <w:rFonts w:asciiTheme="majorBidi" w:hAnsiTheme="majorBidi" w:cstheme="majorBidi"/>
          <w:spacing w:val="-3"/>
        </w:rPr>
        <w:t xml:space="preserve"> of this obligation are:</w:t>
      </w:r>
    </w:p>
    <w:p w:rsidR="009A56AE" w:rsidRPr="00587A50" w:rsidRDefault="009A56AE" w:rsidP="009A56AE">
      <w:pPr>
        <w:tabs>
          <w:tab w:val="left" w:pos="-720"/>
          <w:tab w:val="left" w:pos="0"/>
          <w:tab w:val="left" w:pos="720"/>
        </w:tabs>
        <w:suppressAutoHyphens/>
        <w:spacing w:line="240" w:lineRule="atLeast"/>
        <w:ind w:left="1440" w:hanging="1440"/>
        <w:jc w:val="both"/>
        <w:rPr>
          <w:rFonts w:asciiTheme="majorBidi" w:hAnsiTheme="majorBidi" w:cstheme="majorBidi"/>
          <w:spacing w:val="-3"/>
        </w:rPr>
      </w:pPr>
      <w:r w:rsidRPr="00587A50">
        <w:rPr>
          <w:rFonts w:asciiTheme="majorBidi" w:hAnsiTheme="majorBidi" w:cstheme="majorBidi"/>
          <w:spacing w:val="-3"/>
        </w:rPr>
        <w:tab/>
        <w:t>1.</w:t>
      </w:r>
      <w:r w:rsidRPr="00587A50">
        <w:rPr>
          <w:rFonts w:asciiTheme="majorBidi" w:hAnsiTheme="majorBidi" w:cstheme="majorBidi"/>
          <w:spacing w:val="-3"/>
        </w:rPr>
        <w:tab/>
        <w:t xml:space="preserve">If the Bidder withdraws its Bid during the period of bid validity specified by </w:t>
      </w:r>
      <w:r>
        <w:rPr>
          <w:rFonts w:asciiTheme="majorBidi" w:hAnsiTheme="majorBidi" w:cstheme="majorBidi"/>
          <w:spacing w:val="-3"/>
        </w:rPr>
        <w:t xml:space="preserve">the Bidder on the Bid Form; or </w:t>
      </w:r>
    </w:p>
    <w:p w:rsidR="009A56AE" w:rsidRPr="00587A50" w:rsidRDefault="009A56AE" w:rsidP="009A56AE">
      <w:pPr>
        <w:tabs>
          <w:tab w:val="left" w:pos="-720"/>
        </w:tabs>
        <w:suppressAutoHyphens/>
        <w:spacing w:line="240" w:lineRule="atLeast"/>
        <w:jc w:val="both"/>
        <w:rPr>
          <w:rFonts w:asciiTheme="majorBidi" w:hAnsiTheme="majorBidi" w:cstheme="majorBidi"/>
          <w:spacing w:val="-3"/>
        </w:rPr>
      </w:pPr>
      <w:r w:rsidRPr="00587A50">
        <w:rPr>
          <w:rFonts w:asciiTheme="majorBidi" w:hAnsiTheme="majorBidi" w:cstheme="majorBidi"/>
          <w:spacing w:val="-3"/>
        </w:rPr>
        <w:tab/>
        <w:t>2.</w:t>
      </w:r>
      <w:r w:rsidRPr="00587A50">
        <w:rPr>
          <w:rFonts w:asciiTheme="majorBidi" w:hAnsiTheme="majorBidi" w:cstheme="majorBidi"/>
          <w:spacing w:val="-3"/>
        </w:rPr>
        <w:tab/>
        <w:t>If the Bidder does not accept the correcti</w:t>
      </w:r>
      <w:r>
        <w:rPr>
          <w:rFonts w:asciiTheme="majorBidi" w:hAnsiTheme="majorBidi" w:cstheme="majorBidi"/>
          <w:spacing w:val="-3"/>
        </w:rPr>
        <w:t>ons of his Total Bid Price; or</w:t>
      </w:r>
    </w:p>
    <w:p w:rsidR="009A56AE" w:rsidRPr="00587A50" w:rsidRDefault="009A56AE" w:rsidP="009A56AE">
      <w:pPr>
        <w:tabs>
          <w:tab w:val="left" w:pos="-720"/>
          <w:tab w:val="left" w:pos="0"/>
          <w:tab w:val="left" w:pos="720"/>
        </w:tabs>
        <w:suppressAutoHyphens/>
        <w:spacing w:line="240" w:lineRule="atLeast"/>
        <w:ind w:left="1440" w:hanging="1440"/>
        <w:jc w:val="both"/>
        <w:rPr>
          <w:rFonts w:asciiTheme="majorBidi" w:hAnsiTheme="majorBidi" w:cstheme="majorBidi"/>
          <w:spacing w:val="-3"/>
        </w:rPr>
      </w:pPr>
      <w:r w:rsidRPr="00587A50">
        <w:rPr>
          <w:rFonts w:asciiTheme="majorBidi" w:hAnsiTheme="majorBidi" w:cstheme="majorBidi"/>
          <w:spacing w:val="-3"/>
        </w:rPr>
        <w:tab/>
        <w:t>3.</w:t>
      </w:r>
      <w:r w:rsidRPr="00587A50">
        <w:rPr>
          <w:rFonts w:asciiTheme="majorBidi" w:hAnsiTheme="majorBidi" w:cstheme="majorBidi"/>
          <w:spacing w:val="-3"/>
        </w:rPr>
        <w:tab/>
        <w:t>If the Bidder, having been notified of the acceptance of its Bid by the Purchaser dur</w:t>
      </w:r>
      <w:r>
        <w:rPr>
          <w:rFonts w:asciiTheme="majorBidi" w:hAnsiTheme="majorBidi" w:cstheme="majorBidi"/>
          <w:spacing w:val="-3"/>
        </w:rPr>
        <w:t>ing the period of bid validity:</w:t>
      </w:r>
    </w:p>
    <w:p w:rsidR="009A56AE" w:rsidRPr="00587A50" w:rsidRDefault="009A56AE" w:rsidP="009A56AE">
      <w:pPr>
        <w:tabs>
          <w:tab w:val="left" w:pos="-720"/>
          <w:tab w:val="left" w:pos="0"/>
          <w:tab w:val="left" w:pos="720"/>
          <w:tab w:val="left" w:pos="1440"/>
        </w:tabs>
        <w:suppressAutoHyphens/>
        <w:spacing w:line="240" w:lineRule="atLeast"/>
        <w:ind w:left="2160" w:hanging="2160"/>
        <w:jc w:val="both"/>
        <w:rPr>
          <w:rFonts w:asciiTheme="majorBidi" w:hAnsiTheme="majorBidi" w:cstheme="majorBidi"/>
          <w:spacing w:val="-3"/>
        </w:rPr>
      </w:pPr>
      <w:r w:rsidRPr="00587A50">
        <w:rPr>
          <w:rFonts w:asciiTheme="majorBidi" w:hAnsiTheme="majorBidi" w:cstheme="majorBidi"/>
          <w:spacing w:val="-3"/>
        </w:rPr>
        <w:tab/>
      </w:r>
      <w:r w:rsidRPr="00587A50">
        <w:rPr>
          <w:rFonts w:asciiTheme="majorBidi" w:hAnsiTheme="majorBidi" w:cstheme="majorBidi"/>
          <w:spacing w:val="-3"/>
        </w:rPr>
        <w:tab/>
        <w:t xml:space="preserve">(a) </w:t>
      </w:r>
      <w:r w:rsidRPr="00587A50">
        <w:rPr>
          <w:rFonts w:asciiTheme="majorBidi" w:hAnsiTheme="majorBidi" w:cstheme="majorBidi"/>
          <w:spacing w:val="-3"/>
        </w:rPr>
        <w:tab/>
        <w:t>Fails or refuses to furnish the performance security, in accordance with the Instructions to Bi</w:t>
      </w:r>
      <w:r>
        <w:rPr>
          <w:rFonts w:asciiTheme="majorBidi" w:hAnsiTheme="majorBidi" w:cstheme="majorBidi"/>
          <w:spacing w:val="-3"/>
        </w:rPr>
        <w:t>dders; or</w:t>
      </w:r>
    </w:p>
    <w:p w:rsidR="009A56AE" w:rsidRPr="00587A50" w:rsidRDefault="009A56AE" w:rsidP="009A56AE">
      <w:pPr>
        <w:tabs>
          <w:tab w:val="left" w:pos="-720"/>
          <w:tab w:val="left" w:pos="0"/>
          <w:tab w:val="left" w:pos="720"/>
          <w:tab w:val="left" w:pos="1440"/>
        </w:tabs>
        <w:suppressAutoHyphens/>
        <w:spacing w:line="240" w:lineRule="atLeast"/>
        <w:ind w:left="2160" w:hanging="2160"/>
        <w:jc w:val="both"/>
        <w:rPr>
          <w:rFonts w:asciiTheme="majorBidi" w:hAnsiTheme="majorBidi" w:cstheme="majorBidi"/>
          <w:spacing w:val="-3"/>
        </w:rPr>
      </w:pPr>
      <w:r w:rsidRPr="00587A50">
        <w:rPr>
          <w:rFonts w:asciiTheme="majorBidi" w:hAnsiTheme="majorBidi" w:cstheme="majorBidi"/>
          <w:spacing w:val="-3"/>
        </w:rPr>
        <w:tab/>
      </w:r>
      <w:r w:rsidRPr="00587A50">
        <w:rPr>
          <w:rFonts w:asciiTheme="majorBidi" w:hAnsiTheme="majorBidi" w:cstheme="majorBidi"/>
          <w:spacing w:val="-3"/>
        </w:rPr>
        <w:tab/>
        <w:t xml:space="preserve">(b) </w:t>
      </w:r>
      <w:r w:rsidRPr="00587A50">
        <w:rPr>
          <w:rFonts w:asciiTheme="majorBidi" w:hAnsiTheme="majorBidi" w:cstheme="majorBidi"/>
          <w:spacing w:val="-3"/>
        </w:rPr>
        <w:tab/>
        <w:t>Fails or refuses to execute the Contract Form, when requested; or</w:t>
      </w:r>
    </w:p>
    <w:p w:rsidR="009A56AE" w:rsidRPr="00587A50" w:rsidRDefault="009A56AE" w:rsidP="009A56AE">
      <w:pPr>
        <w:tabs>
          <w:tab w:val="left" w:pos="-720"/>
        </w:tabs>
        <w:suppressAutoHyphens/>
        <w:spacing w:line="240" w:lineRule="atLeast"/>
        <w:jc w:val="both"/>
        <w:rPr>
          <w:rFonts w:asciiTheme="majorBidi" w:hAnsiTheme="majorBidi" w:cstheme="majorBidi"/>
          <w:spacing w:val="-3"/>
        </w:rPr>
      </w:pPr>
      <w:r w:rsidRPr="00587A50">
        <w:rPr>
          <w:rFonts w:asciiTheme="majorBidi" w:hAnsiTheme="majorBidi" w:cstheme="majorBidi"/>
          <w:spacing w:val="-3"/>
        </w:rPr>
        <w:t>We undertake to pay to the Purchaser up to the above amount, according to, and upon receipt of, its first written demand, without the Purchaser having to substantiate its demand, provided that in its demand the Purchaser will note that the amount claimed by it is due to it owing to the occurrence of one or both or all the three above stated conditions, specifying the oc</w:t>
      </w:r>
      <w:r>
        <w:rPr>
          <w:rFonts w:asciiTheme="majorBidi" w:hAnsiTheme="majorBidi" w:cstheme="majorBidi"/>
          <w:spacing w:val="-3"/>
        </w:rPr>
        <w:t>curred condition or conditions.</w:t>
      </w:r>
    </w:p>
    <w:p w:rsidR="009A56AE" w:rsidRPr="00587A50" w:rsidRDefault="009A56AE" w:rsidP="009A56AE">
      <w:pPr>
        <w:tabs>
          <w:tab w:val="left" w:pos="-720"/>
        </w:tabs>
        <w:suppressAutoHyphens/>
        <w:spacing w:line="240" w:lineRule="atLeast"/>
        <w:jc w:val="both"/>
        <w:rPr>
          <w:rFonts w:asciiTheme="majorBidi" w:hAnsiTheme="majorBidi" w:cstheme="majorBidi"/>
          <w:spacing w:val="-3"/>
        </w:rPr>
      </w:pPr>
      <w:r w:rsidRPr="00587A50">
        <w:rPr>
          <w:rFonts w:asciiTheme="majorBidi" w:hAnsiTheme="majorBidi" w:cstheme="majorBidi"/>
          <w:spacing w:val="-3"/>
        </w:rPr>
        <w:t>This guarantee will remain in force up to -----------------------------------201</w:t>
      </w:r>
      <w:r>
        <w:rPr>
          <w:rFonts w:asciiTheme="majorBidi" w:hAnsiTheme="majorBidi" w:cstheme="majorBidi"/>
          <w:spacing w:val="-3"/>
        </w:rPr>
        <w:t>6</w:t>
      </w:r>
      <w:r w:rsidRPr="00587A50">
        <w:rPr>
          <w:rFonts w:asciiTheme="majorBidi" w:hAnsiTheme="majorBidi" w:cstheme="majorBidi"/>
          <w:spacing w:val="-3"/>
        </w:rPr>
        <w:t>, the period of bid validity, and any demand in respect thereof should reach the Bank not</w:t>
      </w:r>
      <w:r w:rsidR="002F3ADE">
        <w:rPr>
          <w:rFonts w:asciiTheme="majorBidi" w:hAnsiTheme="majorBidi" w:cstheme="majorBidi"/>
          <w:spacing w:val="-3"/>
        </w:rPr>
        <w:t xml:space="preserve"> </w:t>
      </w:r>
      <w:r w:rsidRPr="00587A50">
        <w:rPr>
          <w:rFonts w:asciiTheme="majorBidi" w:hAnsiTheme="majorBidi" w:cstheme="majorBidi"/>
          <w:spacing w:val="-3"/>
        </w:rPr>
        <w:t>later than such date.</w:t>
      </w:r>
    </w:p>
    <w:p w:rsidR="009A56AE" w:rsidRPr="00587A50" w:rsidRDefault="009A56AE" w:rsidP="009A56AE">
      <w:pPr>
        <w:tabs>
          <w:tab w:val="left" w:pos="-720"/>
        </w:tabs>
        <w:suppressAutoHyphens/>
        <w:spacing w:line="240" w:lineRule="atLeast"/>
        <w:jc w:val="both"/>
        <w:rPr>
          <w:rFonts w:asciiTheme="majorBidi" w:hAnsiTheme="majorBidi" w:cstheme="majorBidi"/>
          <w:spacing w:val="-3"/>
        </w:rPr>
      </w:pPr>
    </w:p>
    <w:p w:rsidR="009A56AE" w:rsidRPr="00587A50" w:rsidRDefault="009A56AE" w:rsidP="009A56AE">
      <w:pPr>
        <w:tabs>
          <w:tab w:val="left" w:pos="-720"/>
        </w:tabs>
        <w:suppressAutoHyphens/>
        <w:spacing w:line="240" w:lineRule="atLeast"/>
        <w:jc w:val="both"/>
        <w:rPr>
          <w:rFonts w:asciiTheme="majorBidi" w:hAnsiTheme="majorBidi" w:cstheme="majorBidi"/>
          <w:spacing w:val="-3"/>
        </w:rPr>
      </w:pPr>
    </w:p>
    <w:p w:rsidR="009A56AE" w:rsidRPr="00587A50" w:rsidRDefault="009A56AE" w:rsidP="009A56AE">
      <w:pPr>
        <w:tabs>
          <w:tab w:val="left" w:pos="-720"/>
        </w:tabs>
        <w:suppressAutoHyphens/>
        <w:spacing w:line="240" w:lineRule="atLeast"/>
        <w:ind w:left="5760"/>
        <w:jc w:val="center"/>
        <w:rPr>
          <w:rFonts w:asciiTheme="majorBidi" w:hAnsiTheme="majorBidi" w:cstheme="majorBidi"/>
          <w:spacing w:val="-3"/>
        </w:rPr>
      </w:pPr>
      <w:r w:rsidRPr="00587A50">
        <w:rPr>
          <w:rFonts w:asciiTheme="majorBidi" w:hAnsiTheme="majorBidi" w:cstheme="majorBidi"/>
          <w:spacing w:val="-3"/>
        </w:rPr>
        <w:t>(NAME OF BANK)</w:t>
      </w:r>
    </w:p>
    <w:p w:rsidR="009A56AE" w:rsidRPr="00587A50" w:rsidRDefault="009A56AE" w:rsidP="009A56AE">
      <w:pPr>
        <w:tabs>
          <w:tab w:val="left" w:pos="-720"/>
        </w:tabs>
        <w:suppressAutoHyphens/>
        <w:spacing w:line="240" w:lineRule="atLeast"/>
        <w:ind w:left="5760"/>
        <w:jc w:val="center"/>
        <w:rPr>
          <w:rFonts w:asciiTheme="majorBidi" w:hAnsiTheme="majorBidi" w:cstheme="majorBidi"/>
          <w:spacing w:val="-3"/>
        </w:rPr>
      </w:pPr>
      <w:r w:rsidRPr="00587A50">
        <w:rPr>
          <w:rFonts w:asciiTheme="majorBidi" w:hAnsiTheme="majorBidi" w:cstheme="majorBidi"/>
          <w:spacing w:val="-3"/>
        </w:rPr>
        <w:t>By-----------------------------</w:t>
      </w:r>
    </w:p>
    <w:p w:rsidR="009A56AE" w:rsidRPr="00587A50" w:rsidRDefault="009A56AE" w:rsidP="009A56AE">
      <w:pPr>
        <w:tabs>
          <w:tab w:val="left" w:pos="-720"/>
        </w:tabs>
        <w:suppressAutoHyphens/>
        <w:spacing w:line="240" w:lineRule="atLeast"/>
        <w:ind w:left="5760"/>
        <w:jc w:val="center"/>
        <w:rPr>
          <w:rFonts w:asciiTheme="majorBidi" w:hAnsiTheme="majorBidi" w:cstheme="majorBidi"/>
          <w:spacing w:val="-3"/>
        </w:rPr>
      </w:pPr>
      <w:r w:rsidRPr="00587A50">
        <w:rPr>
          <w:rFonts w:asciiTheme="majorBidi" w:hAnsiTheme="majorBidi" w:cstheme="majorBidi"/>
          <w:spacing w:val="-3"/>
        </w:rPr>
        <w:t>(Title)</w:t>
      </w:r>
    </w:p>
    <w:p w:rsidR="009A56AE" w:rsidRDefault="009A56AE" w:rsidP="009A56AE">
      <w:pPr>
        <w:tabs>
          <w:tab w:val="left" w:pos="-720"/>
        </w:tabs>
        <w:suppressAutoHyphens/>
        <w:spacing w:line="240" w:lineRule="atLeast"/>
        <w:ind w:left="5760"/>
        <w:jc w:val="center"/>
        <w:rPr>
          <w:rFonts w:asciiTheme="majorBidi" w:hAnsiTheme="majorBidi" w:cstheme="majorBidi"/>
          <w:spacing w:val="-3"/>
        </w:rPr>
      </w:pPr>
      <w:r w:rsidRPr="00587A50">
        <w:rPr>
          <w:rFonts w:asciiTheme="majorBidi" w:hAnsiTheme="majorBidi" w:cstheme="majorBidi"/>
          <w:spacing w:val="-3"/>
        </w:rPr>
        <w:t>Authorized Representative</w:t>
      </w:r>
    </w:p>
    <w:p w:rsidR="009A56AE" w:rsidRDefault="009A56AE">
      <w:pPr>
        <w:rPr>
          <w:rFonts w:asciiTheme="majorBidi" w:hAnsiTheme="majorBidi" w:cstheme="majorBidi"/>
          <w:spacing w:val="-3"/>
        </w:rPr>
      </w:pPr>
      <w:r>
        <w:rPr>
          <w:rFonts w:asciiTheme="majorBidi" w:hAnsiTheme="majorBidi" w:cstheme="majorBidi"/>
          <w:spacing w:val="-3"/>
        </w:rPr>
        <w:br w:type="page"/>
      </w:r>
    </w:p>
    <w:p w:rsidR="009A56AE" w:rsidRPr="00CA667E" w:rsidRDefault="009A56AE" w:rsidP="00DF4FAB">
      <w:pPr>
        <w:pStyle w:val="Heading2"/>
        <w:jc w:val="center"/>
        <w:rPr>
          <w:b/>
        </w:rPr>
      </w:pPr>
      <w:bookmarkStart w:id="92" w:name="_Toc474591029"/>
      <w:r w:rsidRPr="00CA667E">
        <w:rPr>
          <w:b/>
        </w:rPr>
        <w:t>PERFORMANCE SECURITY FORM</w:t>
      </w:r>
      <w:bookmarkEnd w:id="92"/>
    </w:p>
    <w:p w:rsidR="0039101A" w:rsidRDefault="0039101A" w:rsidP="009A56AE">
      <w:pPr>
        <w:tabs>
          <w:tab w:val="left" w:pos="-720"/>
        </w:tabs>
        <w:suppressAutoHyphens/>
        <w:spacing w:line="240" w:lineRule="atLeast"/>
        <w:ind w:right="-630"/>
        <w:jc w:val="both"/>
        <w:rPr>
          <w:rFonts w:asciiTheme="majorBidi" w:hAnsiTheme="majorBidi" w:cstheme="majorBidi"/>
          <w:spacing w:val="-3"/>
        </w:rPr>
      </w:pPr>
    </w:p>
    <w:p w:rsidR="009A56AE" w:rsidRPr="00587A50" w:rsidRDefault="009A56AE" w:rsidP="009A56AE">
      <w:pPr>
        <w:tabs>
          <w:tab w:val="left" w:pos="-720"/>
        </w:tabs>
        <w:suppressAutoHyphens/>
        <w:spacing w:line="240" w:lineRule="atLeast"/>
        <w:ind w:right="-630"/>
        <w:jc w:val="both"/>
        <w:rPr>
          <w:rFonts w:asciiTheme="majorBidi" w:hAnsiTheme="majorBidi" w:cstheme="majorBidi"/>
          <w:spacing w:val="-3"/>
        </w:rPr>
      </w:pPr>
      <w:r w:rsidRPr="00587A50">
        <w:rPr>
          <w:rFonts w:asciiTheme="majorBidi" w:hAnsiTheme="majorBidi" w:cstheme="majorBidi"/>
          <w:spacing w:val="-3"/>
        </w:rPr>
        <w:t>To,</w:t>
      </w:r>
    </w:p>
    <w:p w:rsidR="009A56AE" w:rsidRPr="00587A50" w:rsidRDefault="009A56AE" w:rsidP="009A56AE">
      <w:pPr>
        <w:tabs>
          <w:tab w:val="left" w:pos="-720"/>
        </w:tabs>
        <w:suppressAutoHyphens/>
        <w:spacing w:line="240" w:lineRule="atLeast"/>
        <w:ind w:right="-630"/>
        <w:jc w:val="both"/>
        <w:rPr>
          <w:rFonts w:asciiTheme="majorBidi" w:hAnsiTheme="majorBidi" w:cstheme="majorBidi"/>
          <w:spacing w:val="-3"/>
        </w:rPr>
      </w:pPr>
      <w:r w:rsidRPr="00587A50">
        <w:rPr>
          <w:rFonts w:asciiTheme="majorBidi" w:hAnsiTheme="majorBidi" w:cstheme="majorBidi"/>
          <w:spacing w:val="-3"/>
        </w:rPr>
        <w:tab/>
        <w:t>Sindh Police,</w:t>
      </w:r>
    </w:p>
    <w:p w:rsidR="009A56AE" w:rsidRPr="00587A50" w:rsidRDefault="009A56AE" w:rsidP="009A56AE">
      <w:pPr>
        <w:tabs>
          <w:tab w:val="left" w:pos="-720"/>
        </w:tabs>
        <w:suppressAutoHyphens/>
        <w:spacing w:line="240" w:lineRule="atLeast"/>
        <w:ind w:right="-630"/>
        <w:jc w:val="both"/>
        <w:rPr>
          <w:rFonts w:asciiTheme="majorBidi" w:hAnsiTheme="majorBidi" w:cstheme="majorBidi"/>
          <w:spacing w:val="-3"/>
        </w:rPr>
      </w:pPr>
      <w:r w:rsidRPr="00587A50">
        <w:rPr>
          <w:rFonts w:asciiTheme="majorBidi" w:hAnsiTheme="majorBidi" w:cstheme="majorBidi"/>
          <w:spacing w:val="-3"/>
        </w:rPr>
        <w:tab/>
      </w:r>
      <w:r w:rsidR="00594992">
        <w:rPr>
          <w:rFonts w:asciiTheme="majorBidi" w:hAnsiTheme="majorBidi" w:cstheme="majorBidi"/>
          <w:spacing w:val="-3"/>
        </w:rPr>
        <w:t xml:space="preserve">Director IT, CPO, </w:t>
      </w:r>
      <w:r w:rsidRPr="00587A50">
        <w:rPr>
          <w:rFonts w:asciiTheme="majorBidi" w:hAnsiTheme="majorBidi" w:cstheme="majorBidi"/>
          <w:spacing w:val="-3"/>
        </w:rPr>
        <w:t>,</w:t>
      </w:r>
    </w:p>
    <w:p w:rsidR="009A56AE" w:rsidRPr="00587A50" w:rsidRDefault="009A56AE" w:rsidP="009A56AE">
      <w:pPr>
        <w:tabs>
          <w:tab w:val="left" w:pos="-720"/>
        </w:tabs>
        <w:suppressAutoHyphens/>
        <w:spacing w:line="240" w:lineRule="atLeast"/>
        <w:ind w:right="-630"/>
        <w:jc w:val="both"/>
        <w:rPr>
          <w:rFonts w:asciiTheme="majorBidi" w:hAnsiTheme="majorBidi" w:cstheme="majorBidi"/>
          <w:spacing w:val="-3"/>
        </w:rPr>
      </w:pPr>
      <w:r w:rsidRPr="00587A50">
        <w:rPr>
          <w:rFonts w:asciiTheme="majorBidi" w:hAnsiTheme="majorBidi" w:cstheme="majorBidi"/>
          <w:spacing w:val="-3"/>
        </w:rPr>
        <w:tab/>
        <w:t>Karachi.</w:t>
      </w:r>
    </w:p>
    <w:p w:rsidR="009A56AE" w:rsidRPr="00587A50" w:rsidRDefault="009A56AE" w:rsidP="009A56AE">
      <w:pPr>
        <w:tabs>
          <w:tab w:val="left" w:pos="-720"/>
        </w:tabs>
        <w:suppressAutoHyphens/>
        <w:spacing w:line="240" w:lineRule="atLeast"/>
        <w:ind w:right="-540"/>
        <w:jc w:val="both"/>
        <w:rPr>
          <w:rFonts w:asciiTheme="majorBidi" w:hAnsiTheme="majorBidi" w:cstheme="majorBidi"/>
          <w:spacing w:val="-3"/>
        </w:rPr>
      </w:pPr>
    </w:p>
    <w:p w:rsidR="009A56AE" w:rsidRPr="00587A50" w:rsidRDefault="009A56AE" w:rsidP="009A56AE">
      <w:pPr>
        <w:tabs>
          <w:tab w:val="left" w:pos="-720"/>
        </w:tabs>
        <w:suppressAutoHyphens/>
        <w:spacing w:line="240" w:lineRule="atLeast"/>
        <w:ind w:right="-540"/>
        <w:jc w:val="both"/>
        <w:rPr>
          <w:rFonts w:asciiTheme="majorBidi" w:hAnsiTheme="majorBidi" w:cstheme="majorBidi"/>
          <w:spacing w:val="-3"/>
        </w:rPr>
      </w:pPr>
      <w:r w:rsidRPr="00587A50">
        <w:rPr>
          <w:rFonts w:asciiTheme="majorBidi" w:hAnsiTheme="majorBidi" w:cstheme="majorBidi"/>
          <w:b/>
          <w:bCs/>
          <w:spacing w:val="-3"/>
        </w:rPr>
        <w:t>WHEREAS</w:t>
      </w:r>
      <w:r w:rsidRPr="00587A50">
        <w:rPr>
          <w:rFonts w:asciiTheme="majorBidi" w:hAnsiTheme="majorBidi" w:cstheme="majorBidi"/>
          <w:spacing w:val="-3"/>
        </w:rPr>
        <w:tab/>
      </w:r>
      <w:r w:rsidRPr="00587A50">
        <w:rPr>
          <w:rFonts w:asciiTheme="majorBidi" w:hAnsiTheme="majorBidi" w:cstheme="majorBidi"/>
          <w:spacing w:val="-3"/>
        </w:rPr>
        <w:tab/>
        <w:t>(Name of the Contractor)</w:t>
      </w:r>
    </w:p>
    <w:p w:rsidR="009A56AE" w:rsidRPr="00587A50" w:rsidRDefault="009A56AE" w:rsidP="009A56AE">
      <w:pPr>
        <w:tabs>
          <w:tab w:val="left" w:pos="-720"/>
        </w:tabs>
        <w:suppressAutoHyphens/>
        <w:spacing w:line="240" w:lineRule="atLeast"/>
        <w:ind w:right="-540"/>
        <w:jc w:val="both"/>
        <w:rPr>
          <w:rFonts w:asciiTheme="majorBidi" w:hAnsiTheme="majorBidi" w:cstheme="majorBidi"/>
          <w:spacing w:val="-3"/>
        </w:rPr>
      </w:pPr>
      <w:r w:rsidRPr="00587A50">
        <w:rPr>
          <w:rFonts w:asciiTheme="majorBidi" w:hAnsiTheme="majorBidi" w:cstheme="majorBidi"/>
          <w:spacing w:val="-3"/>
        </w:rPr>
        <w:t>--------------------------------------------------------------------------------------------------</w:t>
      </w:r>
    </w:p>
    <w:p w:rsidR="009A56AE" w:rsidRPr="00587A50" w:rsidRDefault="009A56AE" w:rsidP="009A56AE">
      <w:pPr>
        <w:tabs>
          <w:tab w:val="left" w:pos="-720"/>
        </w:tabs>
        <w:suppressAutoHyphens/>
        <w:spacing w:line="240" w:lineRule="atLeast"/>
        <w:ind w:right="-540"/>
        <w:jc w:val="both"/>
        <w:rPr>
          <w:rFonts w:asciiTheme="majorBidi" w:hAnsiTheme="majorBidi" w:cstheme="majorBidi"/>
          <w:spacing w:val="-3"/>
        </w:rPr>
      </w:pPr>
      <w:r w:rsidRPr="00587A50">
        <w:rPr>
          <w:rFonts w:asciiTheme="majorBidi" w:hAnsiTheme="majorBidi" w:cstheme="majorBidi"/>
          <w:spacing w:val="-3"/>
        </w:rPr>
        <w:t xml:space="preserve">Hereinafter called "the Contractor" has undertaken, in pursuance of the bid for </w:t>
      </w:r>
      <w:r w:rsidRPr="00587A50">
        <w:rPr>
          <w:rFonts w:asciiTheme="majorBidi" w:hAnsiTheme="majorBidi" w:cstheme="majorBidi"/>
        </w:rPr>
        <w:t>“</w:t>
      </w:r>
      <w:r>
        <w:rPr>
          <w:rFonts w:asciiTheme="majorBidi" w:hAnsiTheme="majorBidi" w:cstheme="majorBidi"/>
          <w:b/>
        </w:rPr>
        <w:t>DATA CENTER SERVICE LEVEL AGREEMENT</w:t>
      </w:r>
      <w:r w:rsidRPr="00587A50">
        <w:rPr>
          <w:rFonts w:asciiTheme="majorBidi" w:hAnsiTheme="majorBidi" w:cstheme="majorBidi"/>
        </w:rPr>
        <w:t>”</w:t>
      </w:r>
      <w:r w:rsidRPr="00587A50">
        <w:rPr>
          <w:rFonts w:asciiTheme="majorBidi" w:hAnsiTheme="majorBidi" w:cstheme="majorBidi"/>
          <w:spacing w:val="-3"/>
        </w:rPr>
        <w:t>, dated__________201</w:t>
      </w:r>
      <w:r>
        <w:rPr>
          <w:rFonts w:asciiTheme="majorBidi" w:hAnsiTheme="majorBidi" w:cstheme="majorBidi"/>
          <w:spacing w:val="-3"/>
        </w:rPr>
        <w:t>6</w:t>
      </w:r>
      <w:r w:rsidRPr="00587A50">
        <w:rPr>
          <w:rFonts w:asciiTheme="majorBidi" w:hAnsiTheme="majorBidi" w:cstheme="majorBidi"/>
          <w:spacing w:val="-3"/>
        </w:rPr>
        <w:t>, (here</w:t>
      </w:r>
      <w:r>
        <w:rPr>
          <w:rFonts w:asciiTheme="majorBidi" w:hAnsiTheme="majorBidi" w:cstheme="majorBidi"/>
          <w:spacing w:val="-3"/>
        </w:rPr>
        <w:t>inafter called “the Contract").</w:t>
      </w:r>
    </w:p>
    <w:p w:rsidR="009A56AE" w:rsidRPr="00587A50" w:rsidRDefault="009A56AE" w:rsidP="009A56AE">
      <w:pPr>
        <w:tabs>
          <w:tab w:val="left" w:pos="-720"/>
        </w:tabs>
        <w:suppressAutoHyphens/>
        <w:spacing w:line="240" w:lineRule="atLeast"/>
        <w:ind w:right="-540"/>
        <w:jc w:val="both"/>
        <w:rPr>
          <w:rFonts w:asciiTheme="majorBidi" w:hAnsiTheme="majorBidi" w:cstheme="majorBidi"/>
          <w:spacing w:val="-3"/>
        </w:rPr>
      </w:pPr>
      <w:r w:rsidRPr="00587A50">
        <w:rPr>
          <w:rFonts w:asciiTheme="majorBidi" w:hAnsiTheme="majorBidi" w:cstheme="majorBidi"/>
          <w:b/>
          <w:bCs/>
          <w:spacing w:val="-3"/>
        </w:rPr>
        <w:t>AND WHEREAS</w:t>
      </w:r>
      <w:r w:rsidRPr="00587A50">
        <w:rPr>
          <w:rFonts w:asciiTheme="majorBidi" w:hAnsiTheme="majorBidi" w:cstheme="majorBidi"/>
          <w:spacing w:val="-3"/>
        </w:rPr>
        <w:t xml:space="preserve"> it has been stipulated by you in the Contract that the Contractor shall furnish you with a bank guarantee by a recognized bank for the sum specified therein as security for compliance with the Contractor's performance obligations i</w:t>
      </w:r>
      <w:r>
        <w:rPr>
          <w:rFonts w:asciiTheme="majorBidi" w:hAnsiTheme="majorBidi" w:cstheme="majorBidi"/>
          <w:spacing w:val="-3"/>
        </w:rPr>
        <w:t>n accordance with the Contract;</w:t>
      </w:r>
    </w:p>
    <w:p w:rsidR="009A56AE" w:rsidRPr="00587A50" w:rsidRDefault="009A56AE" w:rsidP="009A56AE">
      <w:pPr>
        <w:tabs>
          <w:tab w:val="left" w:pos="-720"/>
        </w:tabs>
        <w:suppressAutoHyphens/>
        <w:spacing w:line="240" w:lineRule="atLeast"/>
        <w:ind w:right="-540"/>
        <w:jc w:val="both"/>
        <w:rPr>
          <w:rFonts w:asciiTheme="majorBidi" w:hAnsiTheme="majorBidi" w:cstheme="majorBidi"/>
          <w:spacing w:val="-3"/>
        </w:rPr>
      </w:pPr>
      <w:r w:rsidRPr="00587A50">
        <w:rPr>
          <w:rFonts w:asciiTheme="majorBidi" w:hAnsiTheme="majorBidi" w:cstheme="majorBidi"/>
          <w:b/>
          <w:bCs/>
          <w:spacing w:val="-3"/>
        </w:rPr>
        <w:t>AND WHEREAS</w:t>
      </w:r>
      <w:r w:rsidRPr="00587A50">
        <w:rPr>
          <w:rFonts w:asciiTheme="majorBidi" w:hAnsiTheme="majorBidi" w:cstheme="majorBidi"/>
          <w:spacing w:val="-3"/>
        </w:rPr>
        <w:t xml:space="preserve"> we have agreed to g</w:t>
      </w:r>
      <w:r>
        <w:rPr>
          <w:rFonts w:asciiTheme="majorBidi" w:hAnsiTheme="majorBidi" w:cstheme="majorBidi"/>
          <w:spacing w:val="-3"/>
        </w:rPr>
        <w:t>ive the Contractor a Guarantee:</w:t>
      </w:r>
    </w:p>
    <w:p w:rsidR="009A56AE" w:rsidRPr="00587A50" w:rsidRDefault="009A56AE" w:rsidP="009A56AE">
      <w:pPr>
        <w:tabs>
          <w:tab w:val="left" w:pos="-720"/>
        </w:tabs>
        <w:suppressAutoHyphens/>
        <w:spacing w:line="240" w:lineRule="atLeast"/>
        <w:ind w:right="-540"/>
        <w:jc w:val="both"/>
        <w:rPr>
          <w:rFonts w:asciiTheme="majorBidi" w:hAnsiTheme="majorBidi" w:cstheme="majorBidi"/>
          <w:spacing w:val="-3"/>
        </w:rPr>
      </w:pPr>
      <w:r w:rsidRPr="00587A50">
        <w:rPr>
          <w:rFonts w:asciiTheme="majorBidi" w:hAnsiTheme="majorBidi" w:cstheme="majorBidi"/>
          <w:b/>
          <w:bCs/>
          <w:spacing w:val="-3"/>
        </w:rPr>
        <w:t>THEREFORE WE</w:t>
      </w:r>
      <w:r w:rsidRPr="00587A50">
        <w:rPr>
          <w:rFonts w:asciiTheme="majorBidi" w:hAnsiTheme="majorBidi" w:cstheme="majorBidi"/>
          <w:spacing w:val="-3"/>
        </w:rPr>
        <w:t xml:space="preserve"> hereby affirm that we are Guarantor and responsible to you, on behalf of the Contractor, up to a total of ___________________________   (Amount of the guarantee in words and figures), and we undertake to pay you, upon your first written demand declaring the Contractor to be in default under the Contract, and without cavil or argument, any sum or sums as specified by you, within the limits of ____________________________(Amount of Guarantee) as aforesaid without your needing to prove or to show grounds or reasons for your deman</w:t>
      </w:r>
      <w:r>
        <w:rPr>
          <w:rFonts w:asciiTheme="majorBidi" w:hAnsiTheme="majorBidi" w:cstheme="majorBidi"/>
          <w:spacing w:val="-3"/>
        </w:rPr>
        <w:t>d or the sum specified therein.</w:t>
      </w:r>
    </w:p>
    <w:p w:rsidR="009A56AE" w:rsidRPr="00587A50" w:rsidRDefault="009A56AE" w:rsidP="009A56AE">
      <w:pPr>
        <w:tabs>
          <w:tab w:val="left" w:pos="-720"/>
        </w:tabs>
        <w:suppressAutoHyphens/>
        <w:spacing w:line="240" w:lineRule="atLeast"/>
        <w:ind w:right="-540"/>
        <w:jc w:val="both"/>
        <w:rPr>
          <w:rFonts w:asciiTheme="majorBidi" w:hAnsiTheme="majorBidi" w:cstheme="majorBidi"/>
          <w:spacing w:val="-3"/>
        </w:rPr>
      </w:pPr>
      <w:r w:rsidRPr="00587A50">
        <w:rPr>
          <w:rFonts w:asciiTheme="majorBidi" w:hAnsiTheme="majorBidi" w:cstheme="majorBidi"/>
          <w:spacing w:val="-3"/>
        </w:rPr>
        <w:t>This guarantee is valid until ________ day of _______, 201</w:t>
      </w:r>
      <w:r>
        <w:rPr>
          <w:rFonts w:asciiTheme="majorBidi" w:hAnsiTheme="majorBidi" w:cstheme="majorBidi"/>
          <w:spacing w:val="-3"/>
        </w:rPr>
        <w:t>6</w:t>
      </w:r>
      <w:r w:rsidRPr="00587A50">
        <w:rPr>
          <w:rFonts w:asciiTheme="majorBidi" w:hAnsiTheme="majorBidi" w:cstheme="majorBidi"/>
          <w:spacing w:val="-3"/>
        </w:rPr>
        <w:t>, or twenty-eight (28) days of the issue of the Defects Liability Expiry Certificate, whichever is later.</w:t>
      </w:r>
    </w:p>
    <w:p w:rsidR="009A56AE" w:rsidRPr="00587A50" w:rsidRDefault="009A56AE" w:rsidP="009A56AE">
      <w:pPr>
        <w:tabs>
          <w:tab w:val="left" w:pos="-720"/>
        </w:tabs>
        <w:suppressAutoHyphens/>
        <w:spacing w:line="240" w:lineRule="atLeast"/>
        <w:ind w:right="-540"/>
        <w:jc w:val="both"/>
        <w:rPr>
          <w:rFonts w:asciiTheme="majorBidi" w:hAnsiTheme="majorBidi" w:cstheme="majorBidi"/>
          <w:spacing w:val="-3"/>
        </w:rPr>
      </w:pPr>
    </w:p>
    <w:p w:rsidR="009A56AE" w:rsidRPr="00587A50" w:rsidRDefault="009A56AE" w:rsidP="009A56AE">
      <w:pPr>
        <w:tabs>
          <w:tab w:val="left" w:pos="-720"/>
        </w:tabs>
        <w:suppressAutoHyphens/>
        <w:spacing w:line="240" w:lineRule="atLeast"/>
        <w:ind w:right="-540"/>
        <w:jc w:val="both"/>
        <w:rPr>
          <w:rFonts w:asciiTheme="majorBidi" w:hAnsiTheme="majorBidi" w:cstheme="majorBidi"/>
          <w:spacing w:val="-3"/>
        </w:rPr>
      </w:pPr>
      <w:r w:rsidRPr="00587A50">
        <w:rPr>
          <w:rFonts w:asciiTheme="majorBidi" w:hAnsiTheme="majorBidi" w:cstheme="majorBidi"/>
          <w:b/>
          <w:bCs/>
          <w:spacing w:val="-3"/>
        </w:rPr>
        <w:t>[NAME OF GUARANTOR]</w:t>
      </w:r>
    </w:p>
    <w:p w:rsidR="009A56AE" w:rsidRPr="00587A50" w:rsidRDefault="009A56AE" w:rsidP="009A56AE">
      <w:pPr>
        <w:tabs>
          <w:tab w:val="left" w:pos="-720"/>
        </w:tabs>
        <w:suppressAutoHyphens/>
        <w:spacing w:line="240" w:lineRule="atLeast"/>
        <w:ind w:right="-540"/>
        <w:jc w:val="both"/>
        <w:rPr>
          <w:rFonts w:asciiTheme="majorBidi" w:hAnsiTheme="majorBidi" w:cstheme="majorBidi"/>
          <w:spacing w:val="-3"/>
        </w:rPr>
      </w:pPr>
      <w:r>
        <w:rPr>
          <w:rFonts w:asciiTheme="majorBidi" w:hAnsiTheme="majorBidi" w:cstheme="majorBidi"/>
          <w:spacing w:val="-3"/>
        </w:rPr>
        <w:t>Signature:</w:t>
      </w:r>
      <w:r>
        <w:rPr>
          <w:rFonts w:asciiTheme="majorBidi" w:hAnsiTheme="majorBidi" w:cstheme="majorBidi"/>
          <w:spacing w:val="-3"/>
        </w:rPr>
        <w:tab/>
      </w:r>
      <w:r w:rsidRPr="00587A50">
        <w:rPr>
          <w:rFonts w:asciiTheme="majorBidi" w:hAnsiTheme="majorBidi" w:cstheme="majorBidi"/>
          <w:spacing w:val="-3"/>
        </w:rPr>
        <w:t>__________________</w:t>
      </w:r>
      <w:r>
        <w:rPr>
          <w:rFonts w:asciiTheme="majorBidi" w:hAnsiTheme="majorBidi" w:cstheme="majorBidi"/>
          <w:spacing w:val="-3"/>
        </w:rPr>
        <w:t>________________</w:t>
      </w:r>
    </w:p>
    <w:p w:rsidR="009A56AE" w:rsidRPr="00587A50" w:rsidRDefault="009A56AE" w:rsidP="009A56AE">
      <w:pPr>
        <w:tabs>
          <w:tab w:val="left" w:pos="-720"/>
        </w:tabs>
        <w:suppressAutoHyphens/>
        <w:spacing w:line="240" w:lineRule="atLeast"/>
        <w:ind w:right="-540"/>
        <w:jc w:val="both"/>
        <w:rPr>
          <w:rFonts w:asciiTheme="majorBidi" w:hAnsiTheme="majorBidi" w:cstheme="majorBidi"/>
          <w:spacing w:val="-3"/>
        </w:rPr>
      </w:pPr>
      <w:r w:rsidRPr="00587A50">
        <w:rPr>
          <w:rFonts w:asciiTheme="majorBidi" w:hAnsiTheme="majorBidi" w:cstheme="majorBidi"/>
          <w:spacing w:val="-3"/>
        </w:rPr>
        <w:t>Name</w:t>
      </w:r>
      <w:r w:rsidRPr="00587A50">
        <w:rPr>
          <w:rFonts w:asciiTheme="majorBidi" w:hAnsiTheme="majorBidi" w:cstheme="majorBidi"/>
          <w:spacing w:val="-3"/>
        </w:rPr>
        <w:tab/>
      </w:r>
      <w:r w:rsidRPr="00587A50">
        <w:rPr>
          <w:rFonts w:asciiTheme="majorBidi" w:hAnsiTheme="majorBidi" w:cstheme="majorBidi"/>
          <w:spacing w:val="-3"/>
        </w:rPr>
        <w:tab/>
        <w:t>___</w:t>
      </w:r>
      <w:r>
        <w:rPr>
          <w:rFonts w:asciiTheme="majorBidi" w:hAnsiTheme="majorBidi" w:cstheme="majorBidi"/>
          <w:spacing w:val="-3"/>
        </w:rPr>
        <w:t>_______________________________</w:t>
      </w:r>
    </w:p>
    <w:p w:rsidR="009A56AE" w:rsidRPr="00587A50" w:rsidRDefault="009A56AE" w:rsidP="009A56AE">
      <w:pPr>
        <w:tabs>
          <w:tab w:val="left" w:pos="-720"/>
        </w:tabs>
        <w:suppressAutoHyphens/>
        <w:spacing w:line="240" w:lineRule="atLeast"/>
        <w:ind w:right="-540"/>
        <w:jc w:val="both"/>
        <w:rPr>
          <w:rFonts w:asciiTheme="majorBidi" w:hAnsiTheme="majorBidi" w:cstheme="majorBidi"/>
          <w:spacing w:val="-3"/>
        </w:rPr>
      </w:pPr>
      <w:r w:rsidRPr="00587A50">
        <w:rPr>
          <w:rFonts w:asciiTheme="majorBidi" w:hAnsiTheme="majorBidi" w:cstheme="majorBidi"/>
          <w:spacing w:val="-3"/>
        </w:rPr>
        <w:t xml:space="preserve">Title </w:t>
      </w:r>
      <w:r w:rsidRPr="00587A50">
        <w:rPr>
          <w:rFonts w:asciiTheme="majorBidi" w:hAnsiTheme="majorBidi" w:cstheme="majorBidi"/>
          <w:spacing w:val="-3"/>
        </w:rPr>
        <w:tab/>
      </w:r>
      <w:r w:rsidRPr="00587A50">
        <w:rPr>
          <w:rFonts w:asciiTheme="majorBidi" w:hAnsiTheme="majorBidi" w:cstheme="majorBidi"/>
          <w:spacing w:val="-3"/>
        </w:rPr>
        <w:tab/>
        <w:t>___</w:t>
      </w:r>
      <w:r>
        <w:rPr>
          <w:rFonts w:asciiTheme="majorBidi" w:hAnsiTheme="majorBidi" w:cstheme="majorBidi"/>
          <w:spacing w:val="-3"/>
        </w:rPr>
        <w:t>_______________________________</w:t>
      </w:r>
    </w:p>
    <w:p w:rsidR="009A56AE" w:rsidRPr="00587A50" w:rsidRDefault="009A56AE" w:rsidP="009A56AE">
      <w:pPr>
        <w:tabs>
          <w:tab w:val="left" w:pos="-720"/>
        </w:tabs>
        <w:suppressAutoHyphens/>
        <w:spacing w:line="240" w:lineRule="atLeast"/>
        <w:ind w:right="-540"/>
        <w:jc w:val="both"/>
        <w:rPr>
          <w:rFonts w:asciiTheme="majorBidi" w:hAnsiTheme="majorBidi" w:cstheme="majorBidi"/>
          <w:spacing w:val="-3"/>
        </w:rPr>
      </w:pPr>
      <w:r>
        <w:rPr>
          <w:rFonts w:asciiTheme="majorBidi" w:hAnsiTheme="majorBidi" w:cstheme="majorBidi"/>
          <w:spacing w:val="-3"/>
        </w:rPr>
        <w:t>Address</w:t>
      </w:r>
      <w:r>
        <w:rPr>
          <w:rFonts w:asciiTheme="majorBidi" w:hAnsiTheme="majorBidi" w:cstheme="majorBidi"/>
          <w:spacing w:val="-3"/>
        </w:rPr>
        <w:tab/>
      </w:r>
      <w:r w:rsidRPr="00587A50">
        <w:rPr>
          <w:rFonts w:asciiTheme="majorBidi" w:hAnsiTheme="majorBidi" w:cstheme="majorBidi"/>
          <w:spacing w:val="-3"/>
        </w:rPr>
        <w:t>___</w:t>
      </w:r>
      <w:r>
        <w:rPr>
          <w:rFonts w:asciiTheme="majorBidi" w:hAnsiTheme="majorBidi" w:cstheme="majorBidi"/>
          <w:spacing w:val="-3"/>
        </w:rPr>
        <w:t>_______________________________</w:t>
      </w:r>
    </w:p>
    <w:p w:rsidR="009A56AE" w:rsidRPr="00587A50" w:rsidRDefault="009A56AE" w:rsidP="009A56AE">
      <w:pPr>
        <w:tabs>
          <w:tab w:val="left" w:pos="-720"/>
        </w:tabs>
        <w:suppressAutoHyphens/>
        <w:spacing w:line="240" w:lineRule="atLeast"/>
        <w:ind w:right="-540"/>
        <w:jc w:val="both"/>
        <w:rPr>
          <w:rFonts w:asciiTheme="majorBidi" w:hAnsiTheme="majorBidi" w:cstheme="majorBidi"/>
          <w:spacing w:val="-3"/>
        </w:rPr>
      </w:pPr>
      <w:r>
        <w:rPr>
          <w:rFonts w:asciiTheme="majorBidi" w:hAnsiTheme="majorBidi" w:cstheme="majorBidi"/>
          <w:spacing w:val="-3"/>
        </w:rPr>
        <w:tab/>
      </w:r>
      <w:r>
        <w:rPr>
          <w:rFonts w:asciiTheme="majorBidi" w:hAnsiTheme="majorBidi" w:cstheme="majorBidi"/>
          <w:spacing w:val="-3"/>
        </w:rPr>
        <w:tab/>
      </w:r>
      <w:r w:rsidRPr="00587A50">
        <w:rPr>
          <w:rFonts w:asciiTheme="majorBidi" w:hAnsiTheme="majorBidi" w:cstheme="majorBidi"/>
          <w:spacing w:val="-3"/>
        </w:rPr>
        <w:t>___</w:t>
      </w:r>
      <w:r>
        <w:rPr>
          <w:rFonts w:asciiTheme="majorBidi" w:hAnsiTheme="majorBidi" w:cstheme="majorBidi"/>
          <w:spacing w:val="-3"/>
        </w:rPr>
        <w:t>_______________________________</w:t>
      </w:r>
    </w:p>
    <w:p w:rsidR="007273DA" w:rsidRDefault="009A56AE" w:rsidP="009A56AE">
      <w:pPr>
        <w:rPr>
          <w:rFonts w:asciiTheme="majorBidi" w:hAnsiTheme="majorBidi" w:cstheme="majorBidi"/>
          <w:spacing w:val="-3"/>
        </w:rPr>
      </w:pPr>
      <w:r w:rsidRPr="00587A50">
        <w:rPr>
          <w:rFonts w:asciiTheme="majorBidi" w:hAnsiTheme="majorBidi" w:cstheme="majorBidi"/>
          <w:spacing w:val="-3"/>
        </w:rPr>
        <w:t>Seal</w:t>
      </w:r>
      <w:r w:rsidRPr="00587A50">
        <w:rPr>
          <w:rFonts w:asciiTheme="majorBidi" w:hAnsiTheme="majorBidi" w:cstheme="majorBidi"/>
          <w:spacing w:val="-3"/>
        </w:rPr>
        <w:tab/>
      </w:r>
      <w:r w:rsidRPr="00587A50">
        <w:rPr>
          <w:rFonts w:asciiTheme="majorBidi" w:hAnsiTheme="majorBidi" w:cstheme="majorBidi"/>
          <w:spacing w:val="-3"/>
        </w:rPr>
        <w:tab/>
        <w:t>__________________________________</w:t>
      </w:r>
    </w:p>
    <w:p w:rsidR="007273DA" w:rsidRDefault="007273DA">
      <w:pPr>
        <w:rPr>
          <w:rFonts w:asciiTheme="majorBidi" w:hAnsiTheme="majorBidi" w:cstheme="majorBidi"/>
          <w:spacing w:val="-3"/>
        </w:rPr>
      </w:pPr>
      <w:r>
        <w:rPr>
          <w:rFonts w:asciiTheme="majorBidi" w:hAnsiTheme="majorBidi" w:cstheme="majorBidi"/>
          <w:spacing w:val="-3"/>
        </w:rPr>
        <w:br w:type="page"/>
      </w:r>
    </w:p>
    <w:p w:rsidR="009A56AE" w:rsidRPr="00CA667E" w:rsidRDefault="0039101A" w:rsidP="00DF4FAB">
      <w:pPr>
        <w:pStyle w:val="Heading2"/>
        <w:jc w:val="center"/>
        <w:rPr>
          <w:b/>
        </w:rPr>
      </w:pPr>
      <w:bookmarkStart w:id="93" w:name="_Toc474591030"/>
      <w:r w:rsidRPr="00CA667E">
        <w:rPr>
          <w:b/>
        </w:rPr>
        <w:t>GENERAL INFORMATION OF THE COMPANY</w:t>
      </w:r>
      <w:bookmarkEnd w:id="93"/>
    </w:p>
    <w:p w:rsidR="0039101A" w:rsidRDefault="0039101A" w:rsidP="009A56AE">
      <w:pPr>
        <w:rPr>
          <w:rFonts w:asciiTheme="majorBidi" w:hAnsiTheme="majorBidi" w:cstheme="majorBidi"/>
          <w:spacing w:val="-3"/>
        </w:rPr>
      </w:pPr>
      <w:r>
        <w:rPr>
          <w:rFonts w:asciiTheme="majorBidi" w:hAnsiTheme="majorBidi" w:cstheme="majorBidi"/>
          <w:spacing w:val="-3"/>
        </w:rPr>
        <w:t xml:space="preserve">The Bidder should provide the information of the company in the following format </w:t>
      </w:r>
    </w:p>
    <w:tbl>
      <w:tblPr>
        <w:tblStyle w:val="TableGrid"/>
        <w:tblW w:w="0" w:type="auto"/>
        <w:tblLook w:val="04A0"/>
      </w:tblPr>
      <w:tblGrid>
        <w:gridCol w:w="985"/>
        <w:gridCol w:w="8190"/>
      </w:tblGrid>
      <w:tr w:rsidR="00140DDA" w:rsidTr="00140DDA">
        <w:tc>
          <w:tcPr>
            <w:tcW w:w="985" w:type="dxa"/>
          </w:tcPr>
          <w:p w:rsidR="00140DDA" w:rsidRDefault="00140DDA" w:rsidP="009A56AE">
            <w:r>
              <w:t>Sr. No.</w:t>
            </w:r>
          </w:p>
        </w:tc>
        <w:tc>
          <w:tcPr>
            <w:tcW w:w="8190" w:type="dxa"/>
          </w:tcPr>
          <w:p w:rsidR="00140DDA" w:rsidRDefault="00140DDA" w:rsidP="009A56AE">
            <w:r>
              <w:t>Description</w:t>
            </w:r>
          </w:p>
        </w:tc>
      </w:tr>
      <w:tr w:rsidR="00140DDA" w:rsidTr="00EC7D37">
        <w:tc>
          <w:tcPr>
            <w:tcW w:w="9175" w:type="dxa"/>
            <w:gridSpan w:val="2"/>
          </w:tcPr>
          <w:p w:rsidR="00140DDA" w:rsidRDefault="00140DDA" w:rsidP="009A56AE"/>
          <w:p w:rsidR="00140DDA" w:rsidRDefault="00140DDA" w:rsidP="00E03969">
            <w:pPr>
              <w:jc w:val="center"/>
            </w:pPr>
            <w:r>
              <w:t>A. GENERAL</w:t>
            </w:r>
          </w:p>
        </w:tc>
      </w:tr>
      <w:tr w:rsidR="00140DDA" w:rsidTr="00140DDA">
        <w:tc>
          <w:tcPr>
            <w:tcW w:w="985" w:type="dxa"/>
          </w:tcPr>
          <w:p w:rsidR="00140DDA" w:rsidRDefault="00140DDA" w:rsidP="009A56AE">
            <w:r>
              <w:t>1</w:t>
            </w:r>
          </w:p>
        </w:tc>
        <w:tc>
          <w:tcPr>
            <w:tcW w:w="8190" w:type="dxa"/>
          </w:tcPr>
          <w:p w:rsidR="00140DDA" w:rsidRDefault="00140DDA" w:rsidP="009A56AE">
            <w:r>
              <w:t xml:space="preserve">Name of the Bidder </w:t>
            </w:r>
          </w:p>
        </w:tc>
      </w:tr>
      <w:tr w:rsidR="00140DDA" w:rsidTr="00140DDA">
        <w:tc>
          <w:tcPr>
            <w:tcW w:w="985" w:type="dxa"/>
          </w:tcPr>
          <w:p w:rsidR="00140DDA" w:rsidRDefault="00140DDA" w:rsidP="009A56AE">
            <w:r>
              <w:t>2</w:t>
            </w:r>
          </w:p>
        </w:tc>
        <w:tc>
          <w:tcPr>
            <w:tcW w:w="8190" w:type="dxa"/>
          </w:tcPr>
          <w:p w:rsidR="00140DDA" w:rsidRDefault="00140DDA" w:rsidP="009A56AE">
            <w:r>
              <w:t xml:space="preserve">No. of years in Business in Pakistan </w:t>
            </w:r>
          </w:p>
        </w:tc>
      </w:tr>
      <w:tr w:rsidR="00140DDA" w:rsidTr="00140DDA">
        <w:tc>
          <w:tcPr>
            <w:tcW w:w="985" w:type="dxa"/>
          </w:tcPr>
          <w:p w:rsidR="00140DDA" w:rsidRDefault="00140DDA" w:rsidP="009A56AE">
            <w:r>
              <w:t>3</w:t>
            </w:r>
          </w:p>
        </w:tc>
        <w:tc>
          <w:tcPr>
            <w:tcW w:w="8190" w:type="dxa"/>
          </w:tcPr>
          <w:p w:rsidR="00140DDA" w:rsidRDefault="00140DDA" w:rsidP="009A56AE">
            <w:r>
              <w:t xml:space="preserve">No. of Offices location in Pakistan </w:t>
            </w:r>
          </w:p>
        </w:tc>
      </w:tr>
      <w:tr w:rsidR="00140DDA" w:rsidTr="00140DDA">
        <w:tc>
          <w:tcPr>
            <w:tcW w:w="985" w:type="dxa"/>
          </w:tcPr>
          <w:p w:rsidR="00140DDA" w:rsidRDefault="00140DDA" w:rsidP="009A56AE">
            <w:r>
              <w:t>4</w:t>
            </w:r>
          </w:p>
        </w:tc>
        <w:tc>
          <w:tcPr>
            <w:tcW w:w="8190" w:type="dxa"/>
          </w:tcPr>
          <w:p w:rsidR="00140DDA" w:rsidRDefault="00140DDA" w:rsidP="009A56AE">
            <w:r>
              <w:t xml:space="preserve">Annual Turnover of the Company </w:t>
            </w:r>
          </w:p>
        </w:tc>
      </w:tr>
      <w:tr w:rsidR="00140DDA" w:rsidTr="00140DDA">
        <w:tc>
          <w:tcPr>
            <w:tcW w:w="985" w:type="dxa"/>
          </w:tcPr>
          <w:p w:rsidR="00140DDA" w:rsidRDefault="00140DDA" w:rsidP="009A56AE">
            <w:r>
              <w:t>5</w:t>
            </w:r>
          </w:p>
        </w:tc>
        <w:tc>
          <w:tcPr>
            <w:tcW w:w="8190" w:type="dxa"/>
          </w:tcPr>
          <w:p w:rsidR="00140DDA" w:rsidRDefault="00140DDA" w:rsidP="009A56AE">
            <w:r>
              <w:t>Value of Projects in Hand (Details may be given)</w:t>
            </w:r>
          </w:p>
        </w:tc>
      </w:tr>
      <w:tr w:rsidR="00140DDA" w:rsidTr="00140DDA">
        <w:tc>
          <w:tcPr>
            <w:tcW w:w="985" w:type="dxa"/>
          </w:tcPr>
          <w:p w:rsidR="00140DDA" w:rsidRDefault="00140DDA" w:rsidP="009A56AE">
            <w:r>
              <w:t>6</w:t>
            </w:r>
          </w:p>
        </w:tc>
        <w:tc>
          <w:tcPr>
            <w:tcW w:w="8190" w:type="dxa"/>
          </w:tcPr>
          <w:p w:rsidR="00140DDA" w:rsidRDefault="00140DDA" w:rsidP="009A56AE">
            <w:r>
              <w:t xml:space="preserve">Year of Incorporation </w:t>
            </w:r>
          </w:p>
        </w:tc>
      </w:tr>
      <w:tr w:rsidR="00140DDA" w:rsidTr="00140DDA">
        <w:tc>
          <w:tcPr>
            <w:tcW w:w="985" w:type="dxa"/>
          </w:tcPr>
          <w:p w:rsidR="00140DDA" w:rsidRDefault="00140DDA" w:rsidP="009A56AE">
            <w:r>
              <w:t>7</w:t>
            </w:r>
          </w:p>
        </w:tc>
        <w:tc>
          <w:tcPr>
            <w:tcW w:w="8190" w:type="dxa"/>
          </w:tcPr>
          <w:p w:rsidR="00140DDA" w:rsidRDefault="00140DDA" w:rsidP="009A56AE">
            <w:r>
              <w:t xml:space="preserve">Status of the Bidder </w:t>
            </w:r>
          </w:p>
          <w:p w:rsidR="00140DDA" w:rsidRDefault="00140DDA" w:rsidP="009A56AE"/>
          <w:p w:rsidR="00140DDA" w:rsidRDefault="00140DDA" w:rsidP="0039101A">
            <w:pPr>
              <w:pStyle w:val="ListParagraph"/>
              <w:numPr>
                <w:ilvl w:val="0"/>
                <w:numId w:val="21"/>
              </w:numPr>
            </w:pPr>
            <w:r>
              <w:t xml:space="preserve">Sole Proprietor </w:t>
            </w:r>
          </w:p>
          <w:p w:rsidR="00140DDA" w:rsidRDefault="00140DDA" w:rsidP="0039101A">
            <w:pPr>
              <w:pStyle w:val="ListParagraph"/>
              <w:numPr>
                <w:ilvl w:val="0"/>
                <w:numId w:val="21"/>
              </w:numPr>
            </w:pPr>
            <w:r>
              <w:t xml:space="preserve">Partnership Firm </w:t>
            </w:r>
          </w:p>
          <w:p w:rsidR="00140DDA" w:rsidRDefault="00140DDA" w:rsidP="0039101A">
            <w:pPr>
              <w:pStyle w:val="ListParagraph"/>
              <w:numPr>
                <w:ilvl w:val="0"/>
                <w:numId w:val="21"/>
              </w:numPr>
            </w:pPr>
            <w:r>
              <w:t xml:space="preserve">Private Limited Company </w:t>
            </w:r>
          </w:p>
          <w:p w:rsidR="00140DDA" w:rsidRDefault="00140DDA" w:rsidP="0039101A">
            <w:pPr>
              <w:pStyle w:val="ListParagraph"/>
              <w:numPr>
                <w:ilvl w:val="0"/>
                <w:numId w:val="21"/>
              </w:numPr>
            </w:pPr>
            <w:r>
              <w:t xml:space="preserve">Public Limited Company </w:t>
            </w:r>
          </w:p>
          <w:p w:rsidR="00140DDA" w:rsidRDefault="00140DDA" w:rsidP="0039101A">
            <w:pPr>
              <w:pStyle w:val="ListParagraph"/>
              <w:numPr>
                <w:ilvl w:val="0"/>
                <w:numId w:val="21"/>
              </w:numPr>
            </w:pPr>
            <w:r>
              <w:t xml:space="preserve">Entity Registered / Incorporated outside Pakistan (Give Details) </w:t>
            </w:r>
          </w:p>
          <w:p w:rsidR="00140DDA" w:rsidRDefault="00140DDA" w:rsidP="0039101A">
            <w:pPr>
              <w:pStyle w:val="ListParagraph"/>
              <w:numPr>
                <w:ilvl w:val="0"/>
                <w:numId w:val="21"/>
              </w:numPr>
            </w:pPr>
            <w:r>
              <w:t>Others (Please Specify)</w:t>
            </w:r>
          </w:p>
          <w:p w:rsidR="00140DDA" w:rsidRDefault="00140DDA" w:rsidP="0039101A">
            <w:pPr>
              <w:pStyle w:val="ListParagraph"/>
            </w:pPr>
          </w:p>
        </w:tc>
      </w:tr>
      <w:tr w:rsidR="00140DDA" w:rsidTr="00140DDA">
        <w:tc>
          <w:tcPr>
            <w:tcW w:w="985" w:type="dxa"/>
          </w:tcPr>
          <w:p w:rsidR="00140DDA" w:rsidRDefault="00140DDA" w:rsidP="009A56AE">
            <w:r>
              <w:t>8</w:t>
            </w:r>
          </w:p>
        </w:tc>
        <w:tc>
          <w:tcPr>
            <w:tcW w:w="8190" w:type="dxa"/>
          </w:tcPr>
          <w:p w:rsidR="00140DDA" w:rsidRDefault="00140DDA" w:rsidP="009A56AE">
            <w:r>
              <w:t xml:space="preserve">Name of Owner/ Partners/ Chief Executives/ Directors </w:t>
            </w:r>
          </w:p>
        </w:tc>
      </w:tr>
      <w:tr w:rsidR="00140DDA" w:rsidTr="00140DDA">
        <w:tc>
          <w:tcPr>
            <w:tcW w:w="985" w:type="dxa"/>
          </w:tcPr>
          <w:p w:rsidR="00140DDA" w:rsidRDefault="00140DDA" w:rsidP="009A56AE">
            <w:r>
              <w:t>9</w:t>
            </w:r>
          </w:p>
        </w:tc>
        <w:tc>
          <w:tcPr>
            <w:tcW w:w="8190" w:type="dxa"/>
          </w:tcPr>
          <w:p w:rsidR="00140DDA" w:rsidRDefault="00140DDA" w:rsidP="009A56AE">
            <w:r>
              <w:t xml:space="preserve">Details of Registered Head Office (Address, Phone, Facsimile, Email and Website Information) </w:t>
            </w:r>
          </w:p>
        </w:tc>
      </w:tr>
      <w:tr w:rsidR="00140DDA" w:rsidTr="00EC7D37">
        <w:tc>
          <w:tcPr>
            <w:tcW w:w="9175" w:type="dxa"/>
            <w:gridSpan w:val="2"/>
          </w:tcPr>
          <w:p w:rsidR="00140DDA" w:rsidRDefault="00140DDA" w:rsidP="009A56AE"/>
          <w:p w:rsidR="00140DDA" w:rsidRDefault="00140DDA" w:rsidP="00E03969">
            <w:pPr>
              <w:jc w:val="center"/>
            </w:pPr>
            <w:r>
              <w:t>B. DETAILS OF TOTAL STAFF EMPLOYED</w:t>
            </w:r>
          </w:p>
        </w:tc>
      </w:tr>
      <w:tr w:rsidR="00140DDA" w:rsidTr="00140DDA">
        <w:tc>
          <w:tcPr>
            <w:tcW w:w="985" w:type="dxa"/>
          </w:tcPr>
          <w:p w:rsidR="00140DDA" w:rsidRDefault="00140DDA" w:rsidP="009A56AE">
            <w:r>
              <w:t>1</w:t>
            </w:r>
          </w:p>
        </w:tc>
        <w:tc>
          <w:tcPr>
            <w:tcW w:w="8190" w:type="dxa"/>
          </w:tcPr>
          <w:p w:rsidR="00140DDA" w:rsidRDefault="00140DDA" w:rsidP="009A56AE">
            <w:r>
              <w:t xml:space="preserve">No. of permanent staff employed: Technical / Managerial. </w:t>
            </w:r>
          </w:p>
        </w:tc>
      </w:tr>
      <w:tr w:rsidR="00140DDA" w:rsidTr="00140DDA">
        <w:tc>
          <w:tcPr>
            <w:tcW w:w="985" w:type="dxa"/>
          </w:tcPr>
          <w:p w:rsidR="00140DDA" w:rsidRDefault="00140DDA" w:rsidP="009A56AE">
            <w:r>
              <w:t>2</w:t>
            </w:r>
          </w:p>
        </w:tc>
        <w:tc>
          <w:tcPr>
            <w:tcW w:w="8190" w:type="dxa"/>
          </w:tcPr>
          <w:p w:rsidR="00140DDA" w:rsidRDefault="00140DDA" w:rsidP="009A56AE">
            <w:r>
              <w:t xml:space="preserve">Cumulative Experience in Years </w:t>
            </w:r>
          </w:p>
        </w:tc>
      </w:tr>
      <w:tr w:rsidR="00140DDA" w:rsidTr="00140DDA">
        <w:tc>
          <w:tcPr>
            <w:tcW w:w="985" w:type="dxa"/>
          </w:tcPr>
          <w:p w:rsidR="00140DDA" w:rsidRDefault="00140DDA" w:rsidP="009A56AE">
            <w:r>
              <w:t>3</w:t>
            </w:r>
          </w:p>
        </w:tc>
        <w:tc>
          <w:tcPr>
            <w:tcW w:w="8190" w:type="dxa"/>
          </w:tcPr>
          <w:p w:rsidR="00140DDA" w:rsidRDefault="00140DDA" w:rsidP="009A56AE">
            <w:r>
              <w:t>Total number of certified professionals in Technical Domain</w:t>
            </w:r>
          </w:p>
        </w:tc>
      </w:tr>
      <w:tr w:rsidR="00140DDA" w:rsidTr="00EC7D37">
        <w:tc>
          <w:tcPr>
            <w:tcW w:w="9175" w:type="dxa"/>
            <w:gridSpan w:val="2"/>
          </w:tcPr>
          <w:p w:rsidR="00140DDA" w:rsidRDefault="00140DDA" w:rsidP="009A56AE"/>
          <w:p w:rsidR="00140DDA" w:rsidRDefault="00140DDA" w:rsidP="00E03969">
            <w:pPr>
              <w:jc w:val="center"/>
            </w:pPr>
            <w:r>
              <w:t>C. EXPERIENCE OF IMPLEMENTATION OF PROPOSED SYSTEM</w:t>
            </w:r>
          </w:p>
        </w:tc>
      </w:tr>
      <w:tr w:rsidR="00140DDA" w:rsidTr="00140DDA">
        <w:tc>
          <w:tcPr>
            <w:tcW w:w="985" w:type="dxa"/>
          </w:tcPr>
          <w:p w:rsidR="00140DDA" w:rsidRDefault="00140DDA" w:rsidP="009A56AE">
            <w:r>
              <w:t>1</w:t>
            </w:r>
          </w:p>
        </w:tc>
        <w:tc>
          <w:tcPr>
            <w:tcW w:w="8190" w:type="dxa"/>
          </w:tcPr>
          <w:p w:rsidR="00140DDA" w:rsidRDefault="00140DDA" w:rsidP="009A56AE">
            <w:r w:rsidRPr="00587A50">
              <w:rPr>
                <w:rFonts w:asciiTheme="majorBidi" w:hAnsiTheme="majorBidi" w:cstheme="majorBidi"/>
              </w:rPr>
              <w:t>No. of similar projects that have been completed successfully</w:t>
            </w:r>
          </w:p>
        </w:tc>
      </w:tr>
      <w:tr w:rsidR="00140DDA" w:rsidTr="00140DDA">
        <w:tc>
          <w:tcPr>
            <w:tcW w:w="985" w:type="dxa"/>
          </w:tcPr>
          <w:p w:rsidR="00140DDA" w:rsidRDefault="00140DDA" w:rsidP="009A56AE">
            <w:r>
              <w:t>2</w:t>
            </w:r>
          </w:p>
        </w:tc>
        <w:tc>
          <w:tcPr>
            <w:tcW w:w="8190" w:type="dxa"/>
          </w:tcPr>
          <w:p w:rsidR="00140DDA" w:rsidRPr="00587A50" w:rsidRDefault="00140DDA" w:rsidP="009A56AE">
            <w:pPr>
              <w:rPr>
                <w:rFonts w:asciiTheme="majorBidi" w:hAnsiTheme="majorBidi" w:cstheme="majorBidi"/>
              </w:rPr>
            </w:pPr>
            <w:r w:rsidRPr="00587A50">
              <w:rPr>
                <w:rFonts w:asciiTheme="majorBidi" w:hAnsiTheme="majorBidi" w:cstheme="majorBidi"/>
              </w:rPr>
              <w:t>No of government project completed</w:t>
            </w:r>
          </w:p>
        </w:tc>
      </w:tr>
      <w:tr w:rsidR="00140DDA" w:rsidTr="00140DDA">
        <w:tc>
          <w:tcPr>
            <w:tcW w:w="985" w:type="dxa"/>
          </w:tcPr>
          <w:p w:rsidR="00140DDA" w:rsidRDefault="00140DDA" w:rsidP="009A56AE">
            <w:r>
              <w:t>3</w:t>
            </w:r>
          </w:p>
        </w:tc>
        <w:tc>
          <w:tcPr>
            <w:tcW w:w="8190" w:type="dxa"/>
          </w:tcPr>
          <w:p w:rsidR="00140DDA" w:rsidRPr="00587A50" w:rsidRDefault="00140DDA" w:rsidP="009A56AE">
            <w:pPr>
              <w:rPr>
                <w:rFonts w:asciiTheme="majorBidi" w:hAnsiTheme="majorBidi" w:cstheme="majorBidi"/>
              </w:rPr>
            </w:pPr>
            <w:r w:rsidRPr="00587A50">
              <w:rPr>
                <w:rFonts w:asciiTheme="majorBidi" w:hAnsiTheme="majorBidi" w:cstheme="majorBidi"/>
              </w:rPr>
              <w:t>No of non-government project completed</w:t>
            </w:r>
          </w:p>
        </w:tc>
      </w:tr>
      <w:tr w:rsidR="00140DDA" w:rsidTr="00EC7D37">
        <w:tc>
          <w:tcPr>
            <w:tcW w:w="9175" w:type="dxa"/>
            <w:gridSpan w:val="2"/>
          </w:tcPr>
          <w:p w:rsidR="00140DDA" w:rsidRDefault="00140DDA" w:rsidP="00140DDA">
            <w:pPr>
              <w:jc w:val="center"/>
              <w:rPr>
                <w:rFonts w:asciiTheme="majorBidi" w:hAnsiTheme="majorBidi" w:cstheme="majorBidi"/>
              </w:rPr>
            </w:pPr>
          </w:p>
          <w:p w:rsidR="00140DDA" w:rsidRPr="00587A50" w:rsidRDefault="00140DDA" w:rsidP="00E03969">
            <w:pPr>
              <w:jc w:val="center"/>
              <w:rPr>
                <w:rFonts w:asciiTheme="majorBidi" w:hAnsiTheme="majorBidi" w:cstheme="majorBidi"/>
              </w:rPr>
            </w:pPr>
            <w:r>
              <w:rPr>
                <w:rFonts w:asciiTheme="majorBidi" w:hAnsiTheme="majorBidi" w:cstheme="majorBidi"/>
              </w:rPr>
              <w:t>D. SUPPORT CAPABILITIES</w:t>
            </w:r>
          </w:p>
        </w:tc>
      </w:tr>
      <w:tr w:rsidR="00140DDA" w:rsidTr="00140DDA">
        <w:tc>
          <w:tcPr>
            <w:tcW w:w="985" w:type="dxa"/>
          </w:tcPr>
          <w:p w:rsidR="00140DDA" w:rsidRDefault="00140DDA" w:rsidP="009A56AE">
            <w:r>
              <w:t>1</w:t>
            </w:r>
          </w:p>
        </w:tc>
        <w:tc>
          <w:tcPr>
            <w:tcW w:w="8190" w:type="dxa"/>
          </w:tcPr>
          <w:p w:rsidR="00140DDA" w:rsidRDefault="00140DDA" w:rsidP="009A56AE">
            <w:pPr>
              <w:rPr>
                <w:rFonts w:asciiTheme="majorBidi" w:hAnsiTheme="majorBidi" w:cstheme="majorBidi"/>
              </w:rPr>
            </w:pPr>
            <w:r w:rsidRPr="00587A50">
              <w:rPr>
                <w:rFonts w:asciiTheme="majorBidi" w:hAnsiTheme="majorBidi" w:cstheme="majorBidi"/>
              </w:rPr>
              <w:t>Years in Business in Support area</w:t>
            </w:r>
          </w:p>
        </w:tc>
      </w:tr>
      <w:tr w:rsidR="00140DDA" w:rsidTr="00140DDA">
        <w:tc>
          <w:tcPr>
            <w:tcW w:w="985" w:type="dxa"/>
          </w:tcPr>
          <w:p w:rsidR="00140DDA" w:rsidRDefault="00140DDA" w:rsidP="009A56AE">
            <w:r>
              <w:t>2</w:t>
            </w:r>
          </w:p>
        </w:tc>
        <w:tc>
          <w:tcPr>
            <w:tcW w:w="8190" w:type="dxa"/>
          </w:tcPr>
          <w:p w:rsidR="00140DDA" w:rsidRPr="00587A50" w:rsidRDefault="00140DDA" w:rsidP="009A56AE">
            <w:pPr>
              <w:rPr>
                <w:rFonts w:asciiTheme="majorBidi" w:hAnsiTheme="majorBidi" w:cstheme="majorBidi"/>
              </w:rPr>
            </w:pPr>
            <w:r w:rsidRPr="00587A50">
              <w:rPr>
                <w:rFonts w:asciiTheme="majorBidi" w:hAnsiTheme="majorBidi" w:cstheme="majorBidi"/>
              </w:rPr>
              <w:t>No. of Staff employed: (Capable of providing Support)</w:t>
            </w:r>
          </w:p>
        </w:tc>
      </w:tr>
      <w:tr w:rsidR="00140DDA" w:rsidTr="00140DDA">
        <w:tc>
          <w:tcPr>
            <w:tcW w:w="985" w:type="dxa"/>
          </w:tcPr>
          <w:p w:rsidR="00140DDA" w:rsidRDefault="00140DDA" w:rsidP="009A56AE">
            <w:r>
              <w:t>3</w:t>
            </w:r>
          </w:p>
        </w:tc>
        <w:tc>
          <w:tcPr>
            <w:tcW w:w="8190" w:type="dxa"/>
          </w:tcPr>
          <w:p w:rsidR="00140DDA" w:rsidRPr="00587A50" w:rsidRDefault="00140DDA" w:rsidP="009A56AE">
            <w:pPr>
              <w:rPr>
                <w:rFonts w:asciiTheme="majorBidi" w:hAnsiTheme="majorBidi" w:cstheme="majorBidi"/>
              </w:rPr>
            </w:pPr>
            <w:r w:rsidRPr="00587A50">
              <w:rPr>
                <w:rFonts w:asciiTheme="majorBidi" w:hAnsiTheme="majorBidi" w:cstheme="majorBidi"/>
              </w:rPr>
              <w:t>Cumulative Experience (in years)</w:t>
            </w:r>
          </w:p>
        </w:tc>
      </w:tr>
      <w:tr w:rsidR="00140DDA" w:rsidTr="00140DDA">
        <w:tc>
          <w:tcPr>
            <w:tcW w:w="985" w:type="dxa"/>
          </w:tcPr>
          <w:p w:rsidR="00140DDA" w:rsidRDefault="00140DDA" w:rsidP="009A56AE">
            <w:r>
              <w:t>4</w:t>
            </w:r>
          </w:p>
        </w:tc>
        <w:tc>
          <w:tcPr>
            <w:tcW w:w="8190" w:type="dxa"/>
          </w:tcPr>
          <w:p w:rsidR="00140DDA" w:rsidRPr="00587A50" w:rsidRDefault="00140DDA" w:rsidP="009A56AE">
            <w:pPr>
              <w:rPr>
                <w:rFonts w:asciiTheme="majorBidi" w:hAnsiTheme="majorBidi" w:cstheme="majorBidi"/>
              </w:rPr>
            </w:pPr>
            <w:r w:rsidRPr="00587A50">
              <w:rPr>
                <w:rFonts w:asciiTheme="majorBidi" w:hAnsiTheme="majorBidi" w:cstheme="majorBidi"/>
              </w:rPr>
              <w:t>List of Customers of “Support” along with contact details</w:t>
            </w:r>
          </w:p>
        </w:tc>
      </w:tr>
    </w:tbl>
    <w:p w:rsidR="00E03969" w:rsidRDefault="00E03969" w:rsidP="00E03969"/>
    <w:p w:rsidR="00E03969" w:rsidRDefault="00E03969">
      <w:r>
        <w:br w:type="page"/>
      </w:r>
    </w:p>
    <w:p w:rsidR="00E03969" w:rsidRPr="00C21513" w:rsidRDefault="00E03969" w:rsidP="00C21513">
      <w:pPr>
        <w:pStyle w:val="Heading2"/>
        <w:jc w:val="center"/>
        <w:rPr>
          <w:b/>
        </w:rPr>
      </w:pPr>
      <w:bookmarkStart w:id="94" w:name="_Toc474591031"/>
      <w:r w:rsidRPr="00C21513">
        <w:rPr>
          <w:b/>
        </w:rPr>
        <w:t>INTEGRITY PACT</w:t>
      </w:r>
      <w:bookmarkEnd w:id="94"/>
    </w:p>
    <w:p w:rsidR="00E03969" w:rsidRDefault="00E03969" w:rsidP="00E03969">
      <w:pPr>
        <w:pStyle w:val="Heading2"/>
      </w:pPr>
    </w:p>
    <w:p w:rsidR="00E03969" w:rsidRDefault="00E03969" w:rsidP="00E03969">
      <w:pPr>
        <w:tabs>
          <w:tab w:val="left" w:pos="-720"/>
        </w:tabs>
        <w:suppressAutoHyphens/>
        <w:spacing w:line="240" w:lineRule="atLeast"/>
        <w:ind w:right="-540"/>
      </w:pPr>
      <w:r>
        <w:t>Contract No</w:t>
      </w:r>
      <w:r>
        <w:tab/>
      </w:r>
      <w:r>
        <w:tab/>
        <w:t xml:space="preserve">________________ </w:t>
      </w:r>
      <w:r>
        <w:tab/>
      </w:r>
      <w:r>
        <w:tab/>
      </w:r>
      <w:r>
        <w:tab/>
        <w:t>Dated</w:t>
      </w:r>
      <w:r>
        <w:tab/>
      </w:r>
      <w:r>
        <w:tab/>
        <w:t xml:space="preserve">________________ </w:t>
      </w:r>
    </w:p>
    <w:p w:rsidR="00E03969" w:rsidRDefault="00E03969" w:rsidP="00E03969">
      <w:pPr>
        <w:tabs>
          <w:tab w:val="left" w:pos="-720"/>
        </w:tabs>
        <w:suppressAutoHyphens/>
        <w:spacing w:line="240" w:lineRule="atLeast"/>
        <w:ind w:right="-540"/>
      </w:pPr>
      <w:r>
        <w:t>Contract Value:</w:t>
      </w:r>
      <w:r>
        <w:tab/>
        <w:t xml:space="preserve">________________ </w:t>
      </w:r>
      <w:r>
        <w:tab/>
      </w:r>
      <w:r>
        <w:tab/>
      </w:r>
      <w:r>
        <w:tab/>
      </w:r>
      <w:r>
        <w:tab/>
      </w:r>
    </w:p>
    <w:p w:rsidR="00E03969" w:rsidRDefault="00E03969" w:rsidP="00E03969">
      <w:pPr>
        <w:tabs>
          <w:tab w:val="left" w:pos="-720"/>
        </w:tabs>
        <w:suppressAutoHyphens/>
        <w:spacing w:line="240" w:lineRule="atLeast"/>
        <w:ind w:right="-540"/>
      </w:pPr>
      <w:r>
        <w:t xml:space="preserve">Contract Title: </w:t>
      </w:r>
      <w:r>
        <w:tab/>
        <w:t>________________</w:t>
      </w:r>
    </w:p>
    <w:p w:rsidR="00E03969" w:rsidRDefault="00E03969" w:rsidP="00E03969">
      <w:pPr>
        <w:tabs>
          <w:tab w:val="left" w:pos="-720"/>
        </w:tabs>
        <w:suppressAutoHyphens/>
        <w:spacing w:line="240" w:lineRule="atLeast"/>
        <w:ind w:right="-540"/>
      </w:pPr>
    </w:p>
    <w:p w:rsidR="00E03969" w:rsidRDefault="00E03969" w:rsidP="00E03969">
      <w:pPr>
        <w:tabs>
          <w:tab w:val="left" w:pos="-720"/>
        </w:tabs>
        <w:suppressAutoHyphens/>
        <w:spacing w:line="240" w:lineRule="atLeast"/>
        <w:ind w:right="-540"/>
        <w:jc w:val="both"/>
      </w:pPr>
      <w:r>
        <w:t xml:space="preserve">…………………………………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 </w:t>
      </w:r>
    </w:p>
    <w:p w:rsidR="00E03969" w:rsidRDefault="00E03969" w:rsidP="00E03969">
      <w:pPr>
        <w:tabs>
          <w:tab w:val="left" w:pos="-720"/>
        </w:tabs>
        <w:suppressAutoHyphens/>
        <w:spacing w:line="240" w:lineRule="atLeast"/>
        <w:ind w:right="-540"/>
        <w:jc w:val="both"/>
      </w:pPr>
      <w: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E03969" w:rsidRDefault="00E03969" w:rsidP="00E03969">
      <w:pPr>
        <w:tabs>
          <w:tab w:val="left" w:pos="-720"/>
        </w:tabs>
        <w:suppressAutoHyphens/>
        <w:spacing w:line="240" w:lineRule="atLeast"/>
        <w:ind w:right="-540"/>
        <w:jc w:val="both"/>
      </w:pPr>
      <w:r>
        <w:t xml:space="preserve">[name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 [name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 </w:t>
      </w:r>
    </w:p>
    <w:p w:rsidR="00E03969" w:rsidRDefault="00E03969" w:rsidP="00E03969">
      <w:pPr>
        <w:tabs>
          <w:tab w:val="left" w:pos="-720"/>
        </w:tabs>
        <w:suppressAutoHyphens/>
        <w:spacing w:line="240" w:lineRule="atLeast"/>
        <w:ind w:right="-540"/>
        <w:jc w:val="both"/>
      </w:pPr>
      <w: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E03969" w:rsidRDefault="00E03969" w:rsidP="00E03969">
      <w:pPr>
        <w:tabs>
          <w:tab w:val="left" w:pos="-720"/>
        </w:tabs>
        <w:suppressAutoHyphens/>
        <w:spacing w:line="240" w:lineRule="atLeast"/>
        <w:ind w:right="-540"/>
        <w:jc w:val="both"/>
      </w:pPr>
      <w:r>
        <w:t>___________________</w:t>
      </w:r>
      <w:r>
        <w:tab/>
      </w:r>
      <w:r>
        <w:tab/>
      </w:r>
      <w:r>
        <w:tab/>
      </w:r>
      <w:r>
        <w:tab/>
      </w:r>
      <w:r>
        <w:tab/>
      </w:r>
      <w:r>
        <w:tab/>
      </w:r>
      <w:r>
        <w:tab/>
        <w:t>_________________</w:t>
      </w:r>
    </w:p>
    <w:p w:rsidR="0039101A" w:rsidRDefault="00E03969" w:rsidP="00E03969">
      <w:pPr>
        <w:pStyle w:val="Heading2"/>
      </w:pPr>
      <w:bookmarkStart w:id="95" w:name="_Toc474480079"/>
      <w:bookmarkStart w:id="96" w:name="_Toc474571803"/>
      <w:bookmarkStart w:id="97" w:name="_Toc474572003"/>
      <w:bookmarkStart w:id="98" w:name="_Toc474591032"/>
      <w:r>
        <w:rPr>
          <w:spacing w:val="-3"/>
        </w:rPr>
        <w:t>[Procuring Agency]</w:t>
      </w:r>
      <w:r>
        <w:rPr>
          <w:spacing w:val="-3"/>
        </w:rPr>
        <w:tab/>
      </w:r>
      <w:r>
        <w:rPr>
          <w:spacing w:val="-3"/>
        </w:rPr>
        <w:tab/>
      </w:r>
      <w:r>
        <w:rPr>
          <w:spacing w:val="-3"/>
        </w:rPr>
        <w:tab/>
      </w:r>
      <w:r>
        <w:rPr>
          <w:spacing w:val="-3"/>
        </w:rPr>
        <w:tab/>
      </w:r>
      <w:r>
        <w:rPr>
          <w:spacing w:val="-3"/>
        </w:rPr>
        <w:tab/>
      </w:r>
      <w:r>
        <w:rPr>
          <w:spacing w:val="-3"/>
        </w:rPr>
        <w:tab/>
      </w:r>
      <w:r>
        <w:rPr>
          <w:spacing w:val="-3"/>
        </w:rPr>
        <w:tab/>
      </w:r>
      <w:r>
        <w:rPr>
          <w:spacing w:val="-3"/>
        </w:rPr>
        <w:tab/>
        <w:t>[Contractor]</w:t>
      </w:r>
      <w:bookmarkEnd w:id="95"/>
      <w:bookmarkEnd w:id="96"/>
      <w:bookmarkEnd w:id="97"/>
      <w:bookmarkEnd w:id="98"/>
    </w:p>
    <w:p w:rsidR="001F1D68" w:rsidRDefault="001F1D68" w:rsidP="001F1D68"/>
    <w:p w:rsidR="001F1D68" w:rsidRDefault="001F1D68" w:rsidP="001F1D68"/>
    <w:p w:rsidR="001F1D68" w:rsidRDefault="001F1D68">
      <w:r>
        <w:br w:type="page"/>
      </w:r>
    </w:p>
    <w:p w:rsidR="001F1D68" w:rsidRDefault="001F1D68" w:rsidP="001F1D68">
      <w:pPr>
        <w:pStyle w:val="Heading1"/>
        <w:jc w:val="center"/>
      </w:pPr>
      <w:bookmarkStart w:id="99" w:name="_Toc474591033"/>
      <w:r>
        <w:t>FINANCIAL PROPOSAL</w:t>
      </w:r>
      <w:bookmarkEnd w:id="99"/>
    </w:p>
    <w:p w:rsidR="00DE2DE9" w:rsidRDefault="00DE2DE9" w:rsidP="00DE2DE9"/>
    <w:tbl>
      <w:tblPr>
        <w:tblW w:w="102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78"/>
        <w:gridCol w:w="2149"/>
        <w:gridCol w:w="2000"/>
        <w:gridCol w:w="1260"/>
        <w:gridCol w:w="1283"/>
        <w:gridCol w:w="2767"/>
      </w:tblGrid>
      <w:tr w:rsidR="0073205B" w:rsidRPr="009604E9" w:rsidTr="00EC7D37">
        <w:tc>
          <w:tcPr>
            <w:tcW w:w="10237" w:type="dxa"/>
            <w:gridSpan w:val="6"/>
            <w:shd w:val="clear" w:color="auto" w:fill="E6E6E6"/>
          </w:tcPr>
          <w:p w:rsidR="0073205B" w:rsidRPr="009604E9" w:rsidRDefault="0073205B" w:rsidP="00EC7D37">
            <w:pPr>
              <w:spacing w:after="240" w:line="240" w:lineRule="auto"/>
              <w:jc w:val="center"/>
              <w:rPr>
                <w:rFonts w:cs="Times New Roman"/>
                <w:b/>
              </w:rPr>
            </w:pPr>
            <w:r w:rsidRPr="009604E9">
              <w:rPr>
                <w:rFonts w:cs="Times New Roman"/>
                <w:b/>
              </w:rPr>
              <w:t>Bidder’s Profile</w:t>
            </w:r>
          </w:p>
        </w:tc>
      </w:tr>
      <w:tr w:rsidR="0073205B" w:rsidRPr="009604E9" w:rsidTr="00EC7D37">
        <w:trPr>
          <w:trHeight w:val="109"/>
        </w:trPr>
        <w:tc>
          <w:tcPr>
            <w:tcW w:w="2927" w:type="dxa"/>
            <w:gridSpan w:val="2"/>
          </w:tcPr>
          <w:p w:rsidR="0073205B" w:rsidRPr="009604E9" w:rsidRDefault="0073205B" w:rsidP="00EC7D37">
            <w:pPr>
              <w:spacing w:after="240" w:line="240" w:lineRule="auto"/>
              <w:jc w:val="both"/>
              <w:rPr>
                <w:rFonts w:cs="Times New Roman"/>
              </w:rPr>
            </w:pPr>
            <w:r w:rsidRPr="009604E9">
              <w:rPr>
                <w:rFonts w:cs="Times New Roman"/>
              </w:rPr>
              <w:t>Name</w:t>
            </w:r>
          </w:p>
        </w:tc>
        <w:tc>
          <w:tcPr>
            <w:tcW w:w="7310" w:type="dxa"/>
            <w:gridSpan w:val="4"/>
          </w:tcPr>
          <w:p w:rsidR="0073205B" w:rsidRPr="009604E9" w:rsidRDefault="0073205B" w:rsidP="00EC7D37">
            <w:pPr>
              <w:spacing w:after="240" w:line="240" w:lineRule="auto"/>
              <w:jc w:val="both"/>
              <w:rPr>
                <w:rFonts w:cs="Times New Roman"/>
              </w:rPr>
            </w:pPr>
          </w:p>
        </w:tc>
      </w:tr>
      <w:tr w:rsidR="0073205B" w:rsidRPr="009604E9" w:rsidTr="00EC7D37">
        <w:tc>
          <w:tcPr>
            <w:tcW w:w="2927" w:type="dxa"/>
            <w:gridSpan w:val="2"/>
          </w:tcPr>
          <w:p w:rsidR="0073205B" w:rsidRPr="009604E9" w:rsidRDefault="0073205B" w:rsidP="00EC7D37">
            <w:pPr>
              <w:spacing w:after="240" w:line="240" w:lineRule="auto"/>
              <w:jc w:val="both"/>
              <w:rPr>
                <w:rFonts w:cs="Times New Roman"/>
              </w:rPr>
            </w:pPr>
            <w:r w:rsidRPr="009604E9">
              <w:rPr>
                <w:rFonts w:cs="Times New Roman"/>
              </w:rPr>
              <w:t>Official Address</w:t>
            </w:r>
          </w:p>
        </w:tc>
        <w:tc>
          <w:tcPr>
            <w:tcW w:w="7310" w:type="dxa"/>
            <w:gridSpan w:val="4"/>
          </w:tcPr>
          <w:p w:rsidR="0073205B" w:rsidRPr="009604E9" w:rsidRDefault="0073205B" w:rsidP="00EC7D37">
            <w:pPr>
              <w:spacing w:after="240" w:line="240" w:lineRule="auto"/>
              <w:jc w:val="both"/>
              <w:rPr>
                <w:rFonts w:cs="Times New Roman"/>
              </w:rPr>
            </w:pPr>
          </w:p>
        </w:tc>
      </w:tr>
      <w:tr w:rsidR="0073205B" w:rsidRPr="009604E9" w:rsidTr="00EC7D37">
        <w:tc>
          <w:tcPr>
            <w:tcW w:w="2927" w:type="dxa"/>
            <w:gridSpan w:val="2"/>
          </w:tcPr>
          <w:p w:rsidR="0073205B" w:rsidRPr="009604E9" w:rsidRDefault="0073205B" w:rsidP="00EC7D37">
            <w:pPr>
              <w:spacing w:after="240" w:line="240" w:lineRule="auto"/>
              <w:jc w:val="both"/>
              <w:rPr>
                <w:rFonts w:cs="Times New Roman"/>
              </w:rPr>
            </w:pPr>
            <w:r w:rsidRPr="009604E9">
              <w:rPr>
                <w:rFonts w:cs="Times New Roman"/>
              </w:rPr>
              <w:t>Telephone(s) No.</w:t>
            </w:r>
          </w:p>
        </w:tc>
        <w:tc>
          <w:tcPr>
            <w:tcW w:w="7310" w:type="dxa"/>
            <w:gridSpan w:val="4"/>
          </w:tcPr>
          <w:p w:rsidR="0073205B" w:rsidRPr="009604E9" w:rsidRDefault="0073205B" w:rsidP="00EC7D37">
            <w:pPr>
              <w:spacing w:after="240" w:line="240" w:lineRule="auto"/>
              <w:jc w:val="both"/>
              <w:rPr>
                <w:rFonts w:cs="Times New Roman"/>
              </w:rPr>
            </w:pPr>
          </w:p>
        </w:tc>
      </w:tr>
      <w:tr w:rsidR="0073205B" w:rsidRPr="009604E9" w:rsidTr="00EC7D37">
        <w:tc>
          <w:tcPr>
            <w:tcW w:w="2927" w:type="dxa"/>
            <w:gridSpan w:val="2"/>
          </w:tcPr>
          <w:p w:rsidR="0073205B" w:rsidRPr="009604E9" w:rsidRDefault="0073205B" w:rsidP="00EC7D37">
            <w:pPr>
              <w:spacing w:after="240" w:line="240" w:lineRule="auto"/>
              <w:jc w:val="both"/>
              <w:rPr>
                <w:rFonts w:cs="Times New Roman"/>
              </w:rPr>
            </w:pPr>
            <w:r w:rsidRPr="009604E9">
              <w:rPr>
                <w:rFonts w:cs="Times New Roman"/>
              </w:rPr>
              <w:t>Official Fax No.</w:t>
            </w:r>
          </w:p>
        </w:tc>
        <w:tc>
          <w:tcPr>
            <w:tcW w:w="7310" w:type="dxa"/>
            <w:gridSpan w:val="4"/>
          </w:tcPr>
          <w:p w:rsidR="0073205B" w:rsidRPr="009604E9" w:rsidRDefault="0073205B" w:rsidP="00EC7D37">
            <w:pPr>
              <w:spacing w:after="240" w:line="240" w:lineRule="auto"/>
              <w:jc w:val="both"/>
              <w:rPr>
                <w:rFonts w:cs="Times New Roman"/>
              </w:rPr>
            </w:pPr>
          </w:p>
        </w:tc>
      </w:tr>
      <w:tr w:rsidR="0073205B" w:rsidRPr="009604E9" w:rsidTr="00EC7D37">
        <w:tc>
          <w:tcPr>
            <w:tcW w:w="2927" w:type="dxa"/>
            <w:gridSpan w:val="2"/>
          </w:tcPr>
          <w:p w:rsidR="0073205B" w:rsidRPr="009604E9" w:rsidRDefault="0073205B" w:rsidP="00EC7D37">
            <w:pPr>
              <w:spacing w:after="240" w:line="240" w:lineRule="auto"/>
              <w:jc w:val="both"/>
              <w:rPr>
                <w:rFonts w:cs="Times New Roman"/>
              </w:rPr>
            </w:pPr>
            <w:r w:rsidRPr="009604E9">
              <w:rPr>
                <w:rFonts w:cs="Times New Roman"/>
              </w:rPr>
              <w:t>GST Registration No.</w:t>
            </w:r>
          </w:p>
        </w:tc>
        <w:tc>
          <w:tcPr>
            <w:tcW w:w="7310" w:type="dxa"/>
            <w:gridSpan w:val="4"/>
          </w:tcPr>
          <w:p w:rsidR="0073205B" w:rsidRPr="009604E9" w:rsidRDefault="0073205B" w:rsidP="00EC7D37">
            <w:pPr>
              <w:spacing w:after="240" w:line="240" w:lineRule="auto"/>
              <w:jc w:val="both"/>
              <w:rPr>
                <w:rFonts w:cs="Times New Roman"/>
              </w:rPr>
            </w:pPr>
          </w:p>
        </w:tc>
      </w:tr>
      <w:tr w:rsidR="0073205B" w:rsidRPr="009604E9" w:rsidTr="00EC7D37">
        <w:tc>
          <w:tcPr>
            <w:tcW w:w="2927" w:type="dxa"/>
            <w:gridSpan w:val="2"/>
          </w:tcPr>
          <w:p w:rsidR="0073205B" w:rsidRPr="009604E9" w:rsidRDefault="0073205B" w:rsidP="00EC7D37">
            <w:pPr>
              <w:spacing w:after="240" w:line="240" w:lineRule="auto"/>
              <w:jc w:val="both"/>
              <w:rPr>
                <w:rFonts w:cs="Times New Roman"/>
              </w:rPr>
            </w:pPr>
            <w:r w:rsidRPr="009604E9">
              <w:rPr>
                <w:rFonts w:cs="Times New Roman"/>
              </w:rPr>
              <w:t>Income Tax Reg. No.</w:t>
            </w:r>
          </w:p>
        </w:tc>
        <w:tc>
          <w:tcPr>
            <w:tcW w:w="7310" w:type="dxa"/>
            <w:gridSpan w:val="4"/>
          </w:tcPr>
          <w:p w:rsidR="0073205B" w:rsidRPr="009604E9" w:rsidRDefault="0073205B" w:rsidP="00EC7D37">
            <w:pPr>
              <w:spacing w:after="240" w:line="240" w:lineRule="auto"/>
              <w:jc w:val="both"/>
              <w:rPr>
                <w:rFonts w:cs="Times New Roman"/>
              </w:rPr>
            </w:pPr>
          </w:p>
        </w:tc>
      </w:tr>
      <w:tr w:rsidR="0073205B" w:rsidRPr="009604E9" w:rsidTr="00EC7D37">
        <w:tc>
          <w:tcPr>
            <w:tcW w:w="2927" w:type="dxa"/>
            <w:gridSpan w:val="2"/>
          </w:tcPr>
          <w:p w:rsidR="0073205B" w:rsidRPr="009604E9" w:rsidRDefault="0073205B" w:rsidP="00EC7D37">
            <w:pPr>
              <w:spacing w:after="240" w:line="240" w:lineRule="auto"/>
              <w:jc w:val="both"/>
              <w:rPr>
                <w:rFonts w:cs="Times New Roman"/>
              </w:rPr>
            </w:pPr>
            <w:r w:rsidRPr="009604E9">
              <w:rPr>
                <w:rFonts w:cs="Times New Roman"/>
              </w:rPr>
              <w:t>No. of years in business</w:t>
            </w:r>
          </w:p>
        </w:tc>
        <w:tc>
          <w:tcPr>
            <w:tcW w:w="7310" w:type="dxa"/>
            <w:gridSpan w:val="4"/>
          </w:tcPr>
          <w:p w:rsidR="0073205B" w:rsidRPr="009604E9" w:rsidRDefault="0073205B" w:rsidP="00EC7D37">
            <w:pPr>
              <w:spacing w:after="240" w:line="240" w:lineRule="auto"/>
              <w:jc w:val="both"/>
              <w:rPr>
                <w:rFonts w:cs="Times New Roman"/>
              </w:rPr>
            </w:pPr>
          </w:p>
        </w:tc>
      </w:tr>
      <w:tr w:rsidR="0073205B" w:rsidRPr="009604E9" w:rsidTr="00EC7D37">
        <w:trPr>
          <w:trHeight w:val="584"/>
        </w:trPr>
        <w:tc>
          <w:tcPr>
            <w:tcW w:w="778" w:type="dxa"/>
            <w:shd w:val="clear" w:color="auto" w:fill="E6E6E6"/>
          </w:tcPr>
          <w:p w:rsidR="0073205B" w:rsidRPr="009604E9" w:rsidRDefault="0073205B" w:rsidP="00EC7D37">
            <w:pPr>
              <w:spacing w:after="240" w:line="240" w:lineRule="auto"/>
              <w:jc w:val="center"/>
              <w:rPr>
                <w:rFonts w:cs="Times New Roman"/>
              </w:rPr>
            </w:pPr>
            <w:r w:rsidRPr="009604E9">
              <w:rPr>
                <w:rFonts w:cs="Times New Roman"/>
              </w:rPr>
              <w:t>Sr. No.</w:t>
            </w:r>
          </w:p>
        </w:tc>
        <w:tc>
          <w:tcPr>
            <w:tcW w:w="4149" w:type="dxa"/>
            <w:gridSpan w:val="2"/>
            <w:shd w:val="clear" w:color="auto" w:fill="E6E6E6"/>
          </w:tcPr>
          <w:p w:rsidR="0073205B" w:rsidRPr="009604E9" w:rsidRDefault="0073205B" w:rsidP="00EC7D37">
            <w:pPr>
              <w:spacing w:after="240" w:line="240" w:lineRule="auto"/>
              <w:jc w:val="center"/>
              <w:rPr>
                <w:rFonts w:cs="Times New Roman"/>
              </w:rPr>
            </w:pPr>
            <w:r w:rsidRPr="009604E9">
              <w:rPr>
                <w:rFonts w:cs="Times New Roman"/>
              </w:rPr>
              <w:t>Hardware/Software /Equipment/items/services</w:t>
            </w:r>
          </w:p>
        </w:tc>
        <w:tc>
          <w:tcPr>
            <w:tcW w:w="1260" w:type="dxa"/>
            <w:shd w:val="clear" w:color="auto" w:fill="E6E6E6"/>
          </w:tcPr>
          <w:p w:rsidR="0073205B" w:rsidRPr="009604E9" w:rsidRDefault="0073205B" w:rsidP="00EC7D37">
            <w:pPr>
              <w:spacing w:after="240" w:line="240" w:lineRule="auto"/>
              <w:jc w:val="center"/>
              <w:rPr>
                <w:rFonts w:cs="Times New Roman"/>
              </w:rPr>
            </w:pPr>
            <w:r w:rsidRPr="009604E9">
              <w:rPr>
                <w:rFonts w:cs="Times New Roman"/>
              </w:rPr>
              <w:t>Quantity</w:t>
            </w:r>
          </w:p>
        </w:tc>
        <w:tc>
          <w:tcPr>
            <w:tcW w:w="1283" w:type="dxa"/>
            <w:shd w:val="clear" w:color="auto" w:fill="E6E6E6"/>
          </w:tcPr>
          <w:p w:rsidR="0073205B" w:rsidRPr="009604E9" w:rsidRDefault="0073205B" w:rsidP="00EC7D37">
            <w:pPr>
              <w:spacing w:after="240" w:line="240" w:lineRule="auto"/>
              <w:jc w:val="center"/>
              <w:rPr>
                <w:rFonts w:cs="Times New Roman"/>
              </w:rPr>
            </w:pPr>
            <w:r w:rsidRPr="009604E9">
              <w:rPr>
                <w:rFonts w:cs="Times New Roman"/>
              </w:rPr>
              <w:t>Unit Cost (Rs)</w:t>
            </w:r>
          </w:p>
        </w:tc>
        <w:tc>
          <w:tcPr>
            <w:tcW w:w="2767" w:type="dxa"/>
            <w:shd w:val="clear" w:color="auto" w:fill="E6E6E6"/>
          </w:tcPr>
          <w:p w:rsidR="0073205B" w:rsidRPr="009604E9" w:rsidRDefault="0073205B" w:rsidP="00EC7D37">
            <w:pPr>
              <w:spacing w:after="240" w:line="240" w:lineRule="auto"/>
              <w:jc w:val="center"/>
              <w:rPr>
                <w:rFonts w:cs="Times New Roman"/>
              </w:rPr>
            </w:pPr>
            <w:r w:rsidRPr="009604E9">
              <w:rPr>
                <w:rFonts w:cs="Times New Roman"/>
              </w:rPr>
              <w:t>Total Cost (Rs)</w:t>
            </w:r>
          </w:p>
        </w:tc>
      </w:tr>
      <w:tr w:rsidR="0073205B" w:rsidRPr="009604E9" w:rsidTr="00EC7D37">
        <w:trPr>
          <w:trHeight w:val="130"/>
        </w:trPr>
        <w:tc>
          <w:tcPr>
            <w:tcW w:w="778" w:type="dxa"/>
            <w:vAlign w:val="center"/>
          </w:tcPr>
          <w:p w:rsidR="0073205B" w:rsidRPr="009604E9" w:rsidRDefault="0073205B" w:rsidP="00EC7D37">
            <w:pPr>
              <w:spacing w:after="240" w:line="240" w:lineRule="auto"/>
              <w:rPr>
                <w:rFonts w:cs="Times New Roman"/>
              </w:rPr>
            </w:pPr>
          </w:p>
        </w:tc>
        <w:tc>
          <w:tcPr>
            <w:tcW w:w="4149" w:type="dxa"/>
            <w:gridSpan w:val="2"/>
            <w:vAlign w:val="center"/>
          </w:tcPr>
          <w:p w:rsidR="0073205B" w:rsidRPr="009604E9" w:rsidRDefault="0073205B" w:rsidP="00EC7D37">
            <w:pPr>
              <w:spacing w:after="240" w:line="240" w:lineRule="auto"/>
              <w:rPr>
                <w:rFonts w:cs="Times New Roman"/>
              </w:rPr>
            </w:pPr>
          </w:p>
        </w:tc>
        <w:tc>
          <w:tcPr>
            <w:tcW w:w="1260" w:type="dxa"/>
            <w:vAlign w:val="center"/>
          </w:tcPr>
          <w:p w:rsidR="0073205B" w:rsidRPr="009604E9" w:rsidRDefault="0073205B" w:rsidP="00EC7D37">
            <w:pPr>
              <w:spacing w:after="240" w:line="240" w:lineRule="auto"/>
              <w:jc w:val="center"/>
              <w:rPr>
                <w:rFonts w:cs="Times New Roman"/>
              </w:rPr>
            </w:pPr>
          </w:p>
        </w:tc>
        <w:tc>
          <w:tcPr>
            <w:tcW w:w="1283" w:type="dxa"/>
            <w:vAlign w:val="center"/>
          </w:tcPr>
          <w:p w:rsidR="0073205B" w:rsidRPr="009604E9" w:rsidRDefault="0073205B" w:rsidP="00EC7D37">
            <w:pPr>
              <w:spacing w:after="240" w:line="240" w:lineRule="auto"/>
              <w:jc w:val="center"/>
              <w:rPr>
                <w:rFonts w:cs="Times New Roman"/>
              </w:rPr>
            </w:pPr>
          </w:p>
        </w:tc>
        <w:tc>
          <w:tcPr>
            <w:tcW w:w="2767" w:type="dxa"/>
            <w:vAlign w:val="center"/>
          </w:tcPr>
          <w:p w:rsidR="0073205B" w:rsidRPr="009604E9" w:rsidRDefault="0073205B" w:rsidP="00EC7D37">
            <w:pPr>
              <w:spacing w:after="240" w:line="240" w:lineRule="auto"/>
              <w:jc w:val="center"/>
              <w:rPr>
                <w:rFonts w:cs="Times New Roman"/>
              </w:rPr>
            </w:pPr>
          </w:p>
        </w:tc>
      </w:tr>
      <w:tr w:rsidR="0073205B" w:rsidRPr="009604E9" w:rsidTr="00EC7D37">
        <w:trPr>
          <w:trHeight w:val="130"/>
        </w:trPr>
        <w:tc>
          <w:tcPr>
            <w:tcW w:w="778" w:type="dxa"/>
            <w:vAlign w:val="center"/>
          </w:tcPr>
          <w:p w:rsidR="0073205B" w:rsidRPr="009604E9" w:rsidRDefault="0073205B" w:rsidP="00EC7D37">
            <w:pPr>
              <w:spacing w:after="240" w:line="240" w:lineRule="auto"/>
              <w:rPr>
                <w:rFonts w:cs="Times New Roman"/>
              </w:rPr>
            </w:pPr>
          </w:p>
        </w:tc>
        <w:tc>
          <w:tcPr>
            <w:tcW w:w="4149" w:type="dxa"/>
            <w:gridSpan w:val="2"/>
            <w:vAlign w:val="center"/>
          </w:tcPr>
          <w:p w:rsidR="0073205B" w:rsidRPr="009604E9" w:rsidRDefault="0073205B" w:rsidP="00EC7D37">
            <w:pPr>
              <w:spacing w:after="240" w:line="240" w:lineRule="auto"/>
              <w:rPr>
                <w:rFonts w:cs="Times New Roman"/>
              </w:rPr>
            </w:pPr>
          </w:p>
        </w:tc>
        <w:tc>
          <w:tcPr>
            <w:tcW w:w="1260" w:type="dxa"/>
            <w:vAlign w:val="center"/>
          </w:tcPr>
          <w:p w:rsidR="0073205B" w:rsidRPr="009604E9" w:rsidRDefault="0073205B" w:rsidP="00EC7D37">
            <w:pPr>
              <w:spacing w:after="240" w:line="240" w:lineRule="auto"/>
              <w:jc w:val="center"/>
              <w:rPr>
                <w:rFonts w:cs="Times New Roman"/>
              </w:rPr>
            </w:pPr>
          </w:p>
        </w:tc>
        <w:tc>
          <w:tcPr>
            <w:tcW w:w="1283" w:type="dxa"/>
            <w:vAlign w:val="center"/>
          </w:tcPr>
          <w:p w:rsidR="0073205B" w:rsidRPr="009604E9" w:rsidRDefault="0073205B" w:rsidP="00EC7D37">
            <w:pPr>
              <w:spacing w:after="240" w:line="240" w:lineRule="auto"/>
              <w:jc w:val="center"/>
              <w:rPr>
                <w:rFonts w:cs="Times New Roman"/>
              </w:rPr>
            </w:pPr>
          </w:p>
        </w:tc>
        <w:tc>
          <w:tcPr>
            <w:tcW w:w="2767" w:type="dxa"/>
            <w:vAlign w:val="center"/>
          </w:tcPr>
          <w:p w:rsidR="0073205B" w:rsidRPr="009604E9" w:rsidRDefault="0073205B" w:rsidP="00EC7D37">
            <w:pPr>
              <w:spacing w:after="240" w:line="240" w:lineRule="auto"/>
              <w:jc w:val="center"/>
              <w:rPr>
                <w:rFonts w:cs="Times New Roman"/>
              </w:rPr>
            </w:pPr>
          </w:p>
        </w:tc>
      </w:tr>
      <w:tr w:rsidR="0073205B" w:rsidRPr="009604E9" w:rsidTr="00EC7D37">
        <w:trPr>
          <w:trHeight w:val="130"/>
        </w:trPr>
        <w:tc>
          <w:tcPr>
            <w:tcW w:w="778" w:type="dxa"/>
            <w:vAlign w:val="center"/>
          </w:tcPr>
          <w:p w:rsidR="0073205B" w:rsidRPr="009604E9" w:rsidRDefault="0073205B" w:rsidP="00EC7D37">
            <w:pPr>
              <w:spacing w:after="240" w:line="240" w:lineRule="auto"/>
              <w:rPr>
                <w:rFonts w:cs="Times New Roman"/>
              </w:rPr>
            </w:pPr>
          </w:p>
        </w:tc>
        <w:tc>
          <w:tcPr>
            <w:tcW w:w="4149" w:type="dxa"/>
            <w:gridSpan w:val="2"/>
            <w:vAlign w:val="center"/>
          </w:tcPr>
          <w:p w:rsidR="0073205B" w:rsidRPr="009604E9" w:rsidRDefault="0073205B" w:rsidP="00EC7D37">
            <w:pPr>
              <w:spacing w:after="240" w:line="240" w:lineRule="auto"/>
              <w:rPr>
                <w:rFonts w:cs="Times New Roman"/>
              </w:rPr>
            </w:pPr>
          </w:p>
        </w:tc>
        <w:tc>
          <w:tcPr>
            <w:tcW w:w="1260" w:type="dxa"/>
            <w:vAlign w:val="center"/>
          </w:tcPr>
          <w:p w:rsidR="0073205B" w:rsidRPr="009604E9" w:rsidRDefault="0073205B" w:rsidP="00EC7D37">
            <w:pPr>
              <w:spacing w:after="240" w:line="240" w:lineRule="auto"/>
              <w:jc w:val="center"/>
              <w:rPr>
                <w:rFonts w:cs="Times New Roman"/>
              </w:rPr>
            </w:pPr>
          </w:p>
        </w:tc>
        <w:tc>
          <w:tcPr>
            <w:tcW w:w="1283" w:type="dxa"/>
            <w:vAlign w:val="center"/>
          </w:tcPr>
          <w:p w:rsidR="0073205B" w:rsidRPr="009604E9" w:rsidRDefault="0073205B" w:rsidP="00EC7D37">
            <w:pPr>
              <w:spacing w:after="240" w:line="240" w:lineRule="auto"/>
              <w:jc w:val="center"/>
              <w:rPr>
                <w:rFonts w:cs="Times New Roman"/>
              </w:rPr>
            </w:pPr>
          </w:p>
        </w:tc>
        <w:tc>
          <w:tcPr>
            <w:tcW w:w="2767" w:type="dxa"/>
            <w:vAlign w:val="center"/>
          </w:tcPr>
          <w:p w:rsidR="0073205B" w:rsidRPr="009604E9" w:rsidRDefault="0073205B" w:rsidP="00EC7D37">
            <w:pPr>
              <w:spacing w:after="240" w:line="240" w:lineRule="auto"/>
              <w:jc w:val="center"/>
              <w:rPr>
                <w:rFonts w:cs="Times New Roman"/>
              </w:rPr>
            </w:pPr>
          </w:p>
        </w:tc>
      </w:tr>
      <w:tr w:rsidR="0073205B" w:rsidRPr="009604E9" w:rsidTr="00EC7D37">
        <w:trPr>
          <w:trHeight w:val="130"/>
        </w:trPr>
        <w:tc>
          <w:tcPr>
            <w:tcW w:w="778" w:type="dxa"/>
            <w:vAlign w:val="center"/>
          </w:tcPr>
          <w:p w:rsidR="0073205B" w:rsidRPr="009604E9" w:rsidRDefault="0073205B" w:rsidP="00EC7D37">
            <w:pPr>
              <w:spacing w:after="240" w:line="240" w:lineRule="auto"/>
              <w:rPr>
                <w:rFonts w:cs="Times New Roman"/>
              </w:rPr>
            </w:pPr>
          </w:p>
        </w:tc>
        <w:tc>
          <w:tcPr>
            <w:tcW w:w="4149" w:type="dxa"/>
            <w:gridSpan w:val="2"/>
            <w:vAlign w:val="center"/>
          </w:tcPr>
          <w:p w:rsidR="0073205B" w:rsidRPr="009604E9" w:rsidRDefault="0073205B" w:rsidP="00EC7D37">
            <w:pPr>
              <w:spacing w:after="240" w:line="240" w:lineRule="auto"/>
              <w:rPr>
                <w:rFonts w:cs="Times New Roman"/>
              </w:rPr>
            </w:pPr>
          </w:p>
        </w:tc>
        <w:tc>
          <w:tcPr>
            <w:tcW w:w="1260" w:type="dxa"/>
            <w:vAlign w:val="center"/>
          </w:tcPr>
          <w:p w:rsidR="0073205B" w:rsidRPr="009604E9" w:rsidRDefault="0073205B" w:rsidP="00EC7D37">
            <w:pPr>
              <w:spacing w:after="240" w:line="240" w:lineRule="auto"/>
              <w:jc w:val="center"/>
              <w:rPr>
                <w:rFonts w:cs="Times New Roman"/>
              </w:rPr>
            </w:pPr>
          </w:p>
        </w:tc>
        <w:tc>
          <w:tcPr>
            <w:tcW w:w="1283" w:type="dxa"/>
            <w:vAlign w:val="center"/>
          </w:tcPr>
          <w:p w:rsidR="0073205B" w:rsidRPr="009604E9" w:rsidRDefault="0073205B" w:rsidP="00EC7D37">
            <w:pPr>
              <w:spacing w:after="240" w:line="240" w:lineRule="auto"/>
              <w:jc w:val="center"/>
              <w:rPr>
                <w:rFonts w:cs="Times New Roman"/>
              </w:rPr>
            </w:pPr>
          </w:p>
        </w:tc>
        <w:tc>
          <w:tcPr>
            <w:tcW w:w="2767" w:type="dxa"/>
            <w:vAlign w:val="center"/>
          </w:tcPr>
          <w:p w:rsidR="0073205B" w:rsidRPr="009604E9" w:rsidRDefault="0073205B" w:rsidP="00EC7D37">
            <w:pPr>
              <w:spacing w:after="240" w:line="240" w:lineRule="auto"/>
              <w:jc w:val="center"/>
              <w:rPr>
                <w:rFonts w:cs="Times New Roman"/>
              </w:rPr>
            </w:pPr>
          </w:p>
        </w:tc>
      </w:tr>
      <w:tr w:rsidR="0073205B" w:rsidRPr="009604E9" w:rsidTr="00EC7D37">
        <w:trPr>
          <w:trHeight w:val="130"/>
        </w:trPr>
        <w:tc>
          <w:tcPr>
            <w:tcW w:w="778" w:type="dxa"/>
            <w:vAlign w:val="center"/>
          </w:tcPr>
          <w:p w:rsidR="0073205B" w:rsidRPr="009604E9" w:rsidRDefault="0073205B" w:rsidP="00EC7D37">
            <w:pPr>
              <w:spacing w:after="240" w:line="240" w:lineRule="auto"/>
              <w:rPr>
                <w:rFonts w:cs="Times New Roman"/>
              </w:rPr>
            </w:pPr>
          </w:p>
        </w:tc>
        <w:tc>
          <w:tcPr>
            <w:tcW w:w="4149" w:type="dxa"/>
            <w:gridSpan w:val="2"/>
            <w:vAlign w:val="center"/>
          </w:tcPr>
          <w:p w:rsidR="0073205B" w:rsidRPr="009604E9" w:rsidRDefault="0073205B" w:rsidP="00EC7D37">
            <w:pPr>
              <w:spacing w:after="240" w:line="240" w:lineRule="auto"/>
              <w:rPr>
                <w:rFonts w:cs="Times New Roman"/>
              </w:rPr>
            </w:pPr>
          </w:p>
        </w:tc>
        <w:tc>
          <w:tcPr>
            <w:tcW w:w="1260" w:type="dxa"/>
            <w:vAlign w:val="center"/>
          </w:tcPr>
          <w:p w:rsidR="0073205B" w:rsidRPr="009604E9" w:rsidRDefault="0073205B" w:rsidP="00EC7D37">
            <w:pPr>
              <w:spacing w:after="240" w:line="240" w:lineRule="auto"/>
              <w:jc w:val="center"/>
              <w:rPr>
                <w:rFonts w:cs="Times New Roman"/>
              </w:rPr>
            </w:pPr>
          </w:p>
        </w:tc>
        <w:tc>
          <w:tcPr>
            <w:tcW w:w="1283" w:type="dxa"/>
            <w:vAlign w:val="center"/>
          </w:tcPr>
          <w:p w:rsidR="0073205B" w:rsidRPr="009604E9" w:rsidRDefault="0073205B" w:rsidP="00EC7D37">
            <w:pPr>
              <w:spacing w:after="240" w:line="240" w:lineRule="auto"/>
              <w:jc w:val="center"/>
              <w:rPr>
                <w:rFonts w:cs="Times New Roman"/>
              </w:rPr>
            </w:pPr>
          </w:p>
        </w:tc>
        <w:tc>
          <w:tcPr>
            <w:tcW w:w="2767" w:type="dxa"/>
            <w:vAlign w:val="center"/>
          </w:tcPr>
          <w:p w:rsidR="0073205B" w:rsidRPr="009604E9" w:rsidRDefault="0073205B" w:rsidP="00EC7D37">
            <w:pPr>
              <w:spacing w:after="240" w:line="240" w:lineRule="auto"/>
              <w:jc w:val="center"/>
              <w:rPr>
                <w:rFonts w:cs="Times New Roman"/>
              </w:rPr>
            </w:pPr>
          </w:p>
        </w:tc>
      </w:tr>
      <w:tr w:rsidR="0073205B" w:rsidRPr="009604E9" w:rsidTr="00EC7D37">
        <w:trPr>
          <w:trHeight w:val="130"/>
        </w:trPr>
        <w:tc>
          <w:tcPr>
            <w:tcW w:w="778" w:type="dxa"/>
            <w:vAlign w:val="center"/>
          </w:tcPr>
          <w:p w:rsidR="0073205B" w:rsidRPr="009604E9" w:rsidRDefault="0073205B" w:rsidP="00EC7D37">
            <w:pPr>
              <w:spacing w:after="240" w:line="240" w:lineRule="auto"/>
              <w:rPr>
                <w:rFonts w:cs="Times New Roman"/>
              </w:rPr>
            </w:pPr>
          </w:p>
        </w:tc>
        <w:tc>
          <w:tcPr>
            <w:tcW w:w="4149" w:type="dxa"/>
            <w:gridSpan w:val="2"/>
            <w:vAlign w:val="center"/>
          </w:tcPr>
          <w:p w:rsidR="0073205B" w:rsidRPr="009604E9" w:rsidRDefault="0073205B" w:rsidP="00EC7D37">
            <w:pPr>
              <w:spacing w:after="240" w:line="240" w:lineRule="auto"/>
              <w:rPr>
                <w:rFonts w:cs="Times New Roman"/>
              </w:rPr>
            </w:pPr>
          </w:p>
        </w:tc>
        <w:tc>
          <w:tcPr>
            <w:tcW w:w="1260" w:type="dxa"/>
            <w:vAlign w:val="center"/>
          </w:tcPr>
          <w:p w:rsidR="0073205B" w:rsidRPr="009604E9" w:rsidRDefault="0073205B" w:rsidP="00EC7D37">
            <w:pPr>
              <w:spacing w:after="240" w:line="240" w:lineRule="auto"/>
              <w:jc w:val="center"/>
              <w:rPr>
                <w:rFonts w:cs="Times New Roman"/>
              </w:rPr>
            </w:pPr>
          </w:p>
        </w:tc>
        <w:tc>
          <w:tcPr>
            <w:tcW w:w="1283" w:type="dxa"/>
            <w:vAlign w:val="center"/>
          </w:tcPr>
          <w:p w:rsidR="0073205B" w:rsidRPr="009604E9" w:rsidRDefault="0073205B" w:rsidP="00EC7D37">
            <w:pPr>
              <w:spacing w:after="240" w:line="240" w:lineRule="auto"/>
              <w:jc w:val="center"/>
              <w:rPr>
                <w:rFonts w:cs="Times New Roman"/>
              </w:rPr>
            </w:pPr>
          </w:p>
        </w:tc>
        <w:tc>
          <w:tcPr>
            <w:tcW w:w="2767" w:type="dxa"/>
            <w:vAlign w:val="center"/>
          </w:tcPr>
          <w:p w:rsidR="0073205B" w:rsidRPr="009604E9" w:rsidRDefault="0073205B" w:rsidP="00EC7D37">
            <w:pPr>
              <w:spacing w:after="240" w:line="240" w:lineRule="auto"/>
              <w:jc w:val="center"/>
              <w:rPr>
                <w:rFonts w:cs="Times New Roman"/>
              </w:rPr>
            </w:pPr>
          </w:p>
        </w:tc>
      </w:tr>
      <w:tr w:rsidR="0073205B" w:rsidRPr="009604E9" w:rsidTr="00EC7D37">
        <w:trPr>
          <w:trHeight w:val="130"/>
        </w:trPr>
        <w:tc>
          <w:tcPr>
            <w:tcW w:w="778" w:type="dxa"/>
            <w:vAlign w:val="center"/>
          </w:tcPr>
          <w:p w:rsidR="0073205B" w:rsidRPr="009604E9" w:rsidRDefault="0073205B" w:rsidP="00EC7D37">
            <w:pPr>
              <w:spacing w:after="240" w:line="240" w:lineRule="auto"/>
              <w:rPr>
                <w:rFonts w:cs="Times New Roman"/>
              </w:rPr>
            </w:pPr>
          </w:p>
        </w:tc>
        <w:tc>
          <w:tcPr>
            <w:tcW w:w="4149" w:type="dxa"/>
            <w:gridSpan w:val="2"/>
            <w:vAlign w:val="center"/>
          </w:tcPr>
          <w:p w:rsidR="0073205B" w:rsidRPr="009604E9" w:rsidRDefault="0073205B" w:rsidP="00EC7D37">
            <w:pPr>
              <w:spacing w:after="240" w:line="240" w:lineRule="auto"/>
              <w:rPr>
                <w:rFonts w:cs="Times New Roman"/>
              </w:rPr>
            </w:pPr>
          </w:p>
        </w:tc>
        <w:tc>
          <w:tcPr>
            <w:tcW w:w="1260" w:type="dxa"/>
            <w:vAlign w:val="center"/>
          </w:tcPr>
          <w:p w:rsidR="0073205B" w:rsidRPr="009604E9" w:rsidRDefault="0073205B" w:rsidP="00EC7D37">
            <w:pPr>
              <w:spacing w:after="240" w:line="240" w:lineRule="auto"/>
              <w:jc w:val="center"/>
              <w:rPr>
                <w:rFonts w:cs="Times New Roman"/>
              </w:rPr>
            </w:pPr>
          </w:p>
        </w:tc>
        <w:tc>
          <w:tcPr>
            <w:tcW w:w="1283" w:type="dxa"/>
            <w:vAlign w:val="center"/>
          </w:tcPr>
          <w:p w:rsidR="0073205B" w:rsidRPr="009604E9" w:rsidRDefault="0073205B" w:rsidP="00EC7D37">
            <w:pPr>
              <w:spacing w:after="240" w:line="240" w:lineRule="auto"/>
              <w:jc w:val="center"/>
              <w:rPr>
                <w:rFonts w:cs="Times New Roman"/>
              </w:rPr>
            </w:pPr>
          </w:p>
        </w:tc>
        <w:tc>
          <w:tcPr>
            <w:tcW w:w="2767" w:type="dxa"/>
            <w:vAlign w:val="center"/>
          </w:tcPr>
          <w:p w:rsidR="0073205B" w:rsidRPr="009604E9" w:rsidRDefault="0073205B" w:rsidP="00EC7D37">
            <w:pPr>
              <w:spacing w:after="240" w:line="240" w:lineRule="auto"/>
              <w:jc w:val="center"/>
              <w:rPr>
                <w:rFonts w:cs="Times New Roman"/>
              </w:rPr>
            </w:pPr>
          </w:p>
        </w:tc>
      </w:tr>
      <w:tr w:rsidR="0073205B" w:rsidRPr="009604E9" w:rsidTr="00EC7D37">
        <w:trPr>
          <w:trHeight w:val="130"/>
        </w:trPr>
        <w:tc>
          <w:tcPr>
            <w:tcW w:w="778" w:type="dxa"/>
            <w:vAlign w:val="center"/>
          </w:tcPr>
          <w:p w:rsidR="0073205B" w:rsidRPr="009604E9" w:rsidRDefault="0073205B" w:rsidP="00EC7D37">
            <w:pPr>
              <w:spacing w:after="240" w:line="240" w:lineRule="auto"/>
              <w:rPr>
                <w:rFonts w:cs="Times New Roman"/>
              </w:rPr>
            </w:pPr>
          </w:p>
        </w:tc>
        <w:tc>
          <w:tcPr>
            <w:tcW w:w="4149" w:type="dxa"/>
            <w:gridSpan w:val="2"/>
            <w:vAlign w:val="center"/>
          </w:tcPr>
          <w:p w:rsidR="0073205B" w:rsidRPr="009604E9" w:rsidRDefault="0073205B" w:rsidP="00EC7D37">
            <w:pPr>
              <w:spacing w:after="240" w:line="240" w:lineRule="auto"/>
              <w:rPr>
                <w:rFonts w:cs="Times New Roman"/>
              </w:rPr>
            </w:pPr>
          </w:p>
        </w:tc>
        <w:tc>
          <w:tcPr>
            <w:tcW w:w="1260" w:type="dxa"/>
            <w:vAlign w:val="center"/>
          </w:tcPr>
          <w:p w:rsidR="0073205B" w:rsidRPr="009604E9" w:rsidRDefault="0073205B" w:rsidP="00EC7D37">
            <w:pPr>
              <w:spacing w:after="240" w:line="240" w:lineRule="auto"/>
              <w:jc w:val="center"/>
              <w:rPr>
                <w:rFonts w:cs="Times New Roman"/>
              </w:rPr>
            </w:pPr>
          </w:p>
        </w:tc>
        <w:tc>
          <w:tcPr>
            <w:tcW w:w="1283" w:type="dxa"/>
            <w:vAlign w:val="center"/>
          </w:tcPr>
          <w:p w:rsidR="0073205B" w:rsidRPr="009604E9" w:rsidRDefault="0073205B" w:rsidP="00EC7D37">
            <w:pPr>
              <w:spacing w:after="240" w:line="240" w:lineRule="auto"/>
              <w:jc w:val="center"/>
              <w:rPr>
                <w:rFonts w:cs="Times New Roman"/>
              </w:rPr>
            </w:pPr>
          </w:p>
        </w:tc>
        <w:tc>
          <w:tcPr>
            <w:tcW w:w="2767" w:type="dxa"/>
            <w:vAlign w:val="center"/>
          </w:tcPr>
          <w:p w:rsidR="0073205B" w:rsidRPr="009604E9" w:rsidRDefault="0073205B" w:rsidP="00EC7D37">
            <w:pPr>
              <w:spacing w:after="240" w:line="240" w:lineRule="auto"/>
              <w:jc w:val="center"/>
              <w:rPr>
                <w:rFonts w:cs="Times New Roman"/>
              </w:rPr>
            </w:pPr>
          </w:p>
        </w:tc>
      </w:tr>
      <w:tr w:rsidR="0073205B" w:rsidRPr="009604E9" w:rsidTr="00EC7D37">
        <w:trPr>
          <w:trHeight w:val="130"/>
        </w:trPr>
        <w:tc>
          <w:tcPr>
            <w:tcW w:w="778" w:type="dxa"/>
            <w:vAlign w:val="center"/>
          </w:tcPr>
          <w:p w:rsidR="0073205B" w:rsidRPr="009604E9" w:rsidRDefault="0073205B" w:rsidP="00EC7D37">
            <w:pPr>
              <w:spacing w:after="240" w:line="240" w:lineRule="auto"/>
              <w:rPr>
                <w:rFonts w:cs="Times New Roman"/>
              </w:rPr>
            </w:pPr>
          </w:p>
        </w:tc>
        <w:tc>
          <w:tcPr>
            <w:tcW w:w="4149" w:type="dxa"/>
            <w:gridSpan w:val="2"/>
            <w:vAlign w:val="center"/>
          </w:tcPr>
          <w:p w:rsidR="0073205B" w:rsidRPr="009604E9" w:rsidRDefault="0073205B" w:rsidP="00EC7D37">
            <w:pPr>
              <w:spacing w:after="240" w:line="240" w:lineRule="auto"/>
              <w:rPr>
                <w:rFonts w:cs="Times New Roman"/>
              </w:rPr>
            </w:pPr>
          </w:p>
        </w:tc>
        <w:tc>
          <w:tcPr>
            <w:tcW w:w="1260" w:type="dxa"/>
            <w:vAlign w:val="center"/>
          </w:tcPr>
          <w:p w:rsidR="0073205B" w:rsidRPr="009604E9" w:rsidRDefault="0073205B" w:rsidP="00EC7D37">
            <w:pPr>
              <w:spacing w:after="240" w:line="240" w:lineRule="auto"/>
              <w:jc w:val="center"/>
              <w:rPr>
                <w:rFonts w:cs="Times New Roman"/>
              </w:rPr>
            </w:pPr>
          </w:p>
        </w:tc>
        <w:tc>
          <w:tcPr>
            <w:tcW w:w="1283" w:type="dxa"/>
            <w:vAlign w:val="center"/>
          </w:tcPr>
          <w:p w:rsidR="0073205B" w:rsidRPr="009604E9" w:rsidRDefault="0073205B" w:rsidP="00EC7D37">
            <w:pPr>
              <w:spacing w:after="240" w:line="240" w:lineRule="auto"/>
              <w:jc w:val="center"/>
              <w:rPr>
                <w:rFonts w:cs="Times New Roman"/>
              </w:rPr>
            </w:pPr>
          </w:p>
        </w:tc>
        <w:tc>
          <w:tcPr>
            <w:tcW w:w="2767" w:type="dxa"/>
            <w:vAlign w:val="center"/>
          </w:tcPr>
          <w:p w:rsidR="0073205B" w:rsidRPr="009604E9" w:rsidRDefault="0073205B" w:rsidP="00EC7D37">
            <w:pPr>
              <w:spacing w:after="240" w:line="240" w:lineRule="auto"/>
              <w:jc w:val="center"/>
              <w:rPr>
                <w:rFonts w:cs="Times New Roman"/>
              </w:rPr>
            </w:pPr>
          </w:p>
        </w:tc>
      </w:tr>
      <w:tr w:rsidR="0073205B" w:rsidRPr="009604E9" w:rsidTr="00EC7D37">
        <w:trPr>
          <w:trHeight w:val="503"/>
        </w:trPr>
        <w:tc>
          <w:tcPr>
            <w:tcW w:w="10237" w:type="dxa"/>
            <w:gridSpan w:val="6"/>
            <w:tcBorders>
              <w:bottom w:val="single" w:sz="4" w:space="0" w:color="auto"/>
            </w:tcBorders>
            <w:vAlign w:val="center"/>
          </w:tcPr>
          <w:p w:rsidR="0073205B" w:rsidRPr="009604E9" w:rsidRDefault="0073205B" w:rsidP="00EC7D37">
            <w:pPr>
              <w:spacing w:after="240" w:line="240" w:lineRule="auto"/>
              <w:jc w:val="center"/>
              <w:rPr>
                <w:rFonts w:cs="Times New Roman"/>
              </w:rPr>
            </w:pPr>
            <w:r w:rsidRPr="009604E9">
              <w:rPr>
                <w:rFonts w:cs="Times New Roman"/>
                <w:b/>
              </w:rPr>
              <w:t xml:space="preserve">Total Cost in Pak </w:t>
            </w:r>
            <w:r w:rsidR="006F4C00" w:rsidRPr="009604E9">
              <w:rPr>
                <w:rFonts w:cs="Times New Roman"/>
                <w:b/>
              </w:rPr>
              <w:t>Rupees</w:t>
            </w:r>
            <w:r w:rsidR="006F4C00" w:rsidRPr="009604E9">
              <w:rPr>
                <w:rFonts w:cs="Times New Roman"/>
              </w:rPr>
              <w:t xml:space="preserve"> (</w:t>
            </w:r>
            <w:r w:rsidRPr="009604E9">
              <w:rPr>
                <w:rFonts w:cs="Times New Roman"/>
              </w:rPr>
              <w:t>in words.__________________________________________________________)</w:t>
            </w:r>
          </w:p>
        </w:tc>
      </w:tr>
      <w:tr w:rsidR="0073205B" w:rsidRPr="009604E9" w:rsidTr="00EC7D37">
        <w:trPr>
          <w:trHeight w:val="368"/>
        </w:trPr>
        <w:tc>
          <w:tcPr>
            <w:tcW w:w="10237" w:type="dxa"/>
            <w:gridSpan w:val="6"/>
            <w:tcBorders>
              <w:bottom w:val="single" w:sz="4" w:space="0" w:color="auto"/>
            </w:tcBorders>
            <w:shd w:val="clear" w:color="auto" w:fill="E6E6E6"/>
            <w:vAlign w:val="center"/>
          </w:tcPr>
          <w:p w:rsidR="0073205B" w:rsidRPr="009604E9" w:rsidRDefault="0073205B" w:rsidP="00EC7D37">
            <w:pPr>
              <w:spacing w:after="240" w:line="240" w:lineRule="auto"/>
              <w:jc w:val="center"/>
              <w:rPr>
                <w:rFonts w:cs="Times New Roman"/>
              </w:rPr>
            </w:pPr>
          </w:p>
        </w:tc>
      </w:tr>
    </w:tbl>
    <w:p w:rsidR="008E5EAD" w:rsidRDefault="008E5EAD" w:rsidP="00DE2DE9"/>
    <w:p w:rsidR="008E5EAD" w:rsidRDefault="008E5EAD">
      <w:r>
        <w:br w:type="page"/>
      </w:r>
    </w:p>
    <w:p w:rsidR="008E5EAD" w:rsidRPr="00EC7D37" w:rsidRDefault="008E5EAD" w:rsidP="008E5EAD">
      <w:pPr>
        <w:pStyle w:val="Heading1"/>
        <w:jc w:val="center"/>
        <w:rPr>
          <w:b/>
          <w:sz w:val="30"/>
        </w:rPr>
      </w:pPr>
      <w:bookmarkStart w:id="100" w:name="_Toc474591034"/>
      <w:r w:rsidRPr="00EC7D37">
        <w:rPr>
          <w:b/>
          <w:sz w:val="30"/>
        </w:rPr>
        <w:t>SCOPE OF WORK</w:t>
      </w:r>
      <w:bookmarkEnd w:id="100"/>
    </w:p>
    <w:p w:rsidR="008E5EAD" w:rsidRDefault="008E5EAD" w:rsidP="008E5EAD"/>
    <w:p w:rsidR="008E5EAD" w:rsidRDefault="008E5EAD" w:rsidP="008E5EAD">
      <w:pPr>
        <w:jc w:val="both"/>
      </w:pPr>
      <w:r>
        <w:t xml:space="preserve">IT </w:t>
      </w:r>
      <w:r w:rsidR="00CA667E">
        <w:t xml:space="preserve">Branch </w:t>
      </w:r>
      <w:r>
        <w:t xml:space="preserve">of Sindh Police requires the Proposal from well-reputed expert firm in Data Center maintenance for the </w:t>
      </w:r>
      <w:r w:rsidRPr="00FC25D2">
        <w:rPr>
          <w:b/>
          <w:u w:val="single"/>
        </w:rPr>
        <w:t>“Support and Maintenance of the Data Center Equipment of the Sindh Police”</w:t>
      </w:r>
      <w:r>
        <w:t xml:space="preserve">. The scope of this project is to provide extended warranties support and maintenance of the Hardware equipment installed in the Data Center and DR site of Sindh Police. </w:t>
      </w:r>
    </w:p>
    <w:p w:rsidR="008E5EAD" w:rsidRDefault="008E5EAD" w:rsidP="008E5EAD">
      <w:pPr>
        <w:jc w:val="both"/>
      </w:pPr>
      <w:r>
        <w:t xml:space="preserve">Through this RFP, the successful bidder would be responsible for the </w:t>
      </w:r>
      <w:r w:rsidRPr="00CA667E">
        <w:t>“Migration of the equipment from the current Data Center to the New Data Center”</w:t>
      </w:r>
      <w:r>
        <w:t xml:space="preserve"> within the same premises. The distance between the New Data Center and Current Data Center is </w:t>
      </w:r>
      <w:r w:rsidR="00CA667E">
        <w:t>upto</w:t>
      </w:r>
      <w:r>
        <w:t xml:space="preserve"> 60 Meters. Therefore, the bidder is advices to survey the site and submit the price on As Per Actual Basis. </w:t>
      </w:r>
    </w:p>
    <w:p w:rsidR="008E5EAD" w:rsidRDefault="008E5EAD" w:rsidP="008E5EAD">
      <w:pPr>
        <w:jc w:val="both"/>
      </w:pPr>
      <w:r>
        <w:t>The New Data Center has already been built, therefore the Scope the Work does not include works related to the environment of the Data Center. The following works have been done in the new Data Center:</w:t>
      </w:r>
    </w:p>
    <w:p w:rsidR="008E5EAD" w:rsidRDefault="008E5EAD" w:rsidP="008E5EAD">
      <w:pPr>
        <w:pStyle w:val="ListParagraph"/>
        <w:numPr>
          <w:ilvl w:val="0"/>
          <w:numId w:val="23"/>
        </w:numPr>
        <w:jc w:val="both"/>
      </w:pPr>
      <w:r>
        <w:t xml:space="preserve">Fire Proofing </w:t>
      </w:r>
    </w:p>
    <w:p w:rsidR="008E5EAD" w:rsidRDefault="008E5EAD" w:rsidP="008E5EAD">
      <w:pPr>
        <w:pStyle w:val="ListParagraph"/>
        <w:numPr>
          <w:ilvl w:val="0"/>
          <w:numId w:val="23"/>
        </w:numPr>
        <w:jc w:val="both"/>
      </w:pPr>
      <w:r>
        <w:t xml:space="preserve">Raised Flooring System </w:t>
      </w:r>
    </w:p>
    <w:p w:rsidR="008E5EAD" w:rsidRDefault="008E5EAD" w:rsidP="008E5EAD">
      <w:pPr>
        <w:pStyle w:val="ListParagraph"/>
        <w:numPr>
          <w:ilvl w:val="0"/>
          <w:numId w:val="23"/>
        </w:numPr>
        <w:jc w:val="both"/>
      </w:pPr>
      <w:r>
        <w:t xml:space="preserve">Clean Agent Extinguishing System </w:t>
      </w:r>
    </w:p>
    <w:p w:rsidR="008E5EAD" w:rsidRDefault="008E5EAD" w:rsidP="008E5EAD">
      <w:pPr>
        <w:pStyle w:val="ListParagraph"/>
        <w:numPr>
          <w:ilvl w:val="0"/>
          <w:numId w:val="23"/>
        </w:numPr>
        <w:jc w:val="both"/>
      </w:pPr>
      <w:r>
        <w:t>Complete Chiller System (precession cooling system)</w:t>
      </w:r>
    </w:p>
    <w:p w:rsidR="008E5EAD" w:rsidRDefault="008E5EAD" w:rsidP="008E5EAD">
      <w:pPr>
        <w:pStyle w:val="ListParagraph"/>
        <w:numPr>
          <w:ilvl w:val="0"/>
          <w:numId w:val="23"/>
        </w:numPr>
        <w:jc w:val="both"/>
      </w:pPr>
      <w:r>
        <w:t xml:space="preserve">Electrical Works </w:t>
      </w:r>
    </w:p>
    <w:p w:rsidR="008E5EAD" w:rsidRDefault="008E5EAD" w:rsidP="008E5EAD">
      <w:pPr>
        <w:pStyle w:val="ListParagraph"/>
        <w:numPr>
          <w:ilvl w:val="0"/>
          <w:numId w:val="23"/>
        </w:numPr>
        <w:jc w:val="both"/>
      </w:pPr>
      <w:r>
        <w:t xml:space="preserve">Grounding of the Access Flooring System </w:t>
      </w:r>
    </w:p>
    <w:p w:rsidR="008E5EAD" w:rsidRDefault="008E5EAD" w:rsidP="008E5EAD">
      <w:pPr>
        <w:pStyle w:val="ListParagraph"/>
        <w:numPr>
          <w:ilvl w:val="0"/>
          <w:numId w:val="23"/>
        </w:numPr>
        <w:jc w:val="both"/>
      </w:pPr>
      <w:r>
        <w:t xml:space="preserve">Electrical Services have been upgraded to feed the new equipment </w:t>
      </w:r>
    </w:p>
    <w:p w:rsidR="008E5EAD" w:rsidRDefault="008E5EAD" w:rsidP="008E5EAD">
      <w:pPr>
        <w:pStyle w:val="ListParagraph"/>
        <w:numPr>
          <w:ilvl w:val="0"/>
          <w:numId w:val="23"/>
        </w:numPr>
        <w:jc w:val="both"/>
      </w:pPr>
      <w:r>
        <w:t>UPS etc</w:t>
      </w:r>
    </w:p>
    <w:p w:rsidR="008E5EAD" w:rsidRDefault="008E5EAD" w:rsidP="008E5EAD">
      <w:pPr>
        <w:jc w:val="both"/>
      </w:pPr>
      <w:r>
        <w:t xml:space="preserve">The Scope of Work would include installation of a complete structured Communication Cabling System for Telephone and Data, Backbone Cabling up to the Racks, Enclosures and Extensive Cable Management during migration. </w:t>
      </w:r>
    </w:p>
    <w:p w:rsidR="008E5EAD" w:rsidRDefault="008E5EAD" w:rsidP="008E5EAD">
      <w:pPr>
        <w:jc w:val="both"/>
      </w:pPr>
      <w:r>
        <w:t xml:space="preserve">Bidders are requested to propose turnkey solution (With after sales service Warranty for 1Years), compliant with the requirements mentioned in this RFP. </w:t>
      </w:r>
    </w:p>
    <w:p w:rsidR="008E5EAD" w:rsidRDefault="008E5EAD" w:rsidP="008E5EAD">
      <w:pPr>
        <w:jc w:val="both"/>
      </w:pPr>
      <w:r>
        <w:t xml:space="preserve">One-year hardware operation, parts replacement under extended warranty will be the responsibility of the bidder. A dedicated expert resource will be deployed at the Data Center for Hardware management, installations and troubleshooting when ever required.  </w:t>
      </w:r>
    </w:p>
    <w:p w:rsidR="008E5EAD" w:rsidRDefault="008E5EAD" w:rsidP="008E5EAD">
      <w:r>
        <w:br w:type="page"/>
      </w:r>
    </w:p>
    <w:p w:rsidR="008E5EAD" w:rsidRPr="00EC7D37" w:rsidRDefault="008E5EAD" w:rsidP="008E5EAD">
      <w:pPr>
        <w:pStyle w:val="Heading2"/>
        <w:jc w:val="center"/>
        <w:rPr>
          <w:b/>
        </w:rPr>
      </w:pPr>
      <w:bookmarkStart w:id="101" w:name="_Toc474571791"/>
      <w:bookmarkStart w:id="102" w:name="_Toc474571988"/>
      <w:bookmarkStart w:id="103" w:name="_Toc474591035"/>
      <w:r w:rsidRPr="00EC7D37">
        <w:rPr>
          <w:b/>
        </w:rPr>
        <w:t>TECHNICAL SPECIFICATIONS</w:t>
      </w:r>
      <w:r>
        <w:rPr>
          <w:b/>
        </w:rPr>
        <w:t xml:space="preserve"> OF HARDWARE FOR SUPPORT AND MAINTENANCE</w:t>
      </w:r>
      <w:bookmarkEnd w:id="101"/>
      <w:bookmarkEnd w:id="102"/>
      <w:bookmarkEnd w:id="103"/>
    </w:p>
    <w:p w:rsidR="008E5EAD" w:rsidRPr="005F51D0" w:rsidRDefault="008E5EAD" w:rsidP="008E5EAD"/>
    <w:tbl>
      <w:tblPr>
        <w:tblStyle w:val="TableGrid"/>
        <w:tblW w:w="0" w:type="auto"/>
        <w:tblLook w:val="04A0"/>
      </w:tblPr>
      <w:tblGrid>
        <w:gridCol w:w="985"/>
        <w:gridCol w:w="7020"/>
        <w:gridCol w:w="1345"/>
      </w:tblGrid>
      <w:tr w:rsidR="008E5EAD" w:rsidTr="000520EA">
        <w:tc>
          <w:tcPr>
            <w:tcW w:w="9350" w:type="dxa"/>
            <w:gridSpan w:val="3"/>
          </w:tcPr>
          <w:p w:rsidR="008E5EAD" w:rsidRPr="00493DDB" w:rsidRDefault="008E5EAD" w:rsidP="000520EA">
            <w:pPr>
              <w:jc w:val="center"/>
              <w:rPr>
                <w:b/>
              </w:rPr>
            </w:pPr>
          </w:p>
          <w:p w:rsidR="008E5EAD" w:rsidRDefault="008E5EAD" w:rsidP="000520EA">
            <w:pPr>
              <w:jc w:val="center"/>
            </w:pPr>
            <w:r w:rsidRPr="00493DDB">
              <w:rPr>
                <w:b/>
              </w:rPr>
              <w:t>DATA CENTER</w:t>
            </w:r>
            <w:r>
              <w:t xml:space="preserve"> </w:t>
            </w:r>
          </w:p>
        </w:tc>
      </w:tr>
      <w:tr w:rsidR="008E5EAD" w:rsidTr="000520EA">
        <w:tc>
          <w:tcPr>
            <w:tcW w:w="985" w:type="dxa"/>
          </w:tcPr>
          <w:p w:rsidR="008E5EAD" w:rsidRDefault="008E5EAD" w:rsidP="000520EA">
            <w:pPr>
              <w:jc w:val="center"/>
            </w:pPr>
            <w:r>
              <w:t>Sr. No.</w:t>
            </w:r>
          </w:p>
        </w:tc>
        <w:tc>
          <w:tcPr>
            <w:tcW w:w="7020" w:type="dxa"/>
          </w:tcPr>
          <w:p w:rsidR="008E5EAD" w:rsidRDefault="008E5EAD" w:rsidP="000520EA">
            <w:pPr>
              <w:jc w:val="center"/>
            </w:pPr>
            <w:r>
              <w:t xml:space="preserve">Description </w:t>
            </w:r>
          </w:p>
        </w:tc>
        <w:tc>
          <w:tcPr>
            <w:tcW w:w="1345" w:type="dxa"/>
          </w:tcPr>
          <w:p w:rsidR="008E5EAD" w:rsidRDefault="008E5EAD" w:rsidP="000520EA">
            <w:pPr>
              <w:jc w:val="center"/>
            </w:pPr>
            <w:r>
              <w:t>Quantity</w:t>
            </w:r>
          </w:p>
        </w:tc>
      </w:tr>
      <w:tr w:rsidR="008E5EAD" w:rsidTr="000520EA">
        <w:tc>
          <w:tcPr>
            <w:tcW w:w="985" w:type="dxa"/>
          </w:tcPr>
          <w:p w:rsidR="008E5EAD" w:rsidRDefault="008E5EAD" w:rsidP="000520EA">
            <w:pPr>
              <w:jc w:val="center"/>
            </w:pPr>
            <w:r>
              <w:t>01</w:t>
            </w:r>
          </w:p>
        </w:tc>
        <w:tc>
          <w:tcPr>
            <w:tcW w:w="7020" w:type="dxa"/>
          </w:tcPr>
          <w:p w:rsidR="008E5EAD" w:rsidRDefault="008E5EAD" w:rsidP="000520EA">
            <w:r>
              <w:t xml:space="preserve">IBM Server Machine </w:t>
            </w:r>
          </w:p>
          <w:p w:rsidR="008E5EAD" w:rsidRPr="00F901F2" w:rsidRDefault="008E5EAD" w:rsidP="000520EA">
            <w:pPr>
              <w:pStyle w:val="ListParagraph"/>
              <w:numPr>
                <w:ilvl w:val="0"/>
                <w:numId w:val="24"/>
              </w:numPr>
            </w:pPr>
            <w:r w:rsidRPr="00C317C9">
              <w:rPr>
                <w:rFonts w:cs="Arial"/>
              </w:rPr>
              <w:t>x3650 M3,</w:t>
            </w:r>
            <w:r w:rsidRPr="00C317C9">
              <w:rPr>
                <w:rFonts w:cs="Arial"/>
                <w:b/>
              </w:rPr>
              <w:t>2x</w:t>
            </w:r>
            <w:r w:rsidRPr="00C317C9">
              <w:rPr>
                <w:rFonts w:cs="Arial"/>
              </w:rPr>
              <w:t xml:space="preserve"> Xeon 6C E5649 80W</w:t>
            </w:r>
            <w:r>
              <w:rPr>
                <w:rFonts w:cs="Arial"/>
              </w:rPr>
              <w:t xml:space="preserve"> 2.53 GHz / 133 Clipsal HZ / 12MB, 2U Rack</w:t>
            </w:r>
          </w:p>
          <w:p w:rsidR="008E5EAD" w:rsidRPr="00F901F2" w:rsidRDefault="008E5EAD" w:rsidP="000520EA">
            <w:pPr>
              <w:pStyle w:val="ListParagraph"/>
              <w:numPr>
                <w:ilvl w:val="0"/>
                <w:numId w:val="24"/>
              </w:numPr>
            </w:pPr>
            <w:r w:rsidRPr="00C317C9">
              <w:rPr>
                <w:rFonts w:cs="Arial"/>
                <w:b/>
              </w:rPr>
              <w:t>12GB</w:t>
            </w:r>
            <w:r w:rsidRPr="00C317C9">
              <w:rPr>
                <w:rFonts w:cs="Arial"/>
              </w:rPr>
              <w:t>(1Rx4, 1.35V) PC3L-10600 CL9 ECC DDR3 133ClipsalHz LP RDIMM</w:t>
            </w:r>
          </w:p>
          <w:p w:rsidR="008E5EAD" w:rsidRPr="00F901F2" w:rsidRDefault="008E5EAD" w:rsidP="000520EA">
            <w:pPr>
              <w:pStyle w:val="ListParagraph"/>
              <w:numPr>
                <w:ilvl w:val="0"/>
                <w:numId w:val="24"/>
              </w:numPr>
            </w:pPr>
            <w:r w:rsidRPr="00C317C9">
              <w:rPr>
                <w:rFonts w:cs="Arial"/>
              </w:rPr>
              <w:t>3x IBM 500GB 2.5in SFF HS 7.2K 6Gbps NL SATA HDD</w:t>
            </w:r>
          </w:p>
          <w:p w:rsidR="008E5EAD" w:rsidRPr="00F901F2" w:rsidRDefault="008E5EAD" w:rsidP="000520EA">
            <w:pPr>
              <w:pStyle w:val="ListParagraph"/>
              <w:numPr>
                <w:ilvl w:val="0"/>
                <w:numId w:val="24"/>
              </w:numPr>
            </w:pPr>
            <w:r w:rsidRPr="00C317C9">
              <w:rPr>
                <w:rFonts w:cs="Arial"/>
              </w:rPr>
              <w:t>SR M5014 with ServeRAID-M5000 Series Battery Assembly</w:t>
            </w:r>
          </w:p>
          <w:p w:rsidR="008E5EAD" w:rsidRPr="00F901F2" w:rsidRDefault="008E5EAD" w:rsidP="000520EA">
            <w:pPr>
              <w:pStyle w:val="ListParagraph"/>
              <w:numPr>
                <w:ilvl w:val="0"/>
                <w:numId w:val="24"/>
              </w:numPr>
            </w:pPr>
            <w:r w:rsidRPr="00C317C9">
              <w:rPr>
                <w:rFonts w:cs="Arial"/>
              </w:rPr>
              <w:t>2x IBM 460W Redundant  Power Supply Unit</w:t>
            </w:r>
          </w:p>
          <w:p w:rsidR="008E5EAD" w:rsidRPr="00F901F2" w:rsidRDefault="008E5EAD" w:rsidP="000520EA">
            <w:pPr>
              <w:pStyle w:val="ListParagraph"/>
              <w:numPr>
                <w:ilvl w:val="0"/>
                <w:numId w:val="24"/>
              </w:numPr>
            </w:pPr>
            <w:r w:rsidRPr="00C317C9">
              <w:rPr>
                <w:rFonts w:cs="Arial"/>
              </w:rPr>
              <w:t>IBM UltraSlim Enhanced SATA Multi-Burner</w:t>
            </w:r>
          </w:p>
          <w:p w:rsidR="008E5EAD" w:rsidRDefault="008E5EAD" w:rsidP="000520EA"/>
        </w:tc>
        <w:tc>
          <w:tcPr>
            <w:tcW w:w="1345" w:type="dxa"/>
          </w:tcPr>
          <w:p w:rsidR="008E5EAD" w:rsidRDefault="008E5EAD" w:rsidP="000520EA">
            <w:pPr>
              <w:jc w:val="center"/>
            </w:pPr>
          </w:p>
          <w:p w:rsidR="008E5EAD" w:rsidRDefault="008E5EAD" w:rsidP="000520EA">
            <w:pPr>
              <w:jc w:val="center"/>
            </w:pPr>
          </w:p>
          <w:p w:rsidR="008E5EAD" w:rsidRDefault="008E5EAD" w:rsidP="000520EA">
            <w:pPr>
              <w:jc w:val="center"/>
            </w:pPr>
          </w:p>
          <w:p w:rsidR="008E5EAD" w:rsidRDefault="008E5EAD" w:rsidP="000520EA">
            <w:pPr>
              <w:jc w:val="center"/>
            </w:pPr>
          </w:p>
          <w:p w:rsidR="008E5EAD" w:rsidRDefault="008E5EAD" w:rsidP="000520EA">
            <w:pPr>
              <w:jc w:val="center"/>
            </w:pPr>
          </w:p>
          <w:p w:rsidR="008E5EAD" w:rsidRDefault="008E5EAD" w:rsidP="000520EA">
            <w:pPr>
              <w:jc w:val="center"/>
            </w:pPr>
            <w:r>
              <w:t>7</w:t>
            </w:r>
          </w:p>
        </w:tc>
      </w:tr>
      <w:tr w:rsidR="008E5EAD" w:rsidTr="000520EA">
        <w:tc>
          <w:tcPr>
            <w:tcW w:w="985" w:type="dxa"/>
          </w:tcPr>
          <w:p w:rsidR="008E5EAD" w:rsidRDefault="008E5EAD" w:rsidP="000520EA">
            <w:pPr>
              <w:jc w:val="center"/>
            </w:pPr>
            <w:r>
              <w:t>02</w:t>
            </w:r>
          </w:p>
        </w:tc>
        <w:tc>
          <w:tcPr>
            <w:tcW w:w="7020" w:type="dxa"/>
          </w:tcPr>
          <w:p w:rsidR="008E5EAD" w:rsidRDefault="008E5EAD" w:rsidP="000520EA">
            <w:r>
              <w:t xml:space="preserve">IBM Blade Servers </w:t>
            </w:r>
          </w:p>
          <w:p w:rsidR="008E5EAD" w:rsidRDefault="008E5EAD" w:rsidP="000520EA"/>
          <w:p w:rsidR="008E5EAD" w:rsidRPr="00F901F2" w:rsidRDefault="008E5EAD" w:rsidP="000520EA">
            <w:pPr>
              <w:pStyle w:val="ListParagraph"/>
              <w:numPr>
                <w:ilvl w:val="0"/>
                <w:numId w:val="25"/>
              </w:numPr>
            </w:pPr>
            <w:r w:rsidRPr="00C317C9">
              <w:rPr>
                <w:rFonts w:cs="Arial"/>
              </w:rPr>
              <w:t xml:space="preserve">HS22, </w:t>
            </w:r>
            <w:r w:rsidRPr="00C317C9">
              <w:rPr>
                <w:rFonts w:cs="Arial"/>
                <w:b/>
              </w:rPr>
              <w:t xml:space="preserve">2x </w:t>
            </w:r>
            <w:r w:rsidRPr="00C317C9">
              <w:rPr>
                <w:rFonts w:cs="Arial"/>
              </w:rPr>
              <w:t>Xeon 6C E5649 80W 2.53GHz/133ClipsalHz/12MB,2.5in SAS</w:t>
            </w:r>
          </w:p>
          <w:p w:rsidR="008E5EAD" w:rsidRPr="00F901F2" w:rsidRDefault="008E5EAD" w:rsidP="000520EA">
            <w:pPr>
              <w:pStyle w:val="ListParagraph"/>
              <w:numPr>
                <w:ilvl w:val="0"/>
                <w:numId w:val="25"/>
              </w:numPr>
            </w:pPr>
            <w:r w:rsidRPr="00C317C9">
              <w:rPr>
                <w:rFonts w:cs="Arial"/>
                <w:b/>
              </w:rPr>
              <w:t>12GB</w:t>
            </w:r>
            <w:r w:rsidRPr="00C317C9">
              <w:rPr>
                <w:rFonts w:cs="Arial"/>
              </w:rPr>
              <w:t xml:space="preserve"> (2Rx8, 1.35V) PC3L-10600 CL9 ECC DDR3 133ClipsalHz VLP RDIMM</w:t>
            </w:r>
          </w:p>
          <w:p w:rsidR="008E5EAD" w:rsidRPr="00F901F2" w:rsidRDefault="008E5EAD" w:rsidP="000520EA">
            <w:pPr>
              <w:pStyle w:val="ListParagraph"/>
              <w:numPr>
                <w:ilvl w:val="0"/>
                <w:numId w:val="25"/>
              </w:numPr>
            </w:pPr>
            <w:r w:rsidRPr="00C317C9">
              <w:rPr>
                <w:rFonts w:cs="Arial"/>
              </w:rPr>
              <w:t xml:space="preserve">IBM </w:t>
            </w:r>
            <w:r w:rsidRPr="00C317C9">
              <w:rPr>
                <w:rFonts w:cs="Arial"/>
                <w:b/>
              </w:rPr>
              <w:t>2x</w:t>
            </w:r>
            <w:r w:rsidRPr="00C317C9">
              <w:rPr>
                <w:rFonts w:cs="Arial"/>
              </w:rPr>
              <w:t xml:space="preserve"> 50GB SATA 2.5in SFF Slim-HS High IOPS SSD</w:t>
            </w:r>
          </w:p>
          <w:p w:rsidR="008E5EAD" w:rsidRPr="00F901F2" w:rsidRDefault="008E5EAD" w:rsidP="000520EA">
            <w:pPr>
              <w:pStyle w:val="ListParagraph"/>
              <w:numPr>
                <w:ilvl w:val="0"/>
                <w:numId w:val="25"/>
              </w:numPr>
            </w:pPr>
            <w:r w:rsidRPr="00C317C9">
              <w:rPr>
                <w:rFonts w:cs="Arial"/>
              </w:rPr>
              <w:t>QLogic 8Gb Fiber Channel Expansion Card (CIOv) for IBM Blade Center</w:t>
            </w:r>
          </w:p>
          <w:p w:rsidR="008E5EAD" w:rsidRPr="00F901F2" w:rsidRDefault="008E5EAD" w:rsidP="000520EA">
            <w:pPr>
              <w:pStyle w:val="ListParagraph"/>
              <w:numPr>
                <w:ilvl w:val="0"/>
                <w:numId w:val="25"/>
              </w:numPr>
            </w:pPr>
            <w:r w:rsidRPr="00C317C9">
              <w:rPr>
                <w:rFonts w:cs="Arial"/>
              </w:rPr>
              <w:t>Emulex 10GbE Virtual Fabric Adapter Advanced II - IBM Blade Center</w:t>
            </w:r>
          </w:p>
          <w:p w:rsidR="008E5EAD" w:rsidRDefault="008E5EAD" w:rsidP="000520EA"/>
        </w:tc>
        <w:tc>
          <w:tcPr>
            <w:tcW w:w="1345" w:type="dxa"/>
          </w:tcPr>
          <w:p w:rsidR="008E5EAD" w:rsidRDefault="008E5EAD" w:rsidP="000520EA">
            <w:pPr>
              <w:jc w:val="center"/>
            </w:pPr>
          </w:p>
          <w:p w:rsidR="008E5EAD" w:rsidRDefault="008E5EAD" w:rsidP="000520EA">
            <w:pPr>
              <w:jc w:val="center"/>
            </w:pPr>
          </w:p>
          <w:p w:rsidR="008E5EAD" w:rsidRDefault="008E5EAD" w:rsidP="000520EA">
            <w:pPr>
              <w:jc w:val="center"/>
            </w:pPr>
          </w:p>
          <w:p w:rsidR="008E5EAD" w:rsidRDefault="008E5EAD" w:rsidP="000520EA">
            <w:pPr>
              <w:jc w:val="center"/>
            </w:pPr>
          </w:p>
          <w:p w:rsidR="008E5EAD" w:rsidRDefault="008E5EAD" w:rsidP="000520EA">
            <w:pPr>
              <w:jc w:val="center"/>
            </w:pPr>
          </w:p>
          <w:p w:rsidR="008E5EAD" w:rsidRDefault="008E5EAD" w:rsidP="000520EA">
            <w:pPr>
              <w:jc w:val="center"/>
            </w:pPr>
            <w:r>
              <w:t>14</w:t>
            </w:r>
          </w:p>
        </w:tc>
      </w:tr>
      <w:tr w:rsidR="008E5EAD" w:rsidTr="000520EA">
        <w:tc>
          <w:tcPr>
            <w:tcW w:w="985" w:type="dxa"/>
          </w:tcPr>
          <w:p w:rsidR="008E5EAD" w:rsidRDefault="008E5EAD" w:rsidP="000520EA">
            <w:pPr>
              <w:jc w:val="center"/>
            </w:pPr>
            <w:r>
              <w:t>03</w:t>
            </w:r>
          </w:p>
        </w:tc>
        <w:tc>
          <w:tcPr>
            <w:tcW w:w="7020" w:type="dxa"/>
          </w:tcPr>
          <w:p w:rsidR="008E5EAD" w:rsidRDefault="008E5EAD" w:rsidP="000520EA">
            <w:r>
              <w:t>Main Blade Chassis</w:t>
            </w:r>
          </w:p>
          <w:p w:rsidR="008E5EAD" w:rsidRDefault="008E5EAD" w:rsidP="000520EA"/>
          <w:p w:rsidR="008E5EAD" w:rsidRPr="00F901F2" w:rsidRDefault="008E5EAD" w:rsidP="000520EA">
            <w:pPr>
              <w:pStyle w:val="ListParagraph"/>
              <w:numPr>
                <w:ilvl w:val="0"/>
                <w:numId w:val="26"/>
              </w:numPr>
            </w:pPr>
            <w:r w:rsidRPr="00C317C9">
              <w:rPr>
                <w:rFonts w:cs="Arial"/>
              </w:rPr>
              <w:t>IBM eServer Blade Center(tm) H Chassis with 3x2980W PSU</w:t>
            </w:r>
          </w:p>
          <w:p w:rsidR="008E5EAD" w:rsidRPr="00F901F2" w:rsidRDefault="008E5EAD" w:rsidP="000520EA">
            <w:pPr>
              <w:pStyle w:val="ListParagraph"/>
              <w:numPr>
                <w:ilvl w:val="0"/>
                <w:numId w:val="26"/>
              </w:numPr>
            </w:pPr>
            <w:r w:rsidRPr="00C317C9">
              <w:rPr>
                <w:rFonts w:cs="Arial"/>
                <w:b/>
              </w:rPr>
              <w:t>2x</w:t>
            </w:r>
            <w:r w:rsidRPr="00C317C9">
              <w:rPr>
                <w:rFonts w:cs="Arial"/>
              </w:rPr>
              <w:t xml:space="preserve"> BNT Virtual Fabric 10Gb Switch Module for IBM Blade Center</w:t>
            </w:r>
          </w:p>
          <w:p w:rsidR="008E5EAD" w:rsidRPr="00F901F2" w:rsidRDefault="008E5EAD" w:rsidP="000520EA">
            <w:pPr>
              <w:pStyle w:val="ListParagraph"/>
              <w:numPr>
                <w:ilvl w:val="0"/>
                <w:numId w:val="26"/>
              </w:numPr>
            </w:pPr>
            <w:r w:rsidRPr="00C317C9">
              <w:rPr>
                <w:rFonts w:cs="Arial"/>
                <w:b/>
              </w:rPr>
              <w:t>2x</w:t>
            </w:r>
            <w:r w:rsidRPr="00C317C9">
              <w:rPr>
                <w:rFonts w:cs="Arial"/>
              </w:rPr>
              <w:t xml:space="preserve"> BNT Layer 2/3 Copper Gb Ethernet Switch Module for IBM Blade Center</w:t>
            </w:r>
          </w:p>
          <w:p w:rsidR="008E5EAD" w:rsidRPr="00F901F2" w:rsidRDefault="008E5EAD" w:rsidP="000520EA">
            <w:pPr>
              <w:pStyle w:val="ListParagraph"/>
              <w:numPr>
                <w:ilvl w:val="0"/>
                <w:numId w:val="26"/>
              </w:numPr>
            </w:pPr>
            <w:r w:rsidRPr="00C317C9">
              <w:rPr>
                <w:rFonts w:cs="Arial"/>
                <w:b/>
              </w:rPr>
              <w:t>4x</w:t>
            </w:r>
            <w:r w:rsidRPr="00C317C9">
              <w:rPr>
                <w:rFonts w:cs="Arial"/>
              </w:rPr>
              <w:t xml:space="preserve"> 10GbE 850 nm Fiber SFP+ Transceiver (SR) for IBM Blade Center</w:t>
            </w:r>
          </w:p>
          <w:p w:rsidR="008E5EAD" w:rsidRPr="00F901F2" w:rsidRDefault="008E5EAD" w:rsidP="000520EA">
            <w:pPr>
              <w:pStyle w:val="ListParagraph"/>
              <w:numPr>
                <w:ilvl w:val="0"/>
                <w:numId w:val="26"/>
              </w:numPr>
            </w:pPr>
            <w:r w:rsidRPr="00C317C9">
              <w:rPr>
                <w:rFonts w:cs="Arial"/>
                <w:b/>
              </w:rPr>
              <w:t>2x</w:t>
            </w:r>
            <w:r w:rsidRPr="00C317C9">
              <w:rPr>
                <w:rFonts w:cs="Arial"/>
              </w:rPr>
              <w:t xml:space="preserve"> Brocade 20-port 8 Gb SAN Switch Module for IBM Blade Center</w:t>
            </w:r>
          </w:p>
          <w:p w:rsidR="008E5EAD" w:rsidRPr="00F901F2" w:rsidRDefault="008E5EAD" w:rsidP="000520EA">
            <w:pPr>
              <w:pStyle w:val="ListParagraph"/>
              <w:numPr>
                <w:ilvl w:val="0"/>
                <w:numId w:val="26"/>
              </w:numPr>
            </w:pPr>
            <w:r w:rsidRPr="00C317C9">
              <w:rPr>
                <w:rFonts w:cs="Arial"/>
                <w:b/>
              </w:rPr>
              <w:t>4x</w:t>
            </w:r>
            <w:r w:rsidRPr="00C317C9">
              <w:rPr>
                <w:rFonts w:cs="Arial"/>
              </w:rPr>
              <w:t xml:space="preserve"> Brocade 8 Gb SFP+ SW Optical Transceiver</w:t>
            </w:r>
          </w:p>
          <w:p w:rsidR="008E5EAD" w:rsidRPr="00F901F2" w:rsidRDefault="008E5EAD" w:rsidP="000520EA">
            <w:pPr>
              <w:pStyle w:val="ListParagraph"/>
              <w:numPr>
                <w:ilvl w:val="0"/>
                <w:numId w:val="26"/>
              </w:numPr>
            </w:pPr>
            <w:r w:rsidRPr="00C317C9">
              <w:rPr>
                <w:rFonts w:cs="Arial"/>
                <w:b/>
              </w:rPr>
              <w:t>2x</w:t>
            </w:r>
            <w:r w:rsidRPr="00C317C9">
              <w:rPr>
                <w:rFonts w:cs="Arial"/>
              </w:rPr>
              <w:t xml:space="preserve"> IBM Blade Center KVM/Advanced Management Module</w:t>
            </w:r>
          </w:p>
          <w:p w:rsidR="008E5EAD" w:rsidRPr="00F901F2" w:rsidRDefault="008E5EAD" w:rsidP="000520EA">
            <w:pPr>
              <w:pStyle w:val="ListParagraph"/>
              <w:numPr>
                <w:ilvl w:val="0"/>
                <w:numId w:val="26"/>
              </w:numPr>
            </w:pPr>
            <w:r w:rsidRPr="00C317C9">
              <w:rPr>
                <w:rFonts w:cs="Arial"/>
              </w:rPr>
              <w:t>IBM UltraSlim Enhanced SATA Multi-Burner</w:t>
            </w:r>
          </w:p>
          <w:p w:rsidR="008E5EAD" w:rsidRPr="00F901F2" w:rsidRDefault="008E5EAD" w:rsidP="000520EA">
            <w:pPr>
              <w:pStyle w:val="ListParagraph"/>
              <w:numPr>
                <w:ilvl w:val="0"/>
                <w:numId w:val="26"/>
              </w:numPr>
            </w:pPr>
            <w:r w:rsidRPr="00C317C9">
              <w:rPr>
                <w:rFonts w:cs="Arial"/>
              </w:rPr>
              <w:t>4.Clipsal, 230V, Dual 32A IEC 309 P+N+G/16AIEC320-C20</w:t>
            </w:r>
          </w:p>
          <w:p w:rsidR="008E5EAD" w:rsidRDefault="008E5EAD" w:rsidP="000520EA"/>
        </w:tc>
        <w:tc>
          <w:tcPr>
            <w:tcW w:w="1345" w:type="dxa"/>
          </w:tcPr>
          <w:p w:rsidR="008E5EAD" w:rsidRDefault="008E5EAD" w:rsidP="000520EA">
            <w:pPr>
              <w:jc w:val="center"/>
            </w:pPr>
          </w:p>
          <w:p w:rsidR="008E5EAD" w:rsidRDefault="008E5EAD" w:rsidP="000520EA">
            <w:pPr>
              <w:jc w:val="center"/>
            </w:pPr>
          </w:p>
          <w:p w:rsidR="008E5EAD" w:rsidRDefault="008E5EAD" w:rsidP="000520EA">
            <w:pPr>
              <w:jc w:val="center"/>
            </w:pPr>
          </w:p>
          <w:p w:rsidR="008E5EAD" w:rsidRDefault="008E5EAD" w:rsidP="000520EA">
            <w:pPr>
              <w:jc w:val="center"/>
            </w:pPr>
          </w:p>
          <w:p w:rsidR="008E5EAD" w:rsidRDefault="008E5EAD" w:rsidP="000520EA">
            <w:pPr>
              <w:jc w:val="center"/>
            </w:pPr>
          </w:p>
          <w:p w:rsidR="008E5EAD" w:rsidRDefault="008E5EAD" w:rsidP="000520EA">
            <w:pPr>
              <w:jc w:val="center"/>
            </w:pPr>
          </w:p>
          <w:p w:rsidR="008E5EAD" w:rsidRDefault="008E5EAD" w:rsidP="000520EA">
            <w:pPr>
              <w:jc w:val="center"/>
            </w:pPr>
          </w:p>
          <w:p w:rsidR="008E5EAD" w:rsidRDefault="008E5EAD" w:rsidP="000520EA">
            <w:pPr>
              <w:jc w:val="center"/>
            </w:pPr>
          </w:p>
          <w:p w:rsidR="008E5EAD" w:rsidRDefault="008E5EAD" w:rsidP="000520EA">
            <w:pPr>
              <w:jc w:val="center"/>
            </w:pPr>
            <w:r>
              <w:t>1</w:t>
            </w:r>
          </w:p>
        </w:tc>
      </w:tr>
      <w:tr w:rsidR="008E5EAD" w:rsidTr="000520EA">
        <w:tc>
          <w:tcPr>
            <w:tcW w:w="985" w:type="dxa"/>
          </w:tcPr>
          <w:p w:rsidR="008E5EAD" w:rsidRDefault="008E5EAD" w:rsidP="000520EA">
            <w:pPr>
              <w:jc w:val="center"/>
            </w:pPr>
            <w:r>
              <w:t>04</w:t>
            </w:r>
          </w:p>
        </w:tc>
        <w:tc>
          <w:tcPr>
            <w:tcW w:w="7020" w:type="dxa"/>
          </w:tcPr>
          <w:p w:rsidR="008E5EAD" w:rsidRDefault="008E5EAD" w:rsidP="000520EA">
            <w:r>
              <w:t xml:space="preserve">SAN 12TB </w:t>
            </w:r>
          </w:p>
          <w:p w:rsidR="008E5EAD" w:rsidRPr="005F51D0" w:rsidRDefault="008E5EAD" w:rsidP="000520EA">
            <w:pPr>
              <w:pStyle w:val="ListParagraph"/>
              <w:numPr>
                <w:ilvl w:val="0"/>
                <w:numId w:val="27"/>
              </w:numPr>
            </w:pPr>
            <w:r w:rsidRPr="00C317C9">
              <w:rPr>
                <w:rFonts w:cs="Arial"/>
              </w:rPr>
              <w:t>IBM Storwize V7000 Disk Control Enclosure</w:t>
            </w:r>
          </w:p>
          <w:p w:rsidR="008E5EAD" w:rsidRPr="005F51D0" w:rsidRDefault="008E5EAD" w:rsidP="000520EA">
            <w:pPr>
              <w:pStyle w:val="ListParagraph"/>
              <w:numPr>
                <w:ilvl w:val="0"/>
                <w:numId w:val="27"/>
              </w:numPr>
            </w:pPr>
            <w:r w:rsidRPr="00C317C9">
              <w:rPr>
                <w:rFonts w:cs="Arial"/>
              </w:rPr>
              <w:t>8x 8 Gbps FC, 4x 1 Gbps iSCSI</w:t>
            </w:r>
          </w:p>
          <w:p w:rsidR="008E5EAD" w:rsidRPr="005F51D0" w:rsidRDefault="008E5EAD" w:rsidP="000520EA">
            <w:pPr>
              <w:pStyle w:val="ListParagraph"/>
              <w:numPr>
                <w:ilvl w:val="0"/>
                <w:numId w:val="27"/>
              </w:numPr>
            </w:pPr>
            <w:r w:rsidRPr="004620A3">
              <w:rPr>
                <w:rFonts w:cs="Arial"/>
              </w:rPr>
              <w:t>12TB</w:t>
            </w:r>
            <w:r w:rsidRPr="00C317C9">
              <w:rPr>
                <w:rFonts w:cs="Arial"/>
              </w:rPr>
              <w:t xml:space="preserve"> Useable Capacity with 4 additional Hot spare disks</w:t>
            </w:r>
          </w:p>
          <w:p w:rsidR="008E5EAD" w:rsidRPr="005F51D0" w:rsidRDefault="008E5EAD" w:rsidP="000520EA">
            <w:pPr>
              <w:pStyle w:val="ListParagraph"/>
              <w:numPr>
                <w:ilvl w:val="0"/>
                <w:numId w:val="27"/>
              </w:numPr>
            </w:pPr>
            <w:r w:rsidRPr="00C317C9">
              <w:rPr>
                <w:rFonts w:cs="Arial"/>
              </w:rPr>
              <w:t>Supporting RAID 0,1,3,5,6,10</w:t>
            </w:r>
          </w:p>
          <w:p w:rsidR="008E5EAD" w:rsidRPr="005F51D0" w:rsidRDefault="008E5EAD" w:rsidP="000520EA">
            <w:pPr>
              <w:pStyle w:val="ListParagraph"/>
              <w:numPr>
                <w:ilvl w:val="0"/>
                <w:numId w:val="27"/>
              </w:numPr>
            </w:pPr>
            <w:r w:rsidRPr="00C317C9">
              <w:rPr>
                <w:rFonts w:cs="Arial"/>
              </w:rPr>
              <w:t>5 m Fiber Optic Cable LC-LC</w:t>
            </w:r>
          </w:p>
          <w:p w:rsidR="008E5EAD" w:rsidRPr="005F51D0" w:rsidRDefault="008E5EAD" w:rsidP="000520EA">
            <w:pPr>
              <w:pStyle w:val="ListParagraph"/>
              <w:numPr>
                <w:ilvl w:val="0"/>
                <w:numId w:val="27"/>
              </w:numPr>
              <w:rPr>
                <w:rStyle w:val="apple-style-span"/>
              </w:rPr>
            </w:pPr>
            <w:r w:rsidRPr="00C317C9">
              <w:rPr>
                <w:rStyle w:val="apple-style-span"/>
                <w:rFonts w:cs="Arial"/>
              </w:rPr>
              <w:t>IBM System Storage Easy Tier, IBM Flash Copy, Thin Provisioning</w:t>
            </w:r>
          </w:p>
          <w:p w:rsidR="008E5EAD" w:rsidRPr="005F51D0" w:rsidRDefault="008E5EAD" w:rsidP="000520EA">
            <w:pPr>
              <w:pStyle w:val="ListParagraph"/>
              <w:numPr>
                <w:ilvl w:val="0"/>
                <w:numId w:val="27"/>
              </w:numPr>
            </w:pPr>
            <w:r w:rsidRPr="004620A3">
              <w:rPr>
                <w:rFonts w:cs="Arial"/>
              </w:rPr>
              <w:t>16GB Cache</w:t>
            </w:r>
            <w:r w:rsidRPr="00C317C9">
              <w:rPr>
                <w:rFonts w:cs="Arial"/>
              </w:rPr>
              <w:t xml:space="preserve"> (Cache 8 GB Per Controller)</w:t>
            </w:r>
          </w:p>
          <w:p w:rsidR="008E5EAD" w:rsidRPr="005F51D0" w:rsidRDefault="008E5EAD" w:rsidP="000520EA">
            <w:pPr>
              <w:pStyle w:val="ListParagraph"/>
              <w:numPr>
                <w:ilvl w:val="0"/>
                <w:numId w:val="27"/>
              </w:numPr>
            </w:pPr>
            <w:r w:rsidRPr="00C317C9">
              <w:rPr>
                <w:rFonts w:cs="Arial"/>
              </w:rPr>
              <w:t>Power Cord - Pakistan South Africa</w:t>
            </w:r>
          </w:p>
          <w:p w:rsidR="008E5EAD" w:rsidRDefault="008E5EAD" w:rsidP="000520EA">
            <w:pPr>
              <w:pStyle w:val="ListParagraph"/>
              <w:numPr>
                <w:ilvl w:val="0"/>
                <w:numId w:val="27"/>
              </w:numPr>
            </w:pPr>
            <w:r w:rsidRPr="00C317C9">
              <w:rPr>
                <w:rFonts w:cs="Arial"/>
              </w:rPr>
              <w:t>AC Power Supply</w:t>
            </w:r>
          </w:p>
          <w:p w:rsidR="008E5EAD" w:rsidRDefault="008E5EAD" w:rsidP="000520EA"/>
        </w:tc>
        <w:tc>
          <w:tcPr>
            <w:tcW w:w="1345" w:type="dxa"/>
          </w:tcPr>
          <w:p w:rsidR="008E5EAD" w:rsidRDefault="008E5EAD" w:rsidP="000520EA">
            <w:pPr>
              <w:jc w:val="center"/>
            </w:pPr>
          </w:p>
          <w:p w:rsidR="008E5EAD" w:rsidRDefault="008E5EAD" w:rsidP="000520EA">
            <w:pPr>
              <w:jc w:val="center"/>
            </w:pPr>
          </w:p>
          <w:p w:rsidR="008E5EAD" w:rsidRDefault="008E5EAD" w:rsidP="000520EA">
            <w:pPr>
              <w:jc w:val="center"/>
            </w:pPr>
          </w:p>
          <w:p w:rsidR="008E5EAD" w:rsidRDefault="008E5EAD" w:rsidP="000520EA">
            <w:pPr>
              <w:jc w:val="center"/>
            </w:pPr>
          </w:p>
          <w:p w:rsidR="008E5EAD" w:rsidRDefault="008E5EAD" w:rsidP="000520EA">
            <w:pPr>
              <w:jc w:val="center"/>
            </w:pPr>
          </w:p>
          <w:p w:rsidR="008E5EAD" w:rsidRDefault="008E5EAD" w:rsidP="000520EA">
            <w:pPr>
              <w:jc w:val="center"/>
            </w:pPr>
          </w:p>
          <w:p w:rsidR="008E5EAD" w:rsidRDefault="008E5EAD" w:rsidP="000520EA">
            <w:pPr>
              <w:jc w:val="center"/>
            </w:pPr>
          </w:p>
          <w:p w:rsidR="008E5EAD" w:rsidRDefault="008E5EAD" w:rsidP="000520EA">
            <w:pPr>
              <w:jc w:val="center"/>
            </w:pPr>
            <w:r>
              <w:t>1</w:t>
            </w:r>
          </w:p>
        </w:tc>
      </w:tr>
      <w:tr w:rsidR="008E5EAD" w:rsidTr="000520EA">
        <w:tc>
          <w:tcPr>
            <w:tcW w:w="985" w:type="dxa"/>
          </w:tcPr>
          <w:p w:rsidR="008E5EAD" w:rsidRDefault="008E5EAD" w:rsidP="000520EA">
            <w:pPr>
              <w:jc w:val="center"/>
            </w:pPr>
            <w:r>
              <w:t>5</w:t>
            </w:r>
          </w:p>
        </w:tc>
        <w:tc>
          <w:tcPr>
            <w:tcW w:w="7020" w:type="dxa"/>
          </w:tcPr>
          <w:p w:rsidR="008E5EAD" w:rsidRDefault="008E5EAD" w:rsidP="000520EA">
            <w:r>
              <w:t xml:space="preserve">TS3200 Tape Library Express </w:t>
            </w:r>
          </w:p>
          <w:p w:rsidR="008E5EAD" w:rsidRDefault="008E5EAD" w:rsidP="000520EA"/>
          <w:p w:rsidR="008E5EAD" w:rsidRPr="005F51D0" w:rsidRDefault="008E5EAD" w:rsidP="000520EA">
            <w:pPr>
              <w:pStyle w:val="ListParagraph"/>
              <w:numPr>
                <w:ilvl w:val="0"/>
                <w:numId w:val="28"/>
              </w:numPr>
            </w:pPr>
            <w:r w:rsidRPr="00C317C9">
              <w:rPr>
                <w:rFonts w:cs="Arial"/>
              </w:rPr>
              <w:t>Rack Mounted Autoloader</w:t>
            </w:r>
          </w:p>
          <w:p w:rsidR="008E5EAD" w:rsidRPr="005F51D0" w:rsidRDefault="008E5EAD" w:rsidP="000520EA">
            <w:pPr>
              <w:pStyle w:val="ListParagraph"/>
              <w:numPr>
                <w:ilvl w:val="0"/>
                <w:numId w:val="28"/>
              </w:numPr>
            </w:pPr>
            <w:r w:rsidRPr="00C317C9">
              <w:rPr>
                <w:rFonts w:cs="Arial"/>
              </w:rPr>
              <w:t>LTO- 5 Ultrium</w:t>
            </w:r>
          </w:p>
          <w:p w:rsidR="008E5EAD" w:rsidRPr="005F51D0" w:rsidRDefault="008E5EAD" w:rsidP="000520EA">
            <w:pPr>
              <w:pStyle w:val="ListParagraph"/>
              <w:numPr>
                <w:ilvl w:val="0"/>
                <w:numId w:val="28"/>
              </w:numPr>
            </w:pPr>
            <w:r w:rsidRPr="00C317C9">
              <w:rPr>
                <w:rFonts w:cs="Arial"/>
                <w:b/>
              </w:rPr>
              <w:t>2x</w:t>
            </w:r>
            <w:r w:rsidRPr="00C317C9">
              <w:rPr>
                <w:rFonts w:cs="Arial"/>
              </w:rPr>
              <w:t xml:space="preserve"> 1Clipsal LC/LC Fiber Channel Cable</w:t>
            </w:r>
          </w:p>
          <w:p w:rsidR="008E5EAD" w:rsidRPr="005F51D0" w:rsidRDefault="008E5EAD" w:rsidP="000520EA">
            <w:pPr>
              <w:pStyle w:val="ListParagraph"/>
              <w:numPr>
                <w:ilvl w:val="0"/>
                <w:numId w:val="28"/>
              </w:numPr>
            </w:pPr>
            <w:r w:rsidRPr="00C317C9">
              <w:rPr>
                <w:rFonts w:cs="Arial"/>
              </w:rPr>
              <w:t>Rack Mount Kit</w:t>
            </w:r>
          </w:p>
          <w:p w:rsidR="008E5EAD" w:rsidRPr="005F51D0" w:rsidRDefault="008E5EAD" w:rsidP="000520EA">
            <w:pPr>
              <w:pStyle w:val="ListParagraph"/>
              <w:numPr>
                <w:ilvl w:val="0"/>
                <w:numId w:val="28"/>
              </w:numPr>
            </w:pPr>
            <w:r w:rsidRPr="00C317C9">
              <w:rPr>
                <w:rFonts w:cs="Arial"/>
              </w:rPr>
              <w:t>Ultrium Cleaning Cartridge L1 UCC</w:t>
            </w:r>
          </w:p>
          <w:p w:rsidR="008E5EAD" w:rsidRPr="005F51D0" w:rsidRDefault="008E5EAD" w:rsidP="000520EA">
            <w:pPr>
              <w:pStyle w:val="ListParagraph"/>
              <w:numPr>
                <w:ilvl w:val="0"/>
                <w:numId w:val="28"/>
              </w:numPr>
            </w:pPr>
            <w:r w:rsidRPr="00C317C9">
              <w:rPr>
                <w:rFonts w:cs="Arial"/>
                <w:b/>
              </w:rPr>
              <w:t>2x</w:t>
            </w:r>
            <w:r w:rsidRPr="00C317C9">
              <w:rPr>
                <w:rFonts w:cs="Arial"/>
              </w:rPr>
              <w:t xml:space="preserve"> 1 Ultrium 5 Half-High Fiber Drive</w:t>
            </w:r>
          </w:p>
          <w:p w:rsidR="008E5EAD" w:rsidRPr="005F51D0" w:rsidRDefault="008E5EAD" w:rsidP="000520EA">
            <w:pPr>
              <w:pStyle w:val="ListParagraph"/>
              <w:numPr>
                <w:ilvl w:val="0"/>
                <w:numId w:val="28"/>
              </w:numPr>
            </w:pPr>
            <w:r w:rsidRPr="00C317C9">
              <w:rPr>
                <w:rFonts w:cs="Arial"/>
                <w:b/>
              </w:rPr>
              <w:t>4x</w:t>
            </w:r>
            <w:r w:rsidRPr="00C317C9">
              <w:rPr>
                <w:rFonts w:cs="Arial"/>
              </w:rPr>
              <w:t xml:space="preserve"> 1 Ultrium 5 Data Cartridge (5-pack)</w:t>
            </w:r>
          </w:p>
          <w:p w:rsidR="008E5EAD" w:rsidRPr="005F51D0" w:rsidRDefault="008E5EAD" w:rsidP="000520EA">
            <w:pPr>
              <w:pStyle w:val="ListParagraph"/>
              <w:numPr>
                <w:ilvl w:val="0"/>
                <w:numId w:val="28"/>
              </w:numPr>
            </w:pPr>
            <w:r w:rsidRPr="00C317C9">
              <w:rPr>
                <w:rFonts w:cs="Arial"/>
              </w:rPr>
              <w:t>48 Slots</w:t>
            </w:r>
          </w:p>
          <w:p w:rsidR="008E5EAD" w:rsidRPr="005F51D0" w:rsidRDefault="008E5EAD" w:rsidP="000520EA">
            <w:pPr>
              <w:pStyle w:val="ListParagraph"/>
              <w:numPr>
                <w:ilvl w:val="0"/>
                <w:numId w:val="28"/>
              </w:numPr>
            </w:pPr>
            <w:r>
              <w:rPr>
                <w:rFonts w:cs="Arial"/>
              </w:rPr>
              <w:t>2.8m Power Cord 250V</w:t>
            </w:r>
          </w:p>
          <w:p w:rsidR="008E5EAD" w:rsidRPr="005F51D0" w:rsidRDefault="008E5EAD" w:rsidP="000520EA">
            <w:pPr>
              <w:pStyle w:val="ListParagraph"/>
              <w:numPr>
                <w:ilvl w:val="0"/>
                <w:numId w:val="28"/>
              </w:numPr>
            </w:pPr>
            <w:r w:rsidRPr="00C317C9">
              <w:rPr>
                <w:rFonts w:cs="Arial"/>
              </w:rPr>
              <w:t>Rack to PDU Line Cord</w:t>
            </w:r>
          </w:p>
          <w:p w:rsidR="008E5EAD" w:rsidRPr="005F51D0" w:rsidRDefault="008E5EAD" w:rsidP="000520EA">
            <w:pPr>
              <w:pStyle w:val="ListParagraph"/>
              <w:numPr>
                <w:ilvl w:val="0"/>
                <w:numId w:val="28"/>
              </w:numPr>
            </w:pPr>
            <w:r w:rsidRPr="00C317C9">
              <w:rPr>
                <w:rFonts w:cs="Arial"/>
              </w:rPr>
              <w:t>Redundant Power Supply</w:t>
            </w:r>
          </w:p>
          <w:p w:rsidR="008E5EAD" w:rsidRDefault="008E5EAD" w:rsidP="000520EA"/>
        </w:tc>
        <w:tc>
          <w:tcPr>
            <w:tcW w:w="1345" w:type="dxa"/>
          </w:tcPr>
          <w:p w:rsidR="008E5EAD" w:rsidRDefault="008E5EAD" w:rsidP="000520EA">
            <w:pPr>
              <w:jc w:val="center"/>
            </w:pPr>
          </w:p>
          <w:p w:rsidR="008E5EAD" w:rsidRDefault="008E5EAD" w:rsidP="000520EA">
            <w:pPr>
              <w:jc w:val="center"/>
            </w:pPr>
            <w:r>
              <w:t>1</w:t>
            </w:r>
          </w:p>
        </w:tc>
      </w:tr>
      <w:tr w:rsidR="008E5EAD" w:rsidTr="000520EA">
        <w:trPr>
          <w:trHeight w:val="431"/>
        </w:trPr>
        <w:tc>
          <w:tcPr>
            <w:tcW w:w="985" w:type="dxa"/>
          </w:tcPr>
          <w:p w:rsidR="008E5EAD" w:rsidRDefault="008E5EAD" w:rsidP="000520EA">
            <w:pPr>
              <w:jc w:val="center"/>
            </w:pPr>
            <w:r>
              <w:t>6</w:t>
            </w:r>
          </w:p>
        </w:tc>
        <w:tc>
          <w:tcPr>
            <w:tcW w:w="7020" w:type="dxa"/>
          </w:tcPr>
          <w:p w:rsidR="008E5EAD" w:rsidRDefault="008E5EAD" w:rsidP="000520EA">
            <w:r>
              <w:t>Firewall</w:t>
            </w:r>
          </w:p>
          <w:p w:rsidR="008E5EAD" w:rsidRDefault="008E5EAD" w:rsidP="000520EA"/>
          <w:p w:rsidR="008E5EAD" w:rsidRDefault="008E5EAD" w:rsidP="000520EA">
            <w:pPr>
              <w:pStyle w:val="ListParagraph"/>
              <w:numPr>
                <w:ilvl w:val="0"/>
                <w:numId w:val="35"/>
              </w:numPr>
            </w:pPr>
            <w:r>
              <w:t>Hauwei Eudemon 200E</w:t>
            </w:r>
          </w:p>
          <w:p w:rsidR="008E5EAD" w:rsidRPr="00EE236A" w:rsidRDefault="008E5EAD" w:rsidP="000520EA"/>
        </w:tc>
        <w:tc>
          <w:tcPr>
            <w:tcW w:w="1345" w:type="dxa"/>
          </w:tcPr>
          <w:p w:rsidR="008E5EAD" w:rsidRDefault="008E5EAD" w:rsidP="000520EA">
            <w:pPr>
              <w:jc w:val="center"/>
            </w:pPr>
          </w:p>
          <w:p w:rsidR="008E5EAD" w:rsidRDefault="008E5EAD" w:rsidP="000520EA">
            <w:pPr>
              <w:jc w:val="center"/>
            </w:pPr>
          </w:p>
          <w:p w:rsidR="008E5EAD" w:rsidRDefault="008E5EAD" w:rsidP="000520EA">
            <w:pPr>
              <w:jc w:val="center"/>
            </w:pPr>
            <w:r>
              <w:t>1</w:t>
            </w:r>
          </w:p>
        </w:tc>
      </w:tr>
      <w:tr w:rsidR="008E5EAD" w:rsidTr="000520EA">
        <w:trPr>
          <w:trHeight w:val="431"/>
        </w:trPr>
        <w:tc>
          <w:tcPr>
            <w:tcW w:w="985" w:type="dxa"/>
          </w:tcPr>
          <w:p w:rsidR="008E5EAD" w:rsidRDefault="008E5EAD" w:rsidP="000520EA">
            <w:pPr>
              <w:jc w:val="center"/>
            </w:pPr>
            <w:r>
              <w:t>7</w:t>
            </w:r>
          </w:p>
        </w:tc>
        <w:tc>
          <w:tcPr>
            <w:tcW w:w="7020" w:type="dxa"/>
          </w:tcPr>
          <w:p w:rsidR="008E5EAD" w:rsidRDefault="008E5EAD" w:rsidP="000520EA">
            <w:r>
              <w:t xml:space="preserve">Network Switch </w:t>
            </w:r>
          </w:p>
          <w:p w:rsidR="008E5EAD" w:rsidRDefault="008E5EAD" w:rsidP="000520EA">
            <w:pPr>
              <w:pStyle w:val="ListParagraph"/>
              <w:numPr>
                <w:ilvl w:val="0"/>
                <w:numId w:val="35"/>
              </w:numPr>
            </w:pPr>
            <w:r>
              <w:t xml:space="preserve">48 Ports </w:t>
            </w:r>
          </w:p>
          <w:p w:rsidR="008E5EAD" w:rsidRPr="00EE236A" w:rsidRDefault="008E5EAD" w:rsidP="000520EA">
            <w:pPr>
              <w:pStyle w:val="ListParagraph"/>
              <w:numPr>
                <w:ilvl w:val="0"/>
                <w:numId w:val="35"/>
              </w:numPr>
            </w:pPr>
            <w:r>
              <w:t>Quidways – S6700</w:t>
            </w:r>
          </w:p>
        </w:tc>
        <w:tc>
          <w:tcPr>
            <w:tcW w:w="1345" w:type="dxa"/>
          </w:tcPr>
          <w:p w:rsidR="008E5EAD" w:rsidRDefault="008E5EAD" w:rsidP="000520EA">
            <w:pPr>
              <w:jc w:val="center"/>
            </w:pPr>
          </w:p>
          <w:p w:rsidR="008E5EAD" w:rsidRDefault="008E5EAD" w:rsidP="000520EA">
            <w:pPr>
              <w:jc w:val="center"/>
            </w:pPr>
          </w:p>
          <w:p w:rsidR="008E5EAD" w:rsidRDefault="008E5EAD" w:rsidP="000520EA">
            <w:pPr>
              <w:jc w:val="center"/>
            </w:pPr>
            <w:r>
              <w:t>1</w:t>
            </w:r>
          </w:p>
        </w:tc>
      </w:tr>
      <w:tr w:rsidR="008E5EAD" w:rsidTr="000520EA">
        <w:trPr>
          <w:trHeight w:val="431"/>
        </w:trPr>
        <w:tc>
          <w:tcPr>
            <w:tcW w:w="985" w:type="dxa"/>
          </w:tcPr>
          <w:p w:rsidR="008E5EAD" w:rsidRDefault="008E5EAD" w:rsidP="000520EA">
            <w:pPr>
              <w:jc w:val="center"/>
            </w:pPr>
            <w:r>
              <w:t>8</w:t>
            </w:r>
          </w:p>
        </w:tc>
        <w:tc>
          <w:tcPr>
            <w:tcW w:w="7020" w:type="dxa"/>
          </w:tcPr>
          <w:p w:rsidR="008E5EAD" w:rsidRDefault="008E5EAD" w:rsidP="000520EA">
            <w:r>
              <w:t>KVM Switch 16 Ports</w:t>
            </w:r>
          </w:p>
          <w:p w:rsidR="008E5EAD" w:rsidRPr="00EE236A" w:rsidRDefault="008E5EAD" w:rsidP="000520EA">
            <w:pPr>
              <w:pStyle w:val="ListParagraph"/>
              <w:numPr>
                <w:ilvl w:val="0"/>
                <w:numId w:val="36"/>
              </w:numPr>
            </w:pPr>
            <w:r>
              <w:t>IBM 1754-HC4</w:t>
            </w:r>
          </w:p>
        </w:tc>
        <w:tc>
          <w:tcPr>
            <w:tcW w:w="1345" w:type="dxa"/>
          </w:tcPr>
          <w:p w:rsidR="008E5EAD" w:rsidRDefault="008E5EAD" w:rsidP="000520EA">
            <w:pPr>
              <w:jc w:val="center"/>
            </w:pPr>
          </w:p>
          <w:p w:rsidR="008E5EAD" w:rsidRDefault="008E5EAD" w:rsidP="000520EA">
            <w:pPr>
              <w:jc w:val="center"/>
            </w:pPr>
            <w:r>
              <w:t>6</w:t>
            </w:r>
          </w:p>
        </w:tc>
      </w:tr>
      <w:tr w:rsidR="008E5EAD" w:rsidTr="000520EA">
        <w:trPr>
          <w:trHeight w:val="431"/>
        </w:trPr>
        <w:tc>
          <w:tcPr>
            <w:tcW w:w="985" w:type="dxa"/>
          </w:tcPr>
          <w:p w:rsidR="008E5EAD" w:rsidRDefault="008E5EAD" w:rsidP="000520EA">
            <w:pPr>
              <w:jc w:val="center"/>
            </w:pPr>
            <w:r>
              <w:t>9</w:t>
            </w:r>
          </w:p>
        </w:tc>
        <w:tc>
          <w:tcPr>
            <w:tcW w:w="7020" w:type="dxa"/>
          </w:tcPr>
          <w:p w:rsidR="008E5EAD" w:rsidRDefault="008E5EAD" w:rsidP="000520EA">
            <w:r>
              <w:t xml:space="preserve">IBM Console Display </w:t>
            </w:r>
          </w:p>
          <w:p w:rsidR="008E5EAD" w:rsidRPr="00EE236A" w:rsidRDefault="008E5EAD" w:rsidP="000520EA">
            <w:pPr>
              <w:pStyle w:val="ListParagraph"/>
              <w:numPr>
                <w:ilvl w:val="0"/>
                <w:numId w:val="36"/>
              </w:numPr>
            </w:pPr>
            <w:r>
              <w:t>IBM MT_MOD 1723-HC1</w:t>
            </w:r>
          </w:p>
        </w:tc>
        <w:tc>
          <w:tcPr>
            <w:tcW w:w="1345" w:type="dxa"/>
          </w:tcPr>
          <w:p w:rsidR="008E5EAD" w:rsidRDefault="008E5EAD" w:rsidP="000520EA">
            <w:pPr>
              <w:jc w:val="center"/>
            </w:pPr>
          </w:p>
          <w:p w:rsidR="008E5EAD" w:rsidRDefault="008E5EAD" w:rsidP="000520EA">
            <w:pPr>
              <w:jc w:val="center"/>
            </w:pPr>
            <w:r>
              <w:t>7</w:t>
            </w:r>
          </w:p>
        </w:tc>
      </w:tr>
      <w:tr w:rsidR="008E5EAD" w:rsidTr="000520EA">
        <w:trPr>
          <w:trHeight w:val="431"/>
        </w:trPr>
        <w:tc>
          <w:tcPr>
            <w:tcW w:w="985" w:type="dxa"/>
          </w:tcPr>
          <w:p w:rsidR="008E5EAD" w:rsidRDefault="008E5EAD" w:rsidP="000520EA">
            <w:pPr>
              <w:jc w:val="center"/>
            </w:pPr>
            <w:r>
              <w:t>10</w:t>
            </w:r>
          </w:p>
        </w:tc>
        <w:tc>
          <w:tcPr>
            <w:tcW w:w="7020" w:type="dxa"/>
          </w:tcPr>
          <w:p w:rsidR="008E5EAD" w:rsidRDefault="008E5EAD" w:rsidP="000520EA">
            <w:r>
              <w:t xml:space="preserve">Huawei Switch </w:t>
            </w:r>
          </w:p>
          <w:p w:rsidR="008E5EAD" w:rsidRPr="00EE236A" w:rsidRDefault="008E5EAD" w:rsidP="000520EA">
            <w:pPr>
              <w:pStyle w:val="ListParagraph"/>
              <w:numPr>
                <w:ilvl w:val="0"/>
                <w:numId w:val="36"/>
              </w:numPr>
            </w:pPr>
            <w:r>
              <w:t>S1700-28GFR-4P-AC</w:t>
            </w:r>
          </w:p>
        </w:tc>
        <w:tc>
          <w:tcPr>
            <w:tcW w:w="1345" w:type="dxa"/>
          </w:tcPr>
          <w:p w:rsidR="008E5EAD" w:rsidRDefault="008E5EAD" w:rsidP="000520EA">
            <w:pPr>
              <w:jc w:val="center"/>
            </w:pPr>
          </w:p>
          <w:p w:rsidR="008E5EAD" w:rsidRDefault="008E5EAD" w:rsidP="000520EA">
            <w:pPr>
              <w:jc w:val="center"/>
            </w:pPr>
            <w:r>
              <w:t>2</w:t>
            </w:r>
          </w:p>
          <w:p w:rsidR="008E5EAD" w:rsidRDefault="008E5EAD" w:rsidP="000520EA">
            <w:pPr>
              <w:jc w:val="center"/>
            </w:pPr>
          </w:p>
          <w:p w:rsidR="008E5EAD" w:rsidRDefault="008E5EAD" w:rsidP="000520EA">
            <w:pPr>
              <w:jc w:val="center"/>
            </w:pPr>
          </w:p>
        </w:tc>
      </w:tr>
      <w:tr w:rsidR="008E5EAD" w:rsidTr="000520EA">
        <w:trPr>
          <w:trHeight w:val="431"/>
        </w:trPr>
        <w:tc>
          <w:tcPr>
            <w:tcW w:w="985" w:type="dxa"/>
          </w:tcPr>
          <w:p w:rsidR="008E5EAD" w:rsidRDefault="008E5EAD" w:rsidP="000520EA">
            <w:pPr>
              <w:jc w:val="center"/>
            </w:pPr>
            <w:r>
              <w:t>11</w:t>
            </w:r>
          </w:p>
        </w:tc>
        <w:tc>
          <w:tcPr>
            <w:tcW w:w="7020" w:type="dxa"/>
          </w:tcPr>
          <w:p w:rsidR="008E5EAD" w:rsidRDefault="008E5EAD" w:rsidP="000520EA">
            <w:r>
              <w:t>Juniper Firewall SSG-05</w:t>
            </w:r>
          </w:p>
        </w:tc>
        <w:tc>
          <w:tcPr>
            <w:tcW w:w="1345" w:type="dxa"/>
          </w:tcPr>
          <w:p w:rsidR="008E5EAD" w:rsidRDefault="008E5EAD" w:rsidP="000520EA">
            <w:pPr>
              <w:jc w:val="center"/>
            </w:pPr>
            <w:r>
              <w:t>2</w:t>
            </w:r>
          </w:p>
        </w:tc>
      </w:tr>
      <w:tr w:rsidR="000520EA" w:rsidTr="000520EA">
        <w:tc>
          <w:tcPr>
            <w:tcW w:w="985" w:type="dxa"/>
          </w:tcPr>
          <w:p w:rsidR="000520EA" w:rsidRDefault="000520EA" w:rsidP="000520EA">
            <w:pPr>
              <w:jc w:val="center"/>
            </w:pPr>
            <w:r>
              <w:t>12</w:t>
            </w:r>
          </w:p>
        </w:tc>
        <w:tc>
          <w:tcPr>
            <w:tcW w:w="7020" w:type="dxa"/>
          </w:tcPr>
          <w:p w:rsidR="000520EA" w:rsidRDefault="000520EA" w:rsidP="000520EA">
            <w:r>
              <w:t xml:space="preserve">UPS </w:t>
            </w:r>
          </w:p>
          <w:p w:rsidR="000520EA" w:rsidRDefault="000520EA" w:rsidP="000520EA"/>
          <w:p w:rsidR="000520EA" w:rsidRDefault="000520EA" w:rsidP="000520EA">
            <w:pPr>
              <w:pStyle w:val="ListParagraph"/>
              <w:numPr>
                <w:ilvl w:val="0"/>
                <w:numId w:val="34"/>
              </w:numPr>
            </w:pPr>
            <w:r>
              <w:t xml:space="preserve">UPS (G.E) 30 KVA </w:t>
            </w:r>
            <w:r>
              <w:br/>
            </w:r>
          </w:p>
          <w:p w:rsidR="000520EA" w:rsidRDefault="000520EA" w:rsidP="000520EA">
            <w:pPr>
              <w:pStyle w:val="ListParagraph"/>
              <w:numPr>
                <w:ilvl w:val="0"/>
                <w:numId w:val="34"/>
              </w:numPr>
            </w:pPr>
            <w:r>
              <w:t>UPS (Makelson) 10 KVA</w:t>
            </w:r>
            <w:r>
              <w:br/>
            </w:r>
          </w:p>
          <w:p w:rsidR="000520EA" w:rsidRPr="00EE236A" w:rsidRDefault="000520EA" w:rsidP="000520EA">
            <w:pPr>
              <w:pStyle w:val="ListParagraph"/>
              <w:numPr>
                <w:ilvl w:val="0"/>
                <w:numId w:val="34"/>
              </w:numPr>
            </w:pPr>
            <w:r>
              <w:t xml:space="preserve">UPS (Makelson) 6 KVA </w:t>
            </w:r>
            <w:r>
              <w:br/>
            </w:r>
          </w:p>
        </w:tc>
        <w:tc>
          <w:tcPr>
            <w:tcW w:w="1345" w:type="dxa"/>
          </w:tcPr>
          <w:p w:rsidR="000520EA" w:rsidRDefault="000520EA" w:rsidP="000520EA">
            <w:pPr>
              <w:jc w:val="center"/>
            </w:pPr>
          </w:p>
          <w:p w:rsidR="000520EA" w:rsidRDefault="000520EA" w:rsidP="000520EA">
            <w:pPr>
              <w:jc w:val="center"/>
            </w:pPr>
          </w:p>
          <w:p w:rsidR="000520EA" w:rsidRDefault="000520EA" w:rsidP="000520EA">
            <w:pPr>
              <w:jc w:val="center"/>
            </w:pPr>
            <w:r>
              <w:t>1</w:t>
            </w:r>
          </w:p>
          <w:p w:rsidR="000520EA" w:rsidRDefault="000520EA" w:rsidP="000520EA">
            <w:pPr>
              <w:jc w:val="center"/>
            </w:pPr>
          </w:p>
          <w:p w:rsidR="000520EA" w:rsidRDefault="000520EA" w:rsidP="000520EA">
            <w:pPr>
              <w:jc w:val="center"/>
            </w:pPr>
            <w:r>
              <w:t>4</w:t>
            </w:r>
          </w:p>
          <w:p w:rsidR="000520EA" w:rsidRDefault="000520EA" w:rsidP="000520EA">
            <w:pPr>
              <w:jc w:val="center"/>
            </w:pPr>
          </w:p>
          <w:p w:rsidR="000520EA" w:rsidRDefault="000520EA" w:rsidP="000520EA">
            <w:pPr>
              <w:jc w:val="center"/>
            </w:pPr>
            <w:r>
              <w:t>3</w:t>
            </w:r>
          </w:p>
        </w:tc>
      </w:tr>
      <w:tr w:rsidR="000520EA" w:rsidTr="000520EA">
        <w:tc>
          <w:tcPr>
            <w:tcW w:w="985" w:type="dxa"/>
          </w:tcPr>
          <w:p w:rsidR="000520EA" w:rsidRDefault="000520EA" w:rsidP="000520EA">
            <w:pPr>
              <w:jc w:val="center"/>
            </w:pPr>
            <w:r>
              <w:t>13</w:t>
            </w:r>
          </w:p>
        </w:tc>
        <w:tc>
          <w:tcPr>
            <w:tcW w:w="7020" w:type="dxa"/>
          </w:tcPr>
          <w:p w:rsidR="000520EA" w:rsidRDefault="000520EA" w:rsidP="000520EA">
            <w:r>
              <w:t xml:space="preserve">Fire Detection &amp; Protection System </w:t>
            </w:r>
          </w:p>
          <w:p w:rsidR="000520EA" w:rsidRDefault="000520EA" w:rsidP="000520EA"/>
          <w:p w:rsidR="000520EA" w:rsidRDefault="000520EA" w:rsidP="000520EA">
            <w:pPr>
              <w:pStyle w:val="ListParagraph"/>
              <w:numPr>
                <w:ilvl w:val="0"/>
                <w:numId w:val="34"/>
              </w:numPr>
            </w:pPr>
            <w:r>
              <w:t>Maintenance / Service of FM200 Fire Suppression System with reutilization.</w:t>
            </w:r>
          </w:p>
          <w:p w:rsidR="000520EA" w:rsidRDefault="000520EA" w:rsidP="000520EA"/>
        </w:tc>
        <w:tc>
          <w:tcPr>
            <w:tcW w:w="1345" w:type="dxa"/>
          </w:tcPr>
          <w:p w:rsidR="000520EA" w:rsidRDefault="000520EA" w:rsidP="000520EA">
            <w:pPr>
              <w:jc w:val="center"/>
            </w:pPr>
          </w:p>
          <w:p w:rsidR="000520EA" w:rsidRDefault="000520EA" w:rsidP="000520EA">
            <w:pPr>
              <w:jc w:val="center"/>
            </w:pPr>
          </w:p>
          <w:p w:rsidR="000520EA" w:rsidRDefault="000520EA" w:rsidP="000520EA">
            <w:pPr>
              <w:jc w:val="center"/>
            </w:pPr>
            <w:r>
              <w:t>1</w:t>
            </w:r>
          </w:p>
        </w:tc>
      </w:tr>
      <w:tr w:rsidR="000520EA" w:rsidTr="000520EA">
        <w:tc>
          <w:tcPr>
            <w:tcW w:w="985" w:type="dxa"/>
          </w:tcPr>
          <w:p w:rsidR="000520EA" w:rsidRDefault="000520EA" w:rsidP="000520EA">
            <w:pPr>
              <w:jc w:val="center"/>
            </w:pPr>
            <w:r>
              <w:t>14</w:t>
            </w:r>
          </w:p>
        </w:tc>
        <w:tc>
          <w:tcPr>
            <w:tcW w:w="7020" w:type="dxa"/>
          </w:tcPr>
          <w:p w:rsidR="000520EA" w:rsidRDefault="000520EA" w:rsidP="000520EA">
            <w:r>
              <w:t xml:space="preserve">IRIS (Eye Recognition Machine) </w:t>
            </w:r>
          </w:p>
        </w:tc>
        <w:tc>
          <w:tcPr>
            <w:tcW w:w="1345" w:type="dxa"/>
          </w:tcPr>
          <w:p w:rsidR="000520EA" w:rsidRDefault="000520EA" w:rsidP="000520EA">
            <w:pPr>
              <w:jc w:val="center"/>
            </w:pPr>
            <w:r>
              <w:t>1</w:t>
            </w:r>
          </w:p>
        </w:tc>
      </w:tr>
    </w:tbl>
    <w:p w:rsidR="008E5EAD" w:rsidRDefault="008E5EAD" w:rsidP="008E5EAD">
      <w:pPr>
        <w:jc w:val="center"/>
      </w:pPr>
    </w:p>
    <w:p w:rsidR="008E5EAD" w:rsidRDefault="008E5EAD" w:rsidP="008E5EAD">
      <w:pPr>
        <w:jc w:val="both"/>
      </w:pPr>
    </w:p>
    <w:tbl>
      <w:tblPr>
        <w:tblStyle w:val="TableGrid"/>
        <w:tblW w:w="0" w:type="auto"/>
        <w:tblLook w:val="04A0"/>
      </w:tblPr>
      <w:tblGrid>
        <w:gridCol w:w="985"/>
        <w:gridCol w:w="7020"/>
        <w:gridCol w:w="1345"/>
      </w:tblGrid>
      <w:tr w:rsidR="008E5EAD" w:rsidTr="000520EA">
        <w:tc>
          <w:tcPr>
            <w:tcW w:w="9350" w:type="dxa"/>
            <w:gridSpan w:val="3"/>
          </w:tcPr>
          <w:p w:rsidR="008E5EAD" w:rsidRDefault="008E5EAD" w:rsidP="000520EA">
            <w:pPr>
              <w:jc w:val="center"/>
            </w:pPr>
          </w:p>
          <w:p w:rsidR="008E5EAD" w:rsidRDefault="008E5EAD" w:rsidP="000520EA">
            <w:pPr>
              <w:jc w:val="center"/>
            </w:pPr>
            <w:r>
              <w:t>DR SITE EQUIPMENT</w:t>
            </w:r>
          </w:p>
          <w:p w:rsidR="008E5EAD" w:rsidRDefault="008E5EAD" w:rsidP="000520EA">
            <w:pPr>
              <w:jc w:val="center"/>
            </w:pPr>
          </w:p>
        </w:tc>
      </w:tr>
      <w:tr w:rsidR="008E5EAD" w:rsidTr="000520EA">
        <w:tc>
          <w:tcPr>
            <w:tcW w:w="985" w:type="dxa"/>
          </w:tcPr>
          <w:p w:rsidR="008E5EAD" w:rsidRDefault="008E5EAD" w:rsidP="000520EA">
            <w:pPr>
              <w:jc w:val="center"/>
            </w:pPr>
            <w:r>
              <w:t>Sr. No.</w:t>
            </w:r>
          </w:p>
        </w:tc>
        <w:tc>
          <w:tcPr>
            <w:tcW w:w="7020" w:type="dxa"/>
          </w:tcPr>
          <w:p w:rsidR="008E5EAD" w:rsidRDefault="008E5EAD" w:rsidP="000520EA">
            <w:pPr>
              <w:jc w:val="center"/>
            </w:pPr>
            <w:r>
              <w:t xml:space="preserve">Description </w:t>
            </w:r>
          </w:p>
        </w:tc>
        <w:tc>
          <w:tcPr>
            <w:tcW w:w="1345" w:type="dxa"/>
          </w:tcPr>
          <w:p w:rsidR="008E5EAD" w:rsidRDefault="008E5EAD" w:rsidP="000520EA">
            <w:pPr>
              <w:jc w:val="center"/>
            </w:pPr>
            <w:r>
              <w:t>Quantity</w:t>
            </w:r>
          </w:p>
        </w:tc>
      </w:tr>
      <w:tr w:rsidR="008E5EAD" w:rsidTr="000520EA">
        <w:tc>
          <w:tcPr>
            <w:tcW w:w="985" w:type="dxa"/>
          </w:tcPr>
          <w:p w:rsidR="008E5EAD" w:rsidRDefault="008E5EAD" w:rsidP="000520EA">
            <w:pPr>
              <w:jc w:val="center"/>
            </w:pPr>
            <w:r>
              <w:t>01</w:t>
            </w:r>
          </w:p>
        </w:tc>
        <w:tc>
          <w:tcPr>
            <w:tcW w:w="7020" w:type="dxa"/>
          </w:tcPr>
          <w:p w:rsidR="008E5EAD" w:rsidRDefault="008E5EAD" w:rsidP="000520EA">
            <w:r>
              <w:t xml:space="preserve">IBM Server Machine </w:t>
            </w:r>
          </w:p>
          <w:p w:rsidR="008E5EAD" w:rsidRPr="00F901F2" w:rsidRDefault="008E5EAD" w:rsidP="000520EA">
            <w:pPr>
              <w:pStyle w:val="ListParagraph"/>
              <w:numPr>
                <w:ilvl w:val="0"/>
                <w:numId w:val="24"/>
              </w:numPr>
            </w:pPr>
            <w:r w:rsidRPr="00C317C9">
              <w:rPr>
                <w:rFonts w:cs="Arial"/>
              </w:rPr>
              <w:t>x3650 M3,</w:t>
            </w:r>
            <w:r w:rsidRPr="00C317C9">
              <w:rPr>
                <w:rFonts w:cs="Arial"/>
                <w:b/>
              </w:rPr>
              <w:t>2x</w:t>
            </w:r>
            <w:r w:rsidRPr="00C317C9">
              <w:rPr>
                <w:rFonts w:cs="Arial"/>
              </w:rPr>
              <w:t xml:space="preserve"> Xeon 6C E5649 80W</w:t>
            </w:r>
            <w:r>
              <w:rPr>
                <w:rFonts w:cs="Arial"/>
              </w:rPr>
              <w:t xml:space="preserve"> 2.53 GHz / 133 Clipsal HZ / 12MB, 2U Rack</w:t>
            </w:r>
          </w:p>
          <w:p w:rsidR="008E5EAD" w:rsidRPr="00F901F2" w:rsidRDefault="008E5EAD" w:rsidP="000520EA">
            <w:pPr>
              <w:pStyle w:val="ListParagraph"/>
              <w:numPr>
                <w:ilvl w:val="0"/>
                <w:numId w:val="24"/>
              </w:numPr>
            </w:pPr>
            <w:r w:rsidRPr="00C317C9">
              <w:rPr>
                <w:rFonts w:cs="Arial"/>
                <w:b/>
              </w:rPr>
              <w:t>12GB</w:t>
            </w:r>
            <w:r w:rsidRPr="00C317C9">
              <w:rPr>
                <w:rFonts w:cs="Arial"/>
              </w:rPr>
              <w:t>(1Rx4, 1.35V) PC3L-10600 CL9 ECC DDR3 133ClipsalHz LP RDIMM</w:t>
            </w:r>
          </w:p>
          <w:p w:rsidR="008E5EAD" w:rsidRPr="00F901F2" w:rsidRDefault="008E5EAD" w:rsidP="000520EA">
            <w:pPr>
              <w:pStyle w:val="ListParagraph"/>
              <w:numPr>
                <w:ilvl w:val="0"/>
                <w:numId w:val="24"/>
              </w:numPr>
            </w:pPr>
            <w:r w:rsidRPr="00C317C9">
              <w:rPr>
                <w:rFonts w:cs="Arial"/>
              </w:rPr>
              <w:t>3x IBM 500GB 2.5in SFF HS 7.2K 6Gbps NL SATA HDD</w:t>
            </w:r>
          </w:p>
          <w:p w:rsidR="008E5EAD" w:rsidRPr="00F901F2" w:rsidRDefault="008E5EAD" w:rsidP="000520EA">
            <w:pPr>
              <w:pStyle w:val="ListParagraph"/>
              <w:numPr>
                <w:ilvl w:val="0"/>
                <w:numId w:val="24"/>
              </w:numPr>
            </w:pPr>
            <w:r w:rsidRPr="00C317C9">
              <w:rPr>
                <w:rFonts w:cs="Arial"/>
              </w:rPr>
              <w:t>SR M5014 with ServeRAID-M5000 Series Battery Assembly</w:t>
            </w:r>
          </w:p>
          <w:p w:rsidR="008E5EAD" w:rsidRPr="00F901F2" w:rsidRDefault="008E5EAD" w:rsidP="000520EA">
            <w:pPr>
              <w:pStyle w:val="ListParagraph"/>
              <w:numPr>
                <w:ilvl w:val="0"/>
                <w:numId w:val="24"/>
              </w:numPr>
            </w:pPr>
            <w:r w:rsidRPr="00C317C9">
              <w:rPr>
                <w:rFonts w:cs="Arial"/>
              </w:rPr>
              <w:t>2x IBM 460W Redundant  Power Supply Unit</w:t>
            </w:r>
          </w:p>
          <w:p w:rsidR="008E5EAD" w:rsidRPr="00F901F2" w:rsidRDefault="008E5EAD" w:rsidP="000520EA">
            <w:pPr>
              <w:pStyle w:val="ListParagraph"/>
              <w:numPr>
                <w:ilvl w:val="0"/>
                <w:numId w:val="24"/>
              </w:numPr>
            </w:pPr>
            <w:r w:rsidRPr="00C317C9">
              <w:rPr>
                <w:rFonts w:cs="Arial"/>
              </w:rPr>
              <w:t>IBM UltraSlim Enhanced SATA Multi-Burner</w:t>
            </w:r>
          </w:p>
          <w:p w:rsidR="008E5EAD" w:rsidRDefault="008E5EAD" w:rsidP="000520EA"/>
        </w:tc>
        <w:tc>
          <w:tcPr>
            <w:tcW w:w="1345" w:type="dxa"/>
          </w:tcPr>
          <w:p w:rsidR="008E5EAD" w:rsidRDefault="008E5EAD" w:rsidP="000520EA">
            <w:pPr>
              <w:jc w:val="center"/>
            </w:pPr>
          </w:p>
          <w:p w:rsidR="008E5EAD" w:rsidRDefault="008E5EAD" w:rsidP="000520EA">
            <w:pPr>
              <w:jc w:val="center"/>
            </w:pPr>
          </w:p>
          <w:p w:rsidR="008E5EAD" w:rsidRDefault="008E5EAD" w:rsidP="000520EA">
            <w:pPr>
              <w:jc w:val="center"/>
            </w:pPr>
          </w:p>
          <w:p w:rsidR="008E5EAD" w:rsidRDefault="008E5EAD" w:rsidP="000520EA">
            <w:pPr>
              <w:jc w:val="center"/>
            </w:pPr>
          </w:p>
          <w:p w:rsidR="008E5EAD" w:rsidRDefault="008E5EAD" w:rsidP="000520EA">
            <w:pPr>
              <w:jc w:val="center"/>
            </w:pPr>
          </w:p>
          <w:p w:rsidR="008E5EAD" w:rsidRDefault="008E5EAD" w:rsidP="000520EA">
            <w:pPr>
              <w:jc w:val="center"/>
            </w:pPr>
            <w:r>
              <w:t>7</w:t>
            </w:r>
          </w:p>
        </w:tc>
      </w:tr>
      <w:tr w:rsidR="008E5EAD" w:rsidTr="000520EA">
        <w:tc>
          <w:tcPr>
            <w:tcW w:w="985" w:type="dxa"/>
          </w:tcPr>
          <w:p w:rsidR="008E5EAD" w:rsidRDefault="008E5EAD" w:rsidP="000520EA">
            <w:pPr>
              <w:jc w:val="center"/>
            </w:pPr>
            <w:r>
              <w:t>02</w:t>
            </w:r>
          </w:p>
        </w:tc>
        <w:tc>
          <w:tcPr>
            <w:tcW w:w="7020" w:type="dxa"/>
          </w:tcPr>
          <w:p w:rsidR="008E5EAD" w:rsidRDefault="008E5EAD" w:rsidP="000520EA">
            <w:r>
              <w:t xml:space="preserve">IBM Blade Servers </w:t>
            </w:r>
          </w:p>
          <w:p w:rsidR="008E5EAD" w:rsidRDefault="008E5EAD" w:rsidP="000520EA"/>
          <w:p w:rsidR="008E5EAD" w:rsidRPr="00F901F2" w:rsidRDefault="008E5EAD" w:rsidP="000520EA">
            <w:pPr>
              <w:pStyle w:val="ListParagraph"/>
              <w:numPr>
                <w:ilvl w:val="0"/>
                <w:numId w:val="25"/>
              </w:numPr>
            </w:pPr>
            <w:r w:rsidRPr="00C317C9">
              <w:rPr>
                <w:rFonts w:cs="Arial"/>
              </w:rPr>
              <w:t xml:space="preserve">HS22, </w:t>
            </w:r>
            <w:r w:rsidRPr="00C317C9">
              <w:rPr>
                <w:rFonts w:cs="Arial"/>
                <w:b/>
              </w:rPr>
              <w:t xml:space="preserve">2x </w:t>
            </w:r>
            <w:r w:rsidRPr="00C317C9">
              <w:rPr>
                <w:rFonts w:cs="Arial"/>
              </w:rPr>
              <w:t>Xeon 6C E5649 80W 2.53GHz/133ClipsalHz/12MB,2.5in SAS</w:t>
            </w:r>
          </w:p>
          <w:p w:rsidR="008E5EAD" w:rsidRPr="00F901F2" w:rsidRDefault="008E5EAD" w:rsidP="000520EA">
            <w:pPr>
              <w:pStyle w:val="ListParagraph"/>
              <w:numPr>
                <w:ilvl w:val="0"/>
                <w:numId w:val="25"/>
              </w:numPr>
            </w:pPr>
            <w:r w:rsidRPr="00C317C9">
              <w:rPr>
                <w:rFonts w:cs="Arial"/>
                <w:b/>
              </w:rPr>
              <w:t>12GB</w:t>
            </w:r>
            <w:r w:rsidRPr="00C317C9">
              <w:rPr>
                <w:rFonts w:cs="Arial"/>
              </w:rPr>
              <w:t xml:space="preserve"> (2Rx8, 1.35V) PC3L-10600 CL9 ECC DDR3 133ClipsalHz VLP RDIMM</w:t>
            </w:r>
          </w:p>
          <w:p w:rsidR="008E5EAD" w:rsidRPr="00F901F2" w:rsidRDefault="008E5EAD" w:rsidP="000520EA">
            <w:pPr>
              <w:pStyle w:val="ListParagraph"/>
              <w:numPr>
                <w:ilvl w:val="0"/>
                <w:numId w:val="25"/>
              </w:numPr>
            </w:pPr>
            <w:r w:rsidRPr="00C317C9">
              <w:rPr>
                <w:rFonts w:cs="Arial"/>
              </w:rPr>
              <w:t xml:space="preserve">IBM </w:t>
            </w:r>
            <w:r w:rsidRPr="00C317C9">
              <w:rPr>
                <w:rFonts w:cs="Arial"/>
                <w:b/>
              </w:rPr>
              <w:t>2x</w:t>
            </w:r>
            <w:r w:rsidRPr="00C317C9">
              <w:rPr>
                <w:rFonts w:cs="Arial"/>
              </w:rPr>
              <w:t xml:space="preserve"> 50GB SATA 2.5in SFF Slim-HS High IOPS SSD</w:t>
            </w:r>
          </w:p>
          <w:p w:rsidR="008E5EAD" w:rsidRPr="00F901F2" w:rsidRDefault="008E5EAD" w:rsidP="000520EA">
            <w:pPr>
              <w:pStyle w:val="ListParagraph"/>
              <w:numPr>
                <w:ilvl w:val="0"/>
                <w:numId w:val="25"/>
              </w:numPr>
            </w:pPr>
            <w:r w:rsidRPr="00C317C9">
              <w:rPr>
                <w:rFonts w:cs="Arial"/>
              </w:rPr>
              <w:t>QLogic 8Gb Fiber Channel Expansion Card (CIOv) for IBM Blade Center</w:t>
            </w:r>
          </w:p>
          <w:p w:rsidR="008E5EAD" w:rsidRPr="00F901F2" w:rsidRDefault="008E5EAD" w:rsidP="000520EA">
            <w:pPr>
              <w:pStyle w:val="ListParagraph"/>
              <w:numPr>
                <w:ilvl w:val="0"/>
                <w:numId w:val="25"/>
              </w:numPr>
            </w:pPr>
            <w:r w:rsidRPr="00C317C9">
              <w:rPr>
                <w:rFonts w:cs="Arial"/>
              </w:rPr>
              <w:t>Emulex 10GbE Virtual Fabric Adapter Advanced II - IBM Blade Center</w:t>
            </w:r>
          </w:p>
          <w:p w:rsidR="008E5EAD" w:rsidRDefault="008E5EAD" w:rsidP="000520EA"/>
        </w:tc>
        <w:tc>
          <w:tcPr>
            <w:tcW w:w="1345" w:type="dxa"/>
          </w:tcPr>
          <w:p w:rsidR="008E5EAD" w:rsidRDefault="008E5EAD" w:rsidP="000520EA">
            <w:pPr>
              <w:jc w:val="center"/>
            </w:pPr>
          </w:p>
          <w:p w:rsidR="008E5EAD" w:rsidRDefault="008E5EAD" w:rsidP="000520EA">
            <w:pPr>
              <w:jc w:val="center"/>
            </w:pPr>
          </w:p>
          <w:p w:rsidR="008E5EAD" w:rsidRDefault="008E5EAD" w:rsidP="000520EA">
            <w:pPr>
              <w:jc w:val="center"/>
            </w:pPr>
          </w:p>
          <w:p w:rsidR="008E5EAD" w:rsidRDefault="008E5EAD" w:rsidP="000520EA">
            <w:pPr>
              <w:jc w:val="center"/>
            </w:pPr>
          </w:p>
          <w:p w:rsidR="008E5EAD" w:rsidRDefault="008E5EAD" w:rsidP="000520EA">
            <w:pPr>
              <w:jc w:val="center"/>
            </w:pPr>
          </w:p>
          <w:p w:rsidR="008E5EAD" w:rsidRDefault="008E5EAD" w:rsidP="000520EA">
            <w:pPr>
              <w:jc w:val="center"/>
            </w:pPr>
            <w:r>
              <w:t>14</w:t>
            </w:r>
          </w:p>
        </w:tc>
      </w:tr>
      <w:tr w:rsidR="008E5EAD" w:rsidTr="000520EA">
        <w:tc>
          <w:tcPr>
            <w:tcW w:w="985" w:type="dxa"/>
          </w:tcPr>
          <w:p w:rsidR="008E5EAD" w:rsidRDefault="008E5EAD" w:rsidP="000520EA">
            <w:pPr>
              <w:jc w:val="center"/>
            </w:pPr>
            <w:r>
              <w:t>03</w:t>
            </w:r>
          </w:p>
        </w:tc>
        <w:tc>
          <w:tcPr>
            <w:tcW w:w="7020" w:type="dxa"/>
          </w:tcPr>
          <w:p w:rsidR="008E5EAD" w:rsidRDefault="008E5EAD" w:rsidP="000520EA">
            <w:r>
              <w:t>Main Blade Chassis</w:t>
            </w:r>
          </w:p>
          <w:p w:rsidR="008E5EAD" w:rsidRDefault="008E5EAD" w:rsidP="000520EA"/>
          <w:p w:rsidR="008E5EAD" w:rsidRPr="00F901F2" w:rsidRDefault="008E5EAD" w:rsidP="000520EA">
            <w:pPr>
              <w:pStyle w:val="ListParagraph"/>
              <w:numPr>
                <w:ilvl w:val="0"/>
                <w:numId w:val="26"/>
              </w:numPr>
            </w:pPr>
            <w:r w:rsidRPr="00C317C9">
              <w:rPr>
                <w:rFonts w:cs="Arial"/>
              </w:rPr>
              <w:t>IBM eServer Blade Center(tm) H Chassis with 3x2980W PSU</w:t>
            </w:r>
          </w:p>
          <w:p w:rsidR="008E5EAD" w:rsidRPr="00F901F2" w:rsidRDefault="008E5EAD" w:rsidP="000520EA">
            <w:pPr>
              <w:pStyle w:val="ListParagraph"/>
              <w:numPr>
                <w:ilvl w:val="0"/>
                <w:numId w:val="26"/>
              </w:numPr>
            </w:pPr>
            <w:r w:rsidRPr="00C317C9">
              <w:rPr>
                <w:rFonts w:cs="Arial"/>
                <w:b/>
              </w:rPr>
              <w:t>2x</w:t>
            </w:r>
            <w:r w:rsidRPr="00C317C9">
              <w:rPr>
                <w:rFonts w:cs="Arial"/>
              </w:rPr>
              <w:t xml:space="preserve"> BNT Virtual Fabric 10Gb Switch Module for IBM Blade Center</w:t>
            </w:r>
          </w:p>
          <w:p w:rsidR="008E5EAD" w:rsidRPr="00F901F2" w:rsidRDefault="008E5EAD" w:rsidP="000520EA">
            <w:pPr>
              <w:pStyle w:val="ListParagraph"/>
              <w:numPr>
                <w:ilvl w:val="0"/>
                <w:numId w:val="26"/>
              </w:numPr>
            </w:pPr>
            <w:r w:rsidRPr="00C317C9">
              <w:rPr>
                <w:rFonts w:cs="Arial"/>
                <w:b/>
              </w:rPr>
              <w:t>2x</w:t>
            </w:r>
            <w:r w:rsidRPr="00C317C9">
              <w:rPr>
                <w:rFonts w:cs="Arial"/>
              </w:rPr>
              <w:t xml:space="preserve"> BNT Layer 2/3 Copper Gb Ethernet Switch Module for IBM Blade Center</w:t>
            </w:r>
          </w:p>
          <w:p w:rsidR="008E5EAD" w:rsidRPr="00F901F2" w:rsidRDefault="008E5EAD" w:rsidP="000520EA">
            <w:pPr>
              <w:pStyle w:val="ListParagraph"/>
              <w:numPr>
                <w:ilvl w:val="0"/>
                <w:numId w:val="26"/>
              </w:numPr>
            </w:pPr>
            <w:r w:rsidRPr="00C317C9">
              <w:rPr>
                <w:rFonts w:cs="Arial"/>
                <w:b/>
              </w:rPr>
              <w:t>4x</w:t>
            </w:r>
            <w:r w:rsidRPr="00C317C9">
              <w:rPr>
                <w:rFonts w:cs="Arial"/>
              </w:rPr>
              <w:t xml:space="preserve"> 10GbE 850 nm Fiber SFP+ Transceiver (SR) for IBM Blade Center</w:t>
            </w:r>
          </w:p>
          <w:p w:rsidR="008E5EAD" w:rsidRPr="00F901F2" w:rsidRDefault="008E5EAD" w:rsidP="000520EA">
            <w:pPr>
              <w:pStyle w:val="ListParagraph"/>
              <w:numPr>
                <w:ilvl w:val="0"/>
                <w:numId w:val="26"/>
              </w:numPr>
            </w:pPr>
            <w:r w:rsidRPr="00C317C9">
              <w:rPr>
                <w:rFonts w:cs="Arial"/>
                <w:b/>
              </w:rPr>
              <w:t>2x</w:t>
            </w:r>
            <w:r w:rsidRPr="00C317C9">
              <w:rPr>
                <w:rFonts w:cs="Arial"/>
              </w:rPr>
              <w:t xml:space="preserve"> Brocade 20-port 8 Gb SAN Switch Module for IBM Blade Center</w:t>
            </w:r>
          </w:p>
          <w:p w:rsidR="008E5EAD" w:rsidRPr="00F901F2" w:rsidRDefault="008E5EAD" w:rsidP="000520EA">
            <w:pPr>
              <w:pStyle w:val="ListParagraph"/>
              <w:numPr>
                <w:ilvl w:val="0"/>
                <w:numId w:val="26"/>
              </w:numPr>
            </w:pPr>
            <w:r w:rsidRPr="00C317C9">
              <w:rPr>
                <w:rFonts w:cs="Arial"/>
                <w:b/>
              </w:rPr>
              <w:t>4x</w:t>
            </w:r>
            <w:r w:rsidRPr="00C317C9">
              <w:rPr>
                <w:rFonts w:cs="Arial"/>
              </w:rPr>
              <w:t xml:space="preserve"> Brocade 8 Gb SFP+ SW Optical Transceiver</w:t>
            </w:r>
          </w:p>
          <w:p w:rsidR="008E5EAD" w:rsidRPr="00F901F2" w:rsidRDefault="008E5EAD" w:rsidP="000520EA">
            <w:pPr>
              <w:pStyle w:val="ListParagraph"/>
              <w:numPr>
                <w:ilvl w:val="0"/>
                <w:numId w:val="26"/>
              </w:numPr>
            </w:pPr>
            <w:r w:rsidRPr="00C317C9">
              <w:rPr>
                <w:rFonts w:cs="Arial"/>
                <w:b/>
              </w:rPr>
              <w:t>2x</w:t>
            </w:r>
            <w:r w:rsidRPr="00C317C9">
              <w:rPr>
                <w:rFonts w:cs="Arial"/>
              </w:rPr>
              <w:t xml:space="preserve"> IBM Blade Center KVM/Advanced Management Module</w:t>
            </w:r>
          </w:p>
          <w:p w:rsidR="008E5EAD" w:rsidRPr="00F901F2" w:rsidRDefault="008E5EAD" w:rsidP="000520EA">
            <w:pPr>
              <w:pStyle w:val="ListParagraph"/>
              <w:numPr>
                <w:ilvl w:val="0"/>
                <w:numId w:val="26"/>
              </w:numPr>
            </w:pPr>
            <w:r w:rsidRPr="00C317C9">
              <w:rPr>
                <w:rFonts w:cs="Arial"/>
              </w:rPr>
              <w:t>IBM UltraSlim Enhanced SATA Multi-Burner</w:t>
            </w:r>
          </w:p>
          <w:p w:rsidR="008E5EAD" w:rsidRPr="00F901F2" w:rsidRDefault="008E5EAD" w:rsidP="000520EA">
            <w:pPr>
              <w:pStyle w:val="ListParagraph"/>
              <w:numPr>
                <w:ilvl w:val="0"/>
                <w:numId w:val="26"/>
              </w:numPr>
            </w:pPr>
            <w:r w:rsidRPr="00C317C9">
              <w:rPr>
                <w:rFonts w:cs="Arial"/>
              </w:rPr>
              <w:t>4.Clipsal, 230V, Dual 32A IEC 309 P+N+G/16AIEC320-C20</w:t>
            </w:r>
          </w:p>
          <w:p w:rsidR="008E5EAD" w:rsidRDefault="008E5EAD" w:rsidP="000520EA"/>
        </w:tc>
        <w:tc>
          <w:tcPr>
            <w:tcW w:w="1345" w:type="dxa"/>
          </w:tcPr>
          <w:p w:rsidR="008E5EAD" w:rsidRDefault="008E5EAD" w:rsidP="000520EA">
            <w:pPr>
              <w:jc w:val="center"/>
            </w:pPr>
          </w:p>
          <w:p w:rsidR="008E5EAD" w:rsidRDefault="008E5EAD" w:rsidP="000520EA">
            <w:pPr>
              <w:jc w:val="center"/>
            </w:pPr>
          </w:p>
          <w:p w:rsidR="008E5EAD" w:rsidRDefault="008E5EAD" w:rsidP="000520EA">
            <w:pPr>
              <w:jc w:val="center"/>
            </w:pPr>
          </w:p>
          <w:p w:rsidR="008E5EAD" w:rsidRDefault="008E5EAD" w:rsidP="000520EA">
            <w:pPr>
              <w:jc w:val="center"/>
            </w:pPr>
          </w:p>
          <w:p w:rsidR="008E5EAD" w:rsidRDefault="008E5EAD" w:rsidP="000520EA">
            <w:pPr>
              <w:jc w:val="center"/>
            </w:pPr>
          </w:p>
          <w:p w:rsidR="008E5EAD" w:rsidRDefault="008E5EAD" w:rsidP="000520EA">
            <w:pPr>
              <w:jc w:val="center"/>
            </w:pPr>
          </w:p>
          <w:p w:rsidR="008E5EAD" w:rsidRDefault="008E5EAD" w:rsidP="000520EA">
            <w:pPr>
              <w:jc w:val="center"/>
            </w:pPr>
          </w:p>
          <w:p w:rsidR="008E5EAD" w:rsidRDefault="008E5EAD" w:rsidP="000520EA">
            <w:pPr>
              <w:jc w:val="center"/>
            </w:pPr>
          </w:p>
          <w:p w:rsidR="008E5EAD" w:rsidRDefault="008E5EAD" w:rsidP="000520EA">
            <w:pPr>
              <w:jc w:val="center"/>
            </w:pPr>
            <w:r>
              <w:t>1</w:t>
            </w:r>
          </w:p>
        </w:tc>
      </w:tr>
      <w:tr w:rsidR="008E5EAD" w:rsidTr="000520EA">
        <w:tc>
          <w:tcPr>
            <w:tcW w:w="985" w:type="dxa"/>
          </w:tcPr>
          <w:p w:rsidR="008E5EAD" w:rsidRDefault="008E5EAD" w:rsidP="000520EA">
            <w:pPr>
              <w:jc w:val="center"/>
            </w:pPr>
            <w:r>
              <w:t>04</w:t>
            </w:r>
          </w:p>
        </w:tc>
        <w:tc>
          <w:tcPr>
            <w:tcW w:w="7020" w:type="dxa"/>
          </w:tcPr>
          <w:p w:rsidR="008E5EAD" w:rsidRDefault="008E5EAD" w:rsidP="000520EA">
            <w:r>
              <w:t xml:space="preserve">SAN 12TB </w:t>
            </w:r>
          </w:p>
          <w:p w:rsidR="008E5EAD" w:rsidRPr="005F51D0" w:rsidRDefault="008E5EAD" w:rsidP="000520EA">
            <w:pPr>
              <w:pStyle w:val="ListParagraph"/>
              <w:numPr>
                <w:ilvl w:val="0"/>
                <w:numId w:val="27"/>
              </w:numPr>
            </w:pPr>
            <w:r w:rsidRPr="00C317C9">
              <w:rPr>
                <w:rFonts w:cs="Arial"/>
              </w:rPr>
              <w:t>IBM Storwize V7000 Disk Control Enclosure</w:t>
            </w:r>
          </w:p>
          <w:p w:rsidR="008E5EAD" w:rsidRPr="005F51D0" w:rsidRDefault="008E5EAD" w:rsidP="000520EA">
            <w:pPr>
              <w:pStyle w:val="ListParagraph"/>
              <w:numPr>
                <w:ilvl w:val="0"/>
                <w:numId w:val="27"/>
              </w:numPr>
            </w:pPr>
            <w:r w:rsidRPr="00C317C9">
              <w:rPr>
                <w:rFonts w:cs="Arial"/>
              </w:rPr>
              <w:t>8x 8 Gbps FC, 4x 1 Gbps iSCSI</w:t>
            </w:r>
          </w:p>
          <w:p w:rsidR="008E5EAD" w:rsidRPr="005F51D0" w:rsidRDefault="008E5EAD" w:rsidP="000520EA">
            <w:pPr>
              <w:pStyle w:val="ListParagraph"/>
              <w:numPr>
                <w:ilvl w:val="0"/>
                <w:numId w:val="27"/>
              </w:numPr>
            </w:pPr>
            <w:r w:rsidRPr="004620A3">
              <w:rPr>
                <w:rFonts w:cs="Arial"/>
              </w:rPr>
              <w:t>12TB</w:t>
            </w:r>
            <w:r w:rsidRPr="00C317C9">
              <w:rPr>
                <w:rFonts w:cs="Arial"/>
              </w:rPr>
              <w:t xml:space="preserve"> Useable Capacity with 4 additional Hot spare disks</w:t>
            </w:r>
          </w:p>
          <w:p w:rsidR="008E5EAD" w:rsidRPr="005F51D0" w:rsidRDefault="008E5EAD" w:rsidP="000520EA">
            <w:pPr>
              <w:pStyle w:val="ListParagraph"/>
              <w:numPr>
                <w:ilvl w:val="0"/>
                <w:numId w:val="27"/>
              </w:numPr>
            </w:pPr>
            <w:r w:rsidRPr="00C317C9">
              <w:rPr>
                <w:rFonts w:cs="Arial"/>
              </w:rPr>
              <w:t>Supporting RAID 0,1,3,5,6,10</w:t>
            </w:r>
          </w:p>
          <w:p w:rsidR="008E5EAD" w:rsidRPr="005F51D0" w:rsidRDefault="008E5EAD" w:rsidP="000520EA">
            <w:pPr>
              <w:pStyle w:val="ListParagraph"/>
              <w:numPr>
                <w:ilvl w:val="0"/>
                <w:numId w:val="27"/>
              </w:numPr>
            </w:pPr>
            <w:r w:rsidRPr="00C317C9">
              <w:rPr>
                <w:rFonts w:cs="Arial"/>
              </w:rPr>
              <w:t>5 m Fiber Optic Cable LC-LC</w:t>
            </w:r>
          </w:p>
          <w:p w:rsidR="008E5EAD" w:rsidRPr="005F51D0" w:rsidRDefault="008E5EAD" w:rsidP="000520EA">
            <w:pPr>
              <w:pStyle w:val="ListParagraph"/>
              <w:numPr>
                <w:ilvl w:val="0"/>
                <w:numId w:val="27"/>
              </w:numPr>
              <w:rPr>
                <w:rStyle w:val="apple-style-span"/>
              </w:rPr>
            </w:pPr>
            <w:r w:rsidRPr="00C317C9">
              <w:rPr>
                <w:rStyle w:val="apple-style-span"/>
                <w:rFonts w:cs="Arial"/>
              </w:rPr>
              <w:t>IBM System Storage Easy Tier, IBM Flash Copy, Thin Provisioning</w:t>
            </w:r>
          </w:p>
          <w:p w:rsidR="008E5EAD" w:rsidRPr="005F51D0" w:rsidRDefault="008E5EAD" w:rsidP="000520EA">
            <w:pPr>
              <w:pStyle w:val="ListParagraph"/>
              <w:numPr>
                <w:ilvl w:val="0"/>
                <w:numId w:val="27"/>
              </w:numPr>
            </w:pPr>
            <w:r w:rsidRPr="004620A3">
              <w:rPr>
                <w:rFonts w:cs="Arial"/>
              </w:rPr>
              <w:t>16GB Cache</w:t>
            </w:r>
            <w:r w:rsidRPr="00C317C9">
              <w:rPr>
                <w:rFonts w:cs="Arial"/>
              </w:rPr>
              <w:t xml:space="preserve"> (Cache 8 GB Per Controller)</w:t>
            </w:r>
          </w:p>
          <w:p w:rsidR="008E5EAD" w:rsidRPr="005F51D0" w:rsidRDefault="008E5EAD" w:rsidP="000520EA">
            <w:pPr>
              <w:pStyle w:val="ListParagraph"/>
              <w:numPr>
                <w:ilvl w:val="0"/>
                <w:numId w:val="27"/>
              </w:numPr>
            </w:pPr>
            <w:r w:rsidRPr="00C317C9">
              <w:rPr>
                <w:rFonts w:cs="Arial"/>
              </w:rPr>
              <w:t>Power Cord - Pakistan South Africa</w:t>
            </w:r>
          </w:p>
          <w:p w:rsidR="008E5EAD" w:rsidRDefault="008E5EAD" w:rsidP="000520EA">
            <w:pPr>
              <w:pStyle w:val="ListParagraph"/>
              <w:numPr>
                <w:ilvl w:val="0"/>
                <w:numId w:val="27"/>
              </w:numPr>
            </w:pPr>
            <w:r w:rsidRPr="00C317C9">
              <w:rPr>
                <w:rFonts w:cs="Arial"/>
              </w:rPr>
              <w:t>AC Power Supply</w:t>
            </w:r>
          </w:p>
          <w:p w:rsidR="008E5EAD" w:rsidRDefault="008E5EAD" w:rsidP="000520EA"/>
        </w:tc>
        <w:tc>
          <w:tcPr>
            <w:tcW w:w="1345" w:type="dxa"/>
          </w:tcPr>
          <w:p w:rsidR="008E5EAD" w:rsidRDefault="008E5EAD" w:rsidP="000520EA">
            <w:pPr>
              <w:jc w:val="center"/>
            </w:pPr>
          </w:p>
          <w:p w:rsidR="008E5EAD" w:rsidRDefault="008E5EAD" w:rsidP="000520EA">
            <w:pPr>
              <w:jc w:val="center"/>
            </w:pPr>
          </w:p>
          <w:p w:rsidR="008E5EAD" w:rsidRDefault="008E5EAD" w:rsidP="000520EA">
            <w:pPr>
              <w:jc w:val="center"/>
            </w:pPr>
          </w:p>
          <w:p w:rsidR="008E5EAD" w:rsidRDefault="008E5EAD" w:rsidP="000520EA">
            <w:pPr>
              <w:jc w:val="center"/>
            </w:pPr>
          </w:p>
          <w:p w:rsidR="008E5EAD" w:rsidRDefault="008E5EAD" w:rsidP="000520EA">
            <w:pPr>
              <w:jc w:val="center"/>
            </w:pPr>
          </w:p>
          <w:p w:rsidR="008E5EAD" w:rsidRDefault="008E5EAD" w:rsidP="000520EA">
            <w:pPr>
              <w:jc w:val="center"/>
            </w:pPr>
          </w:p>
          <w:p w:rsidR="008E5EAD" w:rsidRDefault="008E5EAD" w:rsidP="000520EA">
            <w:pPr>
              <w:jc w:val="center"/>
            </w:pPr>
          </w:p>
          <w:p w:rsidR="008E5EAD" w:rsidRDefault="008E5EAD" w:rsidP="000520EA">
            <w:pPr>
              <w:jc w:val="center"/>
            </w:pPr>
            <w:r>
              <w:t>1</w:t>
            </w:r>
          </w:p>
        </w:tc>
      </w:tr>
      <w:tr w:rsidR="008E5EAD" w:rsidTr="000520EA">
        <w:tc>
          <w:tcPr>
            <w:tcW w:w="985" w:type="dxa"/>
          </w:tcPr>
          <w:p w:rsidR="008E5EAD" w:rsidRDefault="008E5EAD" w:rsidP="000520EA">
            <w:pPr>
              <w:jc w:val="center"/>
            </w:pPr>
            <w:r>
              <w:t>5</w:t>
            </w:r>
          </w:p>
        </w:tc>
        <w:tc>
          <w:tcPr>
            <w:tcW w:w="7020" w:type="dxa"/>
          </w:tcPr>
          <w:p w:rsidR="008E5EAD" w:rsidRDefault="008E5EAD" w:rsidP="000520EA">
            <w:r>
              <w:t xml:space="preserve">TS3200 Tape Library Express </w:t>
            </w:r>
          </w:p>
          <w:p w:rsidR="008E5EAD" w:rsidRDefault="008E5EAD" w:rsidP="000520EA"/>
          <w:p w:rsidR="008E5EAD" w:rsidRPr="005F51D0" w:rsidRDefault="008E5EAD" w:rsidP="000520EA">
            <w:pPr>
              <w:pStyle w:val="ListParagraph"/>
              <w:numPr>
                <w:ilvl w:val="0"/>
                <w:numId w:val="28"/>
              </w:numPr>
            </w:pPr>
            <w:r w:rsidRPr="00C317C9">
              <w:rPr>
                <w:rFonts w:cs="Arial"/>
              </w:rPr>
              <w:t>Rack Mounted Autoloader</w:t>
            </w:r>
          </w:p>
          <w:p w:rsidR="008E5EAD" w:rsidRPr="005F51D0" w:rsidRDefault="008E5EAD" w:rsidP="000520EA">
            <w:pPr>
              <w:pStyle w:val="ListParagraph"/>
              <w:numPr>
                <w:ilvl w:val="0"/>
                <w:numId w:val="28"/>
              </w:numPr>
            </w:pPr>
            <w:r w:rsidRPr="00C317C9">
              <w:rPr>
                <w:rFonts w:cs="Arial"/>
              </w:rPr>
              <w:t>LTO- 5 Ultrium</w:t>
            </w:r>
          </w:p>
          <w:p w:rsidR="008E5EAD" w:rsidRPr="005F51D0" w:rsidRDefault="008E5EAD" w:rsidP="000520EA">
            <w:pPr>
              <w:pStyle w:val="ListParagraph"/>
              <w:numPr>
                <w:ilvl w:val="0"/>
                <w:numId w:val="28"/>
              </w:numPr>
            </w:pPr>
            <w:r w:rsidRPr="00C317C9">
              <w:rPr>
                <w:rFonts w:cs="Arial"/>
                <w:b/>
              </w:rPr>
              <w:t>2x</w:t>
            </w:r>
            <w:r w:rsidRPr="00C317C9">
              <w:rPr>
                <w:rFonts w:cs="Arial"/>
              </w:rPr>
              <w:t xml:space="preserve"> 1Clipsal LC/LC Fiber Channel Cable</w:t>
            </w:r>
          </w:p>
          <w:p w:rsidR="008E5EAD" w:rsidRPr="005F51D0" w:rsidRDefault="008E5EAD" w:rsidP="000520EA">
            <w:pPr>
              <w:pStyle w:val="ListParagraph"/>
              <w:numPr>
                <w:ilvl w:val="0"/>
                <w:numId w:val="28"/>
              </w:numPr>
            </w:pPr>
            <w:r w:rsidRPr="00C317C9">
              <w:rPr>
                <w:rFonts w:cs="Arial"/>
              </w:rPr>
              <w:t>Rack Mount Kit</w:t>
            </w:r>
          </w:p>
          <w:p w:rsidR="008E5EAD" w:rsidRPr="005F51D0" w:rsidRDefault="008E5EAD" w:rsidP="000520EA">
            <w:pPr>
              <w:pStyle w:val="ListParagraph"/>
              <w:numPr>
                <w:ilvl w:val="0"/>
                <w:numId w:val="28"/>
              </w:numPr>
            </w:pPr>
            <w:r w:rsidRPr="00C317C9">
              <w:rPr>
                <w:rFonts w:cs="Arial"/>
              </w:rPr>
              <w:t>Ultrium Cleaning Cartridge L1 UCC</w:t>
            </w:r>
          </w:p>
          <w:p w:rsidR="008E5EAD" w:rsidRPr="005F51D0" w:rsidRDefault="008E5EAD" w:rsidP="000520EA">
            <w:pPr>
              <w:pStyle w:val="ListParagraph"/>
              <w:numPr>
                <w:ilvl w:val="0"/>
                <w:numId w:val="28"/>
              </w:numPr>
            </w:pPr>
            <w:r w:rsidRPr="00C317C9">
              <w:rPr>
                <w:rFonts w:cs="Arial"/>
                <w:b/>
              </w:rPr>
              <w:t>2x</w:t>
            </w:r>
            <w:r w:rsidRPr="00C317C9">
              <w:rPr>
                <w:rFonts w:cs="Arial"/>
              </w:rPr>
              <w:t xml:space="preserve"> 1 Ultrium 5 Half-High Fiber Drive</w:t>
            </w:r>
          </w:p>
          <w:p w:rsidR="008E5EAD" w:rsidRPr="005F51D0" w:rsidRDefault="008E5EAD" w:rsidP="000520EA">
            <w:pPr>
              <w:pStyle w:val="ListParagraph"/>
              <w:numPr>
                <w:ilvl w:val="0"/>
                <w:numId w:val="28"/>
              </w:numPr>
            </w:pPr>
            <w:r w:rsidRPr="00C317C9">
              <w:rPr>
                <w:rFonts w:cs="Arial"/>
                <w:b/>
              </w:rPr>
              <w:t>4x</w:t>
            </w:r>
            <w:r w:rsidRPr="00C317C9">
              <w:rPr>
                <w:rFonts w:cs="Arial"/>
              </w:rPr>
              <w:t xml:space="preserve"> 1 Ultrium 5 Data Cartridge (5-pack)</w:t>
            </w:r>
          </w:p>
          <w:p w:rsidR="008E5EAD" w:rsidRPr="005F51D0" w:rsidRDefault="008E5EAD" w:rsidP="000520EA">
            <w:pPr>
              <w:pStyle w:val="ListParagraph"/>
              <w:numPr>
                <w:ilvl w:val="0"/>
                <w:numId w:val="28"/>
              </w:numPr>
            </w:pPr>
            <w:r w:rsidRPr="00C317C9">
              <w:rPr>
                <w:rFonts w:cs="Arial"/>
              </w:rPr>
              <w:t>48 Slots</w:t>
            </w:r>
          </w:p>
          <w:p w:rsidR="008E5EAD" w:rsidRPr="005F51D0" w:rsidRDefault="008E5EAD" w:rsidP="000520EA">
            <w:pPr>
              <w:pStyle w:val="ListParagraph"/>
              <w:numPr>
                <w:ilvl w:val="0"/>
                <w:numId w:val="28"/>
              </w:numPr>
            </w:pPr>
            <w:r>
              <w:rPr>
                <w:rFonts w:cs="Arial"/>
              </w:rPr>
              <w:t>2.8m Power Cord 250V</w:t>
            </w:r>
          </w:p>
          <w:p w:rsidR="008E5EAD" w:rsidRPr="005F51D0" w:rsidRDefault="008E5EAD" w:rsidP="000520EA">
            <w:pPr>
              <w:pStyle w:val="ListParagraph"/>
              <w:numPr>
                <w:ilvl w:val="0"/>
                <w:numId w:val="28"/>
              </w:numPr>
            </w:pPr>
            <w:r w:rsidRPr="00C317C9">
              <w:rPr>
                <w:rFonts w:cs="Arial"/>
              </w:rPr>
              <w:t>Rack to PDU Line Cord</w:t>
            </w:r>
          </w:p>
          <w:p w:rsidR="008E5EAD" w:rsidRPr="005F51D0" w:rsidRDefault="008E5EAD" w:rsidP="000520EA">
            <w:pPr>
              <w:pStyle w:val="ListParagraph"/>
              <w:numPr>
                <w:ilvl w:val="0"/>
                <w:numId w:val="28"/>
              </w:numPr>
            </w:pPr>
            <w:r w:rsidRPr="00C317C9">
              <w:rPr>
                <w:rFonts w:cs="Arial"/>
              </w:rPr>
              <w:t>Redundant Power Supply</w:t>
            </w:r>
          </w:p>
          <w:p w:rsidR="008E5EAD" w:rsidRDefault="008E5EAD" w:rsidP="000520EA"/>
        </w:tc>
        <w:tc>
          <w:tcPr>
            <w:tcW w:w="1345" w:type="dxa"/>
          </w:tcPr>
          <w:p w:rsidR="008E5EAD" w:rsidRDefault="008E5EAD" w:rsidP="000520EA">
            <w:pPr>
              <w:jc w:val="center"/>
            </w:pPr>
          </w:p>
        </w:tc>
      </w:tr>
      <w:tr w:rsidR="000520EA" w:rsidTr="000520EA">
        <w:tc>
          <w:tcPr>
            <w:tcW w:w="985" w:type="dxa"/>
          </w:tcPr>
          <w:p w:rsidR="000520EA" w:rsidRDefault="000520EA" w:rsidP="000520EA">
            <w:pPr>
              <w:jc w:val="center"/>
            </w:pPr>
            <w:r>
              <w:t>6</w:t>
            </w:r>
          </w:p>
        </w:tc>
        <w:tc>
          <w:tcPr>
            <w:tcW w:w="7020" w:type="dxa"/>
          </w:tcPr>
          <w:p w:rsidR="000520EA" w:rsidRPr="0095288D" w:rsidRDefault="000520EA" w:rsidP="000520EA">
            <w:pPr>
              <w:spacing w:line="360" w:lineRule="auto"/>
            </w:pPr>
            <w:r w:rsidRPr="0095288D">
              <w:t>HUAWEI Router AR220</w:t>
            </w:r>
          </w:p>
        </w:tc>
        <w:tc>
          <w:tcPr>
            <w:tcW w:w="1345" w:type="dxa"/>
          </w:tcPr>
          <w:p w:rsidR="000520EA" w:rsidRPr="0095288D" w:rsidRDefault="000520EA" w:rsidP="000520EA">
            <w:pPr>
              <w:jc w:val="center"/>
            </w:pPr>
            <w:r w:rsidRPr="0095288D">
              <w:t>22</w:t>
            </w:r>
          </w:p>
        </w:tc>
      </w:tr>
      <w:tr w:rsidR="000520EA" w:rsidTr="000520EA">
        <w:tc>
          <w:tcPr>
            <w:tcW w:w="985" w:type="dxa"/>
          </w:tcPr>
          <w:p w:rsidR="000520EA" w:rsidRDefault="000520EA" w:rsidP="000520EA">
            <w:pPr>
              <w:jc w:val="center"/>
            </w:pPr>
            <w:r>
              <w:t>7</w:t>
            </w:r>
          </w:p>
        </w:tc>
        <w:tc>
          <w:tcPr>
            <w:tcW w:w="7020" w:type="dxa"/>
          </w:tcPr>
          <w:p w:rsidR="000520EA" w:rsidRPr="0095288D" w:rsidRDefault="000520EA" w:rsidP="000520EA">
            <w:pPr>
              <w:spacing w:line="360" w:lineRule="auto"/>
            </w:pPr>
            <w:r w:rsidRPr="0095288D">
              <w:t xml:space="preserve">Main Frame </w:t>
            </w:r>
          </w:p>
        </w:tc>
        <w:tc>
          <w:tcPr>
            <w:tcW w:w="1345" w:type="dxa"/>
          </w:tcPr>
          <w:p w:rsidR="000520EA" w:rsidRPr="0095288D" w:rsidRDefault="000520EA" w:rsidP="000520EA">
            <w:pPr>
              <w:jc w:val="center"/>
            </w:pPr>
            <w:r w:rsidRPr="0095288D">
              <w:t>5</w:t>
            </w:r>
          </w:p>
        </w:tc>
      </w:tr>
      <w:tr w:rsidR="000520EA" w:rsidTr="000520EA">
        <w:tc>
          <w:tcPr>
            <w:tcW w:w="985" w:type="dxa"/>
          </w:tcPr>
          <w:p w:rsidR="000520EA" w:rsidRDefault="000520EA" w:rsidP="000520EA">
            <w:pPr>
              <w:jc w:val="center"/>
            </w:pPr>
            <w:r>
              <w:t>8</w:t>
            </w:r>
          </w:p>
        </w:tc>
        <w:tc>
          <w:tcPr>
            <w:tcW w:w="7020" w:type="dxa"/>
          </w:tcPr>
          <w:p w:rsidR="000520EA" w:rsidRPr="0095288D" w:rsidRDefault="000520EA" w:rsidP="000520EA">
            <w:pPr>
              <w:spacing w:line="360" w:lineRule="auto"/>
            </w:pPr>
            <w:r w:rsidRPr="0095288D">
              <w:t>Firewall EUDEMON 200E-X3</w:t>
            </w:r>
          </w:p>
        </w:tc>
        <w:tc>
          <w:tcPr>
            <w:tcW w:w="1345" w:type="dxa"/>
          </w:tcPr>
          <w:p w:rsidR="000520EA" w:rsidRPr="0095288D" w:rsidRDefault="000520EA" w:rsidP="000520EA">
            <w:pPr>
              <w:jc w:val="center"/>
            </w:pPr>
            <w:r w:rsidRPr="0095288D">
              <w:t>1</w:t>
            </w:r>
          </w:p>
        </w:tc>
      </w:tr>
    </w:tbl>
    <w:p w:rsidR="008E5EAD" w:rsidRDefault="008E5EAD" w:rsidP="008E5EAD">
      <w:pPr>
        <w:jc w:val="both"/>
      </w:pPr>
    </w:p>
    <w:p w:rsidR="00350E67" w:rsidRDefault="00350E67" w:rsidP="008E5EAD">
      <w:pPr>
        <w:jc w:val="both"/>
      </w:pPr>
    </w:p>
    <w:p w:rsidR="00350E67" w:rsidRDefault="00350E67" w:rsidP="008E5EAD">
      <w:pPr>
        <w:jc w:val="both"/>
      </w:pPr>
    </w:p>
    <w:p w:rsidR="00350E67" w:rsidRDefault="00350E67" w:rsidP="008E5EAD">
      <w:pPr>
        <w:jc w:val="both"/>
      </w:pPr>
    </w:p>
    <w:p w:rsidR="00350E67" w:rsidRDefault="00350E67" w:rsidP="008E5EAD">
      <w:pPr>
        <w:jc w:val="both"/>
      </w:pPr>
    </w:p>
    <w:p w:rsidR="00350E67" w:rsidRDefault="00350E67" w:rsidP="008E5EAD">
      <w:pPr>
        <w:jc w:val="both"/>
      </w:pPr>
    </w:p>
    <w:p w:rsidR="00350E67" w:rsidRDefault="00350E67" w:rsidP="008E5EAD">
      <w:pPr>
        <w:jc w:val="both"/>
      </w:pPr>
    </w:p>
    <w:p w:rsidR="00350E67" w:rsidRDefault="00350E67" w:rsidP="008E5EAD">
      <w:pPr>
        <w:jc w:val="both"/>
      </w:pPr>
    </w:p>
    <w:p w:rsidR="00350E67" w:rsidRDefault="00350E67" w:rsidP="008E5EAD">
      <w:pPr>
        <w:jc w:val="both"/>
      </w:pPr>
    </w:p>
    <w:p w:rsidR="00350E67" w:rsidRDefault="00350E67" w:rsidP="008E5EAD">
      <w:pPr>
        <w:jc w:val="both"/>
      </w:pPr>
    </w:p>
    <w:p w:rsidR="00350E67" w:rsidRDefault="00350E67" w:rsidP="008E5EAD">
      <w:pPr>
        <w:jc w:val="both"/>
      </w:pPr>
    </w:p>
    <w:p w:rsidR="00350E67" w:rsidRDefault="00350E67" w:rsidP="008E5EAD">
      <w:pPr>
        <w:jc w:val="both"/>
      </w:pPr>
    </w:p>
    <w:tbl>
      <w:tblPr>
        <w:tblW w:w="9287" w:type="dxa"/>
        <w:tblInd w:w="91" w:type="dxa"/>
        <w:tblLook w:val="04A0"/>
      </w:tblPr>
      <w:tblGrid>
        <w:gridCol w:w="642"/>
        <w:gridCol w:w="5765"/>
        <w:gridCol w:w="1530"/>
        <w:gridCol w:w="1350"/>
      </w:tblGrid>
      <w:tr w:rsidR="00350E67" w:rsidRPr="00350E67" w:rsidTr="00350E67">
        <w:trPr>
          <w:trHeight w:val="420"/>
        </w:trPr>
        <w:tc>
          <w:tcPr>
            <w:tcW w:w="9287"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350E67" w:rsidRPr="00350E67" w:rsidRDefault="00350E67" w:rsidP="00350E67">
            <w:pPr>
              <w:spacing w:after="0" w:line="240" w:lineRule="auto"/>
              <w:jc w:val="center"/>
              <w:rPr>
                <w:b/>
              </w:rPr>
            </w:pPr>
            <w:r w:rsidRPr="00350E67">
              <w:rPr>
                <w:b/>
                <w:sz w:val="22"/>
              </w:rPr>
              <w:t>SOFTWARE  REQUIREMENT</w:t>
            </w:r>
          </w:p>
        </w:tc>
      </w:tr>
      <w:tr w:rsidR="00350E67" w:rsidRPr="00350E67" w:rsidTr="00350E67">
        <w:trPr>
          <w:trHeight w:val="300"/>
        </w:trPr>
        <w:tc>
          <w:tcPr>
            <w:tcW w:w="642" w:type="dxa"/>
            <w:tcBorders>
              <w:top w:val="nil"/>
              <w:left w:val="single" w:sz="4" w:space="0" w:color="auto"/>
              <w:bottom w:val="single" w:sz="4" w:space="0" w:color="auto"/>
              <w:right w:val="single" w:sz="4" w:space="0" w:color="auto"/>
            </w:tcBorders>
            <w:shd w:val="clear" w:color="auto" w:fill="auto"/>
            <w:vAlign w:val="center"/>
            <w:hideMark/>
          </w:tcPr>
          <w:p w:rsidR="00350E67" w:rsidRPr="00350E67" w:rsidRDefault="00350E67" w:rsidP="00350E67">
            <w:pPr>
              <w:spacing w:after="0" w:line="240" w:lineRule="auto"/>
              <w:jc w:val="center"/>
              <w:rPr>
                <w:rFonts w:ascii="Calibri" w:eastAsia="Times New Roman" w:hAnsi="Calibri" w:cs="Calibri"/>
                <w:b/>
                <w:bCs/>
                <w:color w:val="000000"/>
              </w:rPr>
            </w:pPr>
            <w:r w:rsidRPr="00350E67">
              <w:rPr>
                <w:rFonts w:ascii="Calibri" w:eastAsia="Times New Roman" w:hAnsi="Calibri" w:cs="Calibri"/>
                <w:b/>
                <w:bCs/>
                <w:color w:val="000000"/>
                <w:sz w:val="22"/>
              </w:rPr>
              <w:t>S.No</w:t>
            </w:r>
          </w:p>
        </w:tc>
        <w:tc>
          <w:tcPr>
            <w:tcW w:w="5765" w:type="dxa"/>
            <w:tcBorders>
              <w:top w:val="nil"/>
              <w:left w:val="nil"/>
              <w:bottom w:val="single" w:sz="4" w:space="0" w:color="auto"/>
              <w:right w:val="single" w:sz="4" w:space="0" w:color="auto"/>
            </w:tcBorders>
            <w:shd w:val="clear" w:color="auto" w:fill="auto"/>
            <w:vAlign w:val="center"/>
            <w:hideMark/>
          </w:tcPr>
          <w:p w:rsidR="00350E67" w:rsidRPr="00350E67" w:rsidRDefault="00350E67" w:rsidP="00350E67">
            <w:pPr>
              <w:spacing w:after="0" w:line="240" w:lineRule="auto"/>
              <w:jc w:val="center"/>
            </w:pPr>
            <w:r w:rsidRPr="00350E67">
              <w:rPr>
                <w:sz w:val="22"/>
              </w:rPr>
              <w:t>Item Description</w:t>
            </w:r>
          </w:p>
        </w:tc>
        <w:tc>
          <w:tcPr>
            <w:tcW w:w="1530" w:type="dxa"/>
            <w:tcBorders>
              <w:top w:val="nil"/>
              <w:left w:val="nil"/>
              <w:bottom w:val="single" w:sz="4" w:space="0" w:color="auto"/>
              <w:right w:val="single" w:sz="4" w:space="0" w:color="auto"/>
            </w:tcBorders>
            <w:shd w:val="clear" w:color="auto" w:fill="auto"/>
            <w:vAlign w:val="center"/>
            <w:hideMark/>
          </w:tcPr>
          <w:p w:rsidR="00350E67" w:rsidRPr="00350E67" w:rsidRDefault="00350E67" w:rsidP="00350E67">
            <w:pPr>
              <w:spacing w:after="0" w:line="240" w:lineRule="auto"/>
              <w:jc w:val="center"/>
            </w:pPr>
            <w:r w:rsidRPr="00350E67">
              <w:rPr>
                <w:sz w:val="22"/>
              </w:rPr>
              <w:t>Item Quantity</w:t>
            </w:r>
          </w:p>
        </w:tc>
        <w:tc>
          <w:tcPr>
            <w:tcW w:w="1350" w:type="dxa"/>
            <w:tcBorders>
              <w:top w:val="nil"/>
              <w:left w:val="nil"/>
              <w:bottom w:val="single" w:sz="4" w:space="0" w:color="auto"/>
              <w:right w:val="single" w:sz="4" w:space="0" w:color="auto"/>
            </w:tcBorders>
            <w:shd w:val="clear" w:color="auto" w:fill="auto"/>
            <w:vAlign w:val="center"/>
            <w:hideMark/>
          </w:tcPr>
          <w:p w:rsidR="00350E67" w:rsidRPr="00350E67" w:rsidRDefault="00350E67" w:rsidP="00350E67">
            <w:pPr>
              <w:spacing w:after="0" w:line="240" w:lineRule="auto"/>
              <w:jc w:val="center"/>
            </w:pPr>
            <w:r w:rsidRPr="00350E67">
              <w:rPr>
                <w:sz w:val="22"/>
              </w:rPr>
              <w:t>Clients</w:t>
            </w:r>
          </w:p>
        </w:tc>
      </w:tr>
      <w:tr w:rsidR="00350E67" w:rsidRPr="00350E67" w:rsidTr="00350E67">
        <w:trPr>
          <w:trHeight w:val="300"/>
        </w:trPr>
        <w:tc>
          <w:tcPr>
            <w:tcW w:w="642" w:type="dxa"/>
            <w:tcBorders>
              <w:top w:val="nil"/>
              <w:left w:val="single" w:sz="4" w:space="0" w:color="auto"/>
              <w:bottom w:val="single" w:sz="4" w:space="0" w:color="auto"/>
              <w:right w:val="single" w:sz="4" w:space="0" w:color="auto"/>
            </w:tcBorders>
            <w:shd w:val="clear" w:color="auto" w:fill="auto"/>
            <w:vAlign w:val="center"/>
            <w:hideMark/>
          </w:tcPr>
          <w:p w:rsidR="00350E67" w:rsidRPr="00350E67" w:rsidRDefault="00350E67" w:rsidP="00350E67">
            <w:pPr>
              <w:spacing w:after="0" w:line="240" w:lineRule="auto"/>
              <w:jc w:val="center"/>
              <w:rPr>
                <w:rFonts w:ascii="Calibri" w:eastAsia="Times New Roman" w:hAnsi="Calibri" w:cs="Calibri"/>
                <w:color w:val="000000"/>
              </w:rPr>
            </w:pPr>
            <w:r w:rsidRPr="00350E67">
              <w:rPr>
                <w:rFonts w:ascii="Calibri" w:eastAsia="Times New Roman" w:hAnsi="Calibri" w:cs="Calibri"/>
                <w:color w:val="000000"/>
                <w:sz w:val="22"/>
              </w:rPr>
              <w:t>1</w:t>
            </w:r>
          </w:p>
        </w:tc>
        <w:tc>
          <w:tcPr>
            <w:tcW w:w="5765" w:type="dxa"/>
            <w:tcBorders>
              <w:top w:val="nil"/>
              <w:left w:val="nil"/>
              <w:bottom w:val="single" w:sz="4" w:space="0" w:color="auto"/>
              <w:right w:val="single" w:sz="4" w:space="0" w:color="auto"/>
            </w:tcBorders>
            <w:shd w:val="clear" w:color="auto" w:fill="auto"/>
            <w:vAlign w:val="center"/>
            <w:hideMark/>
          </w:tcPr>
          <w:p w:rsidR="00350E67" w:rsidRPr="00350E67" w:rsidRDefault="00350E67" w:rsidP="00350E67">
            <w:pPr>
              <w:spacing w:after="0" w:line="360" w:lineRule="auto"/>
            </w:pPr>
            <w:r w:rsidRPr="00350E67">
              <w:rPr>
                <w:sz w:val="22"/>
              </w:rPr>
              <w:t>Windows Server 2008 R2 Enterprise Edition</w:t>
            </w:r>
          </w:p>
        </w:tc>
        <w:tc>
          <w:tcPr>
            <w:tcW w:w="1530" w:type="dxa"/>
            <w:tcBorders>
              <w:top w:val="nil"/>
              <w:left w:val="nil"/>
              <w:bottom w:val="single" w:sz="4" w:space="0" w:color="auto"/>
              <w:right w:val="single" w:sz="4" w:space="0" w:color="auto"/>
            </w:tcBorders>
            <w:shd w:val="clear" w:color="auto" w:fill="auto"/>
            <w:vAlign w:val="center"/>
            <w:hideMark/>
          </w:tcPr>
          <w:p w:rsidR="00350E67" w:rsidRPr="00350E67" w:rsidRDefault="00350E67" w:rsidP="00350E67">
            <w:pPr>
              <w:spacing w:after="0" w:line="240" w:lineRule="auto"/>
              <w:jc w:val="center"/>
            </w:pPr>
            <w:r w:rsidRPr="00350E67">
              <w:rPr>
                <w:sz w:val="22"/>
              </w:rPr>
              <w:t>2</w:t>
            </w:r>
          </w:p>
        </w:tc>
        <w:tc>
          <w:tcPr>
            <w:tcW w:w="1350" w:type="dxa"/>
            <w:tcBorders>
              <w:top w:val="nil"/>
              <w:left w:val="nil"/>
              <w:bottom w:val="single" w:sz="4" w:space="0" w:color="auto"/>
              <w:right w:val="single" w:sz="4" w:space="0" w:color="auto"/>
            </w:tcBorders>
            <w:shd w:val="clear" w:color="auto" w:fill="auto"/>
            <w:vAlign w:val="center"/>
            <w:hideMark/>
          </w:tcPr>
          <w:p w:rsidR="00350E67" w:rsidRPr="00350E67" w:rsidRDefault="00350E67" w:rsidP="00350E67">
            <w:pPr>
              <w:spacing w:after="0" w:line="240" w:lineRule="auto"/>
              <w:jc w:val="center"/>
            </w:pPr>
            <w:r w:rsidRPr="00350E67">
              <w:rPr>
                <w:sz w:val="22"/>
              </w:rPr>
              <w:t>-</w:t>
            </w:r>
          </w:p>
        </w:tc>
      </w:tr>
      <w:tr w:rsidR="00350E67" w:rsidRPr="00350E67" w:rsidTr="00350E67">
        <w:trPr>
          <w:trHeight w:val="390"/>
        </w:trPr>
        <w:tc>
          <w:tcPr>
            <w:tcW w:w="642" w:type="dxa"/>
            <w:tcBorders>
              <w:top w:val="nil"/>
              <w:left w:val="single" w:sz="4" w:space="0" w:color="auto"/>
              <w:bottom w:val="single" w:sz="4" w:space="0" w:color="auto"/>
              <w:right w:val="single" w:sz="4" w:space="0" w:color="auto"/>
            </w:tcBorders>
            <w:shd w:val="clear" w:color="auto" w:fill="auto"/>
            <w:vAlign w:val="center"/>
            <w:hideMark/>
          </w:tcPr>
          <w:p w:rsidR="00350E67" w:rsidRPr="00350E67" w:rsidRDefault="00350E67" w:rsidP="00350E67">
            <w:pPr>
              <w:spacing w:after="0" w:line="240" w:lineRule="auto"/>
              <w:jc w:val="center"/>
              <w:rPr>
                <w:rFonts w:ascii="Calibri" w:eastAsia="Times New Roman" w:hAnsi="Calibri" w:cs="Calibri"/>
                <w:color w:val="000000"/>
              </w:rPr>
            </w:pPr>
            <w:r w:rsidRPr="00350E67">
              <w:rPr>
                <w:rFonts w:ascii="Calibri" w:eastAsia="Times New Roman" w:hAnsi="Calibri" w:cs="Calibri"/>
                <w:color w:val="000000"/>
                <w:sz w:val="22"/>
              </w:rPr>
              <w:t>2</w:t>
            </w:r>
          </w:p>
        </w:tc>
        <w:tc>
          <w:tcPr>
            <w:tcW w:w="5765" w:type="dxa"/>
            <w:tcBorders>
              <w:top w:val="nil"/>
              <w:left w:val="nil"/>
              <w:bottom w:val="single" w:sz="4" w:space="0" w:color="auto"/>
              <w:right w:val="single" w:sz="4" w:space="0" w:color="auto"/>
            </w:tcBorders>
            <w:shd w:val="clear" w:color="auto" w:fill="auto"/>
            <w:vAlign w:val="center"/>
            <w:hideMark/>
          </w:tcPr>
          <w:p w:rsidR="00350E67" w:rsidRPr="00350E67" w:rsidRDefault="00350E67" w:rsidP="00350E67">
            <w:pPr>
              <w:spacing w:after="0" w:line="360" w:lineRule="auto"/>
            </w:pPr>
            <w:r w:rsidRPr="00350E67">
              <w:rPr>
                <w:sz w:val="22"/>
              </w:rPr>
              <w:t>Windows Server 2012 R2 Data Centre Edition</w:t>
            </w:r>
          </w:p>
        </w:tc>
        <w:tc>
          <w:tcPr>
            <w:tcW w:w="1530" w:type="dxa"/>
            <w:tcBorders>
              <w:top w:val="nil"/>
              <w:left w:val="nil"/>
              <w:bottom w:val="single" w:sz="4" w:space="0" w:color="auto"/>
              <w:right w:val="single" w:sz="4" w:space="0" w:color="auto"/>
            </w:tcBorders>
            <w:shd w:val="clear" w:color="auto" w:fill="auto"/>
            <w:vAlign w:val="center"/>
            <w:hideMark/>
          </w:tcPr>
          <w:p w:rsidR="00350E67" w:rsidRPr="00350E67" w:rsidRDefault="00350E67" w:rsidP="00350E67">
            <w:pPr>
              <w:spacing w:after="0" w:line="240" w:lineRule="auto"/>
              <w:jc w:val="center"/>
            </w:pPr>
            <w:r w:rsidRPr="00350E67">
              <w:rPr>
                <w:sz w:val="22"/>
              </w:rPr>
              <w:t>16</w:t>
            </w:r>
          </w:p>
        </w:tc>
        <w:tc>
          <w:tcPr>
            <w:tcW w:w="1350" w:type="dxa"/>
            <w:tcBorders>
              <w:top w:val="nil"/>
              <w:left w:val="nil"/>
              <w:bottom w:val="single" w:sz="4" w:space="0" w:color="auto"/>
              <w:right w:val="single" w:sz="4" w:space="0" w:color="auto"/>
            </w:tcBorders>
            <w:shd w:val="clear" w:color="auto" w:fill="auto"/>
            <w:vAlign w:val="center"/>
            <w:hideMark/>
          </w:tcPr>
          <w:p w:rsidR="00350E67" w:rsidRPr="00350E67" w:rsidRDefault="00350E67" w:rsidP="00350E67">
            <w:pPr>
              <w:spacing w:after="0" w:line="240" w:lineRule="auto"/>
              <w:jc w:val="center"/>
            </w:pPr>
            <w:r w:rsidRPr="00350E67">
              <w:rPr>
                <w:sz w:val="22"/>
              </w:rPr>
              <w:t>-</w:t>
            </w:r>
          </w:p>
        </w:tc>
      </w:tr>
      <w:tr w:rsidR="00350E67" w:rsidRPr="00350E67" w:rsidTr="00350E67">
        <w:trPr>
          <w:trHeight w:val="390"/>
        </w:trPr>
        <w:tc>
          <w:tcPr>
            <w:tcW w:w="642" w:type="dxa"/>
            <w:tcBorders>
              <w:top w:val="nil"/>
              <w:left w:val="single" w:sz="4" w:space="0" w:color="auto"/>
              <w:bottom w:val="single" w:sz="4" w:space="0" w:color="auto"/>
              <w:right w:val="single" w:sz="4" w:space="0" w:color="auto"/>
            </w:tcBorders>
            <w:shd w:val="clear" w:color="auto" w:fill="auto"/>
            <w:vAlign w:val="center"/>
            <w:hideMark/>
          </w:tcPr>
          <w:p w:rsidR="00350E67" w:rsidRPr="00350E67" w:rsidRDefault="00350E67" w:rsidP="00350E67">
            <w:pPr>
              <w:spacing w:after="0" w:line="240" w:lineRule="auto"/>
              <w:jc w:val="center"/>
              <w:rPr>
                <w:rFonts w:ascii="Calibri" w:eastAsia="Times New Roman" w:hAnsi="Calibri" w:cs="Calibri"/>
                <w:color w:val="000000"/>
              </w:rPr>
            </w:pPr>
            <w:r w:rsidRPr="00350E67">
              <w:rPr>
                <w:rFonts w:ascii="Calibri" w:eastAsia="Times New Roman" w:hAnsi="Calibri" w:cs="Calibri"/>
                <w:color w:val="000000"/>
                <w:sz w:val="22"/>
              </w:rPr>
              <w:t>3</w:t>
            </w:r>
          </w:p>
        </w:tc>
        <w:tc>
          <w:tcPr>
            <w:tcW w:w="5765" w:type="dxa"/>
            <w:tcBorders>
              <w:top w:val="nil"/>
              <w:left w:val="nil"/>
              <w:bottom w:val="single" w:sz="4" w:space="0" w:color="auto"/>
              <w:right w:val="single" w:sz="4" w:space="0" w:color="auto"/>
            </w:tcBorders>
            <w:shd w:val="clear" w:color="auto" w:fill="auto"/>
            <w:vAlign w:val="center"/>
            <w:hideMark/>
          </w:tcPr>
          <w:p w:rsidR="00350E67" w:rsidRPr="00350E67" w:rsidRDefault="00350E67" w:rsidP="00D26A25">
            <w:pPr>
              <w:spacing w:after="0" w:line="360" w:lineRule="auto"/>
            </w:pPr>
            <w:r w:rsidRPr="00350E67">
              <w:rPr>
                <w:sz w:val="22"/>
              </w:rPr>
              <w:t>Microsoft Exchange Server  Enterprise  Edition</w:t>
            </w:r>
            <w:r w:rsidR="00D26A25">
              <w:rPr>
                <w:sz w:val="22"/>
              </w:rPr>
              <w:t xml:space="preserve"> 2016 or latest</w:t>
            </w:r>
          </w:p>
        </w:tc>
        <w:tc>
          <w:tcPr>
            <w:tcW w:w="1530" w:type="dxa"/>
            <w:tcBorders>
              <w:top w:val="nil"/>
              <w:left w:val="nil"/>
              <w:bottom w:val="single" w:sz="4" w:space="0" w:color="auto"/>
              <w:right w:val="single" w:sz="4" w:space="0" w:color="auto"/>
            </w:tcBorders>
            <w:shd w:val="clear" w:color="auto" w:fill="auto"/>
            <w:vAlign w:val="center"/>
            <w:hideMark/>
          </w:tcPr>
          <w:p w:rsidR="00350E67" w:rsidRPr="00350E67" w:rsidRDefault="00350E67" w:rsidP="00350E67">
            <w:pPr>
              <w:spacing w:after="0" w:line="240" w:lineRule="auto"/>
              <w:jc w:val="center"/>
            </w:pPr>
            <w:r w:rsidRPr="00350E67">
              <w:rPr>
                <w:sz w:val="22"/>
              </w:rPr>
              <w:t>2</w:t>
            </w:r>
          </w:p>
        </w:tc>
        <w:tc>
          <w:tcPr>
            <w:tcW w:w="1350" w:type="dxa"/>
            <w:tcBorders>
              <w:top w:val="nil"/>
              <w:left w:val="nil"/>
              <w:bottom w:val="single" w:sz="4" w:space="0" w:color="auto"/>
              <w:right w:val="single" w:sz="4" w:space="0" w:color="auto"/>
            </w:tcBorders>
            <w:shd w:val="clear" w:color="auto" w:fill="auto"/>
            <w:vAlign w:val="center"/>
            <w:hideMark/>
          </w:tcPr>
          <w:p w:rsidR="00350E67" w:rsidRPr="00350E67" w:rsidRDefault="002F3ADE" w:rsidP="00350E67">
            <w:pPr>
              <w:spacing w:after="0" w:line="240" w:lineRule="auto"/>
              <w:jc w:val="center"/>
            </w:pPr>
            <w:r>
              <w:rPr>
                <w:sz w:val="22"/>
              </w:rPr>
              <w:t>300</w:t>
            </w:r>
          </w:p>
        </w:tc>
      </w:tr>
      <w:tr w:rsidR="00350E67" w:rsidRPr="00350E67" w:rsidTr="00350E67">
        <w:trPr>
          <w:trHeight w:val="600"/>
        </w:trPr>
        <w:tc>
          <w:tcPr>
            <w:tcW w:w="642" w:type="dxa"/>
            <w:tcBorders>
              <w:top w:val="nil"/>
              <w:left w:val="single" w:sz="4" w:space="0" w:color="auto"/>
              <w:bottom w:val="single" w:sz="4" w:space="0" w:color="auto"/>
              <w:right w:val="single" w:sz="4" w:space="0" w:color="auto"/>
            </w:tcBorders>
            <w:shd w:val="clear" w:color="auto" w:fill="auto"/>
            <w:vAlign w:val="center"/>
            <w:hideMark/>
          </w:tcPr>
          <w:p w:rsidR="00350E67" w:rsidRPr="00350E67" w:rsidRDefault="00350E67" w:rsidP="00350E67">
            <w:pPr>
              <w:spacing w:after="0" w:line="240" w:lineRule="auto"/>
              <w:jc w:val="center"/>
              <w:rPr>
                <w:rFonts w:ascii="Calibri" w:eastAsia="Times New Roman" w:hAnsi="Calibri" w:cs="Calibri"/>
                <w:color w:val="000000"/>
              </w:rPr>
            </w:pPr>
            <w:r w:rsidRPr="00350E67">
              <w:rPr>
                <w:rFonts w:ascii="Calibri" w:eastAsia="Times New Roman" w:hAnsi="Calibri" w:cs="Calibri"/>
                <w:color w:val="000000"/>
                <w:sz w:val="22"/>
              </w:rPr>
              <w:t>4</w:t>
            </w:r>
          </w:p>
        </w:tc>
        <w:tc>
          <w:tcPr>
            <w:tcW w:w="5765" w:type="dxa"/>
            <w:tcBorders>
              <w:top w:val="nil"/>
              <w:left w:val="nil"/>
              <w:bottom w:val="single" w:sz="4" w:space="0" w:color="auto"/>
              <w:right w:val="single" w:sz="4" w:space="0" w:color="auto"/>
            </w:tcBorders>
            <w:shd w:val="clear" w:color="auto" w:fill="auto"/>
            <w:vAlign w:val="bottom"/>
            <w:hideMark/>
          </w:tcPr>
          <w:p w:rsidR="00350E67" w:rsidRPr="00350E67" w:rsidRDefault="002F3ADE" w:rsidP="00350E67">
            <w:pPr>
              <w:spacing w:after="0" w:line="360" w:lineRule="auto"/>
            </w:pPr>
            <w:r>
              <w:rPr>
                <w:sz w:val="22"/>
              </w:rPr>
              <w:t>A</w:t>
            </w:r>
            <w:r w:rsidRPr="00350E67">
              <w:rPr>
                <w:sz w:val="22"/>
              </w:rPr>
              <w:t>vast</w:t>
            </w:r>
            <w:r w:rsidR="00350E67" w:rsidRPr="00350E67">
              <w:rPr>
                <w:sz w:val="22"/>
              </w:rPr>
              <w:t xml:space="preserve"> Endpoint Protection Suite Plus. For windows Server 2012 (up dated version )</w:t>
            </w:r>
          </w:p>
        </w:tc>
        <w:tc>
          <w:tcPr>
            <w:tcW w:w="1530" w:type="dxa"/>
            <w:tcBorders>
              <w:top w:val="nil"/>
              <w:left w:val="nil"/>
              <w:bottom w:val="single" w:sz="4" w:space="0" w:color="auto"/>
              <w:right w:val="single" w:sz="4" w:space="0" w:color="auto"/>
            </w:tcBorders>
            <w:shd w:val="clear" w:color="auto" w:fill="auto"/>
            <w:vAlign w:val="center"/>
            <w:hideMark/>
          </w:tcPr>
          <w:p w:rsidR="00350E67" w:rsidRPr="00350E67" w:rsidRDefault="002F3ADE" w:rsidP="00350E67">
            <w:pPr>
              <w:spacing w:after="0" w:line="240" w:lineRule="auto"/>
              <w:jc w:val="center"/>
            </w:pPr>
            <w:r>
              <w:rPr>
                <w:sz w:val="22"/>
              </w:rPr>
              <w:t>36</w:t>
            </w:r>
          </w:p>
        </w:tc>
        <w:tc>
          <w:tcPr>
            <w:tcW w:w="1350" w:type="dxa"/>
            <w:tcBorders>
              <w:top w:val="nil"/>
              <w:left w:val="nil"/>
              <w:bottom w:val="single" w:sz="4" w:space="0" w:color="auto"/>
              <w:right w:val="single" w:sz="4" w:space="0" w:color="auto"/>
            </w:tcBorders>
            <w:shd w:val="clear" w:color="auto" w:fill="auto"/>
            <w:vAlign w:val="center"/>
            <w:hideMark/>
          </w:tcPr>
          <w:p w:rsidR="00350E67" w:rsidRPr="00350E67" w:rsidRDefault="00350E67" w:rsidP="00350E67">
            <w:pPr>
              <w:spacing w:after="0" w:line="240" w:lineRule="auto"/>
              <w:jc w:val="center"/>
            </w:pPr>
            <w:r w:rsidRPr="00350E67">
              <w:rPr>
                <w:sz w:val="22"/>
              </w:rPr>
              <w:t>-</w:t>
            </w:r>
          </w:p>
        </w:tc>
      </w:tr>
    </w:tbl>
    <w:p w:rsidR="00ED5DDF" w:rsidRDefault="00ED5DDF" w:rsidP="000520EA"/>
    <w:p w:rsidR="00ED5DDF" w:rsidRDefault="00ED5DDF" w:rsidP="00ED5DDF">
      <w:pPr>
        <w:rPr>
          <w:rFonts w:ascii="Book Antiqua" w:hAnsi="Book Antiqua"/>
        </w:rPr>
      </w:pPr>
    </w:p>
    <w:p w:rsidR="00ED5DDF" w:rsidRPr="00ED5DDF" w:rsidRDefault="00ED5DDF" w:rsidP="00ED5DDF">
      <w:pPr>
        <w:jc w:val="center"/>
        <w:rPr>
          <w:b/>
          <w:sz w:val="22"/>
        </w:rPr>
      </w:pPr>
      <w:r w:rsidRPr="00ED5DDF">
        <w:rPr>
          <w:b/>
          <w:sz w:val="22"/>
        </w:rPr>
        <w:t>NEW PARTS UPGRADE / REQUIRED</w:t>
      </w:r>
    </w:p>
    <w:tbl>
      <w:tblPr>
        <w:tblW w:w="9487" w:type="dxa"/>
        <w:tblInd w:w="89" w:type="dxa"/>
        <w:tblLook w:val="04A0"/>
      </w:tblPr>
      <w:tblGrid>
        <w:gridCol w:w="903"/>
        <w:gridCol w:w="6676"/>
        <w:gridCol w:w="1908"/>
      </w:tblGrid>
      <w:tr w:rsidR="00ED5DDF" w:rsidRPr="00ED5DDF" w:rsidTr="00995A55">
        <w:trPr>
          <w:trHeight w:val="300"/>
        </w:trPr>
        <w:tc>
          <w:tcPr>
            <w:tcW w:w="9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5DDF" w:rsidRPr="00ED5DDF" w:rsidRDefault="00ED5DDF" w:rsidP="00594992">
            <w:pPr>
              <w:jc w:val="center"/>
            </w:pPr>
            <w:r>
              <w:rPr>
                <w:sz w:val="22"/>
              </w:rPr>
              <w:t>S.No</w:t>
            </w:r>
          </w:p>
        </w:tc>
        <w:tc>
          <w:tcPr>
            <w:tcW w:w="6676" w:type="dxa"/>
            <w:tcBorders>
              <w:top w:val="single" w:sz="4" w:space="0" w:color="auto"/>
              <w:left w:val="nil"/>
              <w:bottom w:val="single" w:sz="4" w:space="0" w:color="auto"/>
              <w:right w:val="single" w:sz="4" w:space="0" w:color="auto"/>
            </w:tcBorders>
            <w:shd w:val="clear" w:color="auto" w:fill="auto"/>
            <w:noWrap/>
            <w:vAlign w:val="bottom"/>
            <w:hideMark/>
          </w:tcPr>
          <w:p w:rsidR="00ED5DDF" w:rsidRPr="00ED5DDF" w:rsidRDefault="00ED5DDF" w:rsidP="00594992">
            <w:r>
              <w:rPr>
                <w:sz w:val="22"/>
              </w:rPr>
              <w:t>Parts detail</w:t>
            </w:r>
            <w:r w:rsidRPr="00ED5DDF">
              <w:rPr>
                <w:sz w:val="22"/>
              </w:rPr>
              <w:t xml:space="preserve"> </w:t>
            </w:r>
          </w:p>
        </w:tc>
        <w:tc>
          <w:tcPr>
            <w:tcW w:w="1908" w:type="dxa"/>
            <w:tcBorders>
              <w:top w:val="single" w:sz="4" w:space="0" w:color="auto"/>
              <w:left w:val="nil"/>
              <w:bottom w:val="single" w:sz="4" w:space="0" w:color="auto"/>
              <w:right w:val="single" w:sz="4" w:space="0" w:color="auto"/>
            </w:tcBorders>
            <w:shd w:val="clear" w:color="auto" w:fill="auto"/>
          </w:tcPr>
          <w:p w:rsidR="00ED5DDF" w:rsidRPr="00ED5DDF" w:rsidRDefault="00ED5DDF" w:rsidP="00995A55">
            <w:pPr>
              <w:jc w:val="center"/>
            </w:pPr>
            <w:r>
              <w:rPr>
                <w:sz w:val="22"/>
              </w:rPr>
              <w:t>Qty</w:t>
            </w:r>
          </w:p>
        </w:tc>
      </w:tr>
      <w:tr w:rsidR="00ED5DDF" w:rsidRPr="00ED5DDF" w:rsidTr="00995A55">
        <w:trPr>
          <w:trHeight w:val="300"/>
        </w:trPr>
        <w:tc>
          <w:tcPr>
            <w:tcW w:w="9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5DDF" w:rsidRPr="00ED5DDF" w:rsidRDefault="00ED5DDF" w:rsidP="00594992">
            <w:pPr>
              <w:jc w:val="center"/>
            </w:pPr>
            <w:r>
              <w:rPr>
                <w:sz w:val="22"/>
              </w:rPr>
              <w:t>1</w:t>
            </w:r>
            <w:r w:rsidRPr="00ED5DDF">
              <w:rPr>
                <w:sz w:val="22"/>
              </w:rPr>
              <w:t> </w:t>
            </w:r>
          </w:p>
        </w:tc>
        <w:tc>
          <w:tcPr>
            <w:tcW w:w="6676" w:type="dxa"/>
            <w:tcBorders>
              <w:top w:val="single" w:sz="4" w:space="0" w:color="auto"/>
              <w:left w:val="nil"/>
              <w:bottom w:val="single" w:sz="4" w:space="0" w:color="auto"/>
              <w:right w:val="single" w:sz="4" w:space="0" w:color="auto"/>
            </w:tcBorders>
            <w:shd w:val="clear" w:color="auto" w:fill="auto"/>
            <w:noWrap/>
            <w:vAlign w:val="bottom"/>
            <w:hideMark/>
          </w:tcPr>
          <w:p w:rsidR="00ED5DDF" w:rsidRPr="00ED5DDF" w:rsidRDefault="00ED5DDF" w:rsidP="00594992">
            <w:pPr>
              <w:contextualSpacing/>
              <w:jc w:val="both"/>
            </w:pPr>
            <w:r w:rsidRPr="00ED5DDF">
              <w:rPr>
                <w:sz w:val="22"/>
              </w:rPr>
              <w:t xml:space="preserve">Fourteen (14) blade servers  HDD </w:t>
            </w:r>
            <w:r w:rsidR="00995A55">
              <w:rPr>
                <w:sz w:val="22"/>
              </w:rPr>
              <w:t>1 TB</w:t>
            </w:r>
            <w:r w:rsidRPr="00ED5DDF">
              <w:rPr>
                <w:sz w:val="22"/>
              </w:rPr>
              <w:t xml:space="preserve"> for Each Blade </w:t>
            </w:r>
          </w:p>
          <w:p w:rsidR="00ED5DDF" w:rsidRPr="00ED5DDF" w:rsidRDefault="00ED5DDF" w:rsidP="00594992">
            <w:pPr>
              <w:contextualSpacing/>
              <w:jc w:val="both"/>
            </w:pPr>
          </w:p>
        </w:tc>
        <w:tc>
          <w:tcPr>
            <w:tcW w:w="1908" w:type="dxa"/>
            <w:tcBorders>
              <w:top w:val="single" w:sz="4" w:space="0" w:color="auto"/>
              <w:left w:val="nil"/>
              <w:bottom w:val="single" w:sz="4" w:space="0" w:color="auto"/>
              <w:right w:val="single" w:sz="4" w:space="0" w:color="auto"/>
            </w:tcBorders>
          </w:tcPr>
          <w:p w:rsidR="00ED5DDF" w:rsidRPr="00ED5DDF" w:rsidRDefault="00995A55" w:rsidP="00995A55">
            <w:pPr>
              <w:contextualSpacing/>
              <w:jc w:val="center"/>
            </w:pPr>
            <w:r>
              <w:rPr>
                <w:sz w:val="22"/>
              </w:rPr>
              <w:t>14*4=</w:t>
            </w:r>
            <w:r w:rsidR="00ED5DDF" w:rsidRPr="00ED5DDF">
              <w:rPr>
                <w:sz w:val="22"/>
              </w:rPr>
              <w:t>56</w:t>
            </w:r>
          </w:p>
        </w:tc>
      </w:tr>
      <w:tr w:rsidR="00ED5DDF" w:rsidRPr="00ED5DDF" w:rsidTr="00995A55">
        <w:trPr>
          <w:trHeight w:val="300"/>
        </w:trPr>
        <w:tc>
          <w:tcPr>
            <w:tcW w:w="9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5DDF" w:rsidRPr="00ED5DDF" w:rsidRDefault="00ED5DDF" w:rsidP="00594992">
            <w:pPr>
              <w:jc w:val="center"/>
            </w:pPr>
            <w:r w:rsidRPr="00ED5DDF">
              <w:rPr>
                <w:sz w:val="22"/>
              </w:rPr>
              <w:t> </w:t>
            </w:r>
            <w:r>
              <w:rPr>
                <w:sz w:val="22"/>
              </w:rPr>
              <w:t>2</w:t>
            </w:r>
          </w:p>
        </w:tc>
        <w:tc>
          <w:tcPr>
            <w:tcW w:w="6676" w:type="dxa"/>
            <w:tcBorders>
              <w:top w:val="single" w:sz="4" w:space="0" w:color="auto"/>
              <w:left w:val="nil"/>
              <w:bottom w:val="single" w:sz="4" w:space="0" w:color="auto"/>
              <w:right w:val="single" w:sz="4" w:space="0" w:color="auto"/>
            </w:tcBorders>
            <w:shd w:val="clear" w:color="auto" w:fill="auto"/>
            <w:noWrap/>
            <w:vAlign w:val="bottom"/>
            <w:hideMark/>
          </w:tcPr>
          <w:p w:rsidR="00ED5DDF" w:rsidRPr="00ED5DDF" w:rsidRDefault="00ED5DDF" w:rsidP="00995A55">
            <w:r w:rsidRPr="00ED5DDF">
              <w:rPr>
                <w:sz w:val="22"/>
              </w:rPr>
              <w:t xml:space="preserve">Fourteen (14)  Blade Servers Memory 32 GB Each for one Blade </w:t>
            </w:r>
          </w:p>
        </w:tc>
        <w:tc>
          <w:tcPr>
            <w:tcW w:w="1908" w:type="dxa"/>
            <w:tcBorders>
              <w:top w:val="single" w:sz="4" w:space="0" w:color="auto"/>
              <w:left w:val="nil"/>
              <w:bottom w:val="single" w:sz="4" w:space="0" w:color="auto"/>
              <w:right w:val="single" w:sz="4" w:space="0" w:color="auto"/>
            </w:tcBorders>
          </w:tcPr>
          <w:p w:rsidR="00ED5DDF" w:rsidRPr="00ED5DDF" w:rsidRDefault="00ED5DDF" w:rsidP="00995A55">
            <w:pPr>
              <w:jc w:val="center"/>
            </w:pPr>
            <w:r w:rsidRPr="00ED5DDF">
              <w:rPr>
                <w:sz w:val="22"/>
              </w:rPr>
              <w:t>14 X 2 = 28</w:t>
            </w:r>
          </w:p>
        </w:tc>
      </w:tr>
      <w:tr w:rsidR="00ED5DDF" w:rsidRPr="00ED5DDF" w:rsidTr="00995A55">
        <w:trPr>
          <w:trHeight w:val="300"/>
        </w:trPr>
        <w:tc>
          <w:tcPr>
            <w:tcW w:w="9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5DDF" w:rsidRPr="00ED5DDF" w:rsidRDefault="00ED5DDF" w:rsidP="00594992">
            <w:pPr>
              <w:jc w:val="center"/>
            </w:pPr>
            <w:r>
              <w:rPr>
                <w:sz w:val="22"/>
              </w:rPr>
              <w:t>3</w:t>
            </w:r>
          </w:p>
        </w:tc>
        <w:tc>
          <w:tcPr>
            <w:tcW w:w="6676" w:type="dxa"/>
            <w:tcBorders>
              <w:top w:val="single" w:sz="4" w:space="0" w:color="auto"/>
              <w:left w:val="nil"/>
              <w:bottom w:val="single" w:sz="4" w:space="0" w:color="auto"/>
              <w:right w:val="single" w:sz="4" w:space="0" w:color="auto"/>
            </w:tcBorders>
            <w:shd w:val="clear" w:color="auto" w:fill="auto"/>
            <w:noWrap/>
            <w:vAlign w:val="bottom"/>
            <w:hideMark/>
          </w:tcPr>
          <w:p w:rsidR="00ED5DDF" w:rsidRPr="00ED5DDF" w:rsidRDefault="00ED5DDF" w:rsidP="00995A55">
            <w:r w:rsidRPr="00ED5DDF">
              <w:rPr>
                <w:sz w:val="22"/>
              </w:rPr>
              <w:t xml:space="preserve">IBM Server M3  Parts which are required </w:t>
            </w:r>
          </w:p>
        </w:tc>
        <w:tc>
          <w:tcPr>
            <w:tcW w:w="1908" w:type="dxa"/>
            <w:tcBorders>
              <w:top w:val="single" w:sz="4" w:space="0" w:color="auto"/>
              <w:left w:val="nil"/>
              <w:bottom w:val="single" w:sz="4" w:space="0" w:color="auto"/>
              <w:right w:val="single" w:sz="4" w:space="0" w:color="auto"/>
            </w:tcBorders>
          </w:tcPr>
          <w:p w:rsidR="00ED5DDF" w:rsidRPr="00ED5DDF" w:rsidRDefault="00ED5DDF" w:rsidP="00995A55">
            <w:pPr>
              <w:jc w:val="center"/>
            </w:pPr>
          </w:p>
        </w:tc>
      </w:tr>
      <w:tr w:rsidR="00ED5DDF" w:rsidRPr="00ED5DDF" w:rsidTr="00995A55">
        <w:trPr>
          <w:trHeight w:val="300"/>
        </w:trPr>
        <w:tc>
          <w:tcPr>
            <w:tcW w:w="9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5DDF" w:rsidRPr="00ED5DDF" w:rsidRDefault="00ED5DDF" w:rsidP="00594992">
            <w:pPr>
              <w:jc w:val="center"/>
            </w:pPr>
            <w:r>
              <w:rPr>
                <w:sz w:val="22"/>
              </w:rPr>
              <w:t>4</w:t>
            </w:r>
          </w:p>
        </w:tc>
        <w:tc>
          <w:tcPr>
            <w:tcW w:w="6676" w:type="dxa"/>
            <w:tcBorders>
              <w:top w:val="single" w:sz="4" w:space="0" w:color="auto"/>
              <w:left w:val="nil"/>
              <w:bottom w:val="single" w:sz="4" w:space="0" w:color="auto"/>
              <w:right w:val="single" w:sz="4" w:space="0" w:color="auto"/>
            </w:tcBorders>
            <w:shd w:val="clear" w:color="auto" w:fill="auto"/>
            <w:noWrap/>
            <w:vAlign w:val="bottom"/>
            <w:hideMark/>
          </w:tcPr>
          <w:p w:rsidR="00ED5DDF" w:rsidRPr="00ED5DDF" w:rsidRDefault="00ED5DDF" w:rsidP="00995A55">
            <w:r w:rsidRPr="00ED5DDF">
              <w:rPr>
                <w:sz w:val="22"/>
              </w:rPr>
              <w:t xml:space="preserve">Rack mount server IBM M3 </w:t>
            </w:r>
            <w:r w:rsidR="00995A55" w:rsidRPr="00ED5DDF">
              <w:rPr>
                <w:sz w:val="22"/>
              </w:rPr>
              <w:t>3650</w:t>
            </w:r>
            <w:r w:rsidR="00995A55">
              <w:rPr>
                <w:sz w:val="22"/>
              </w:rPr>
              <w:t xml:space="preserve"> </w:t>
            </w:r>
            <w:r w:rsidRPr="00ED5DDF">
              <w:rPr>
                <w:sz w:val="22"/>
              </w:rPr>
              <w:t xml:space="preserve">HDD for SAS/SATA / NLSAS </w:t>
            </w:r>
            <w:r w:rsidR="00995A55">
              <w:rPr>
                <w:sz w:val="22"/>
              </w:rPr>
              <w:t>1</w:t>
            </w:r>
            <w:r w:rsidRPr="00ED5DDF">
              <w:rPr>
                <w:sz w:val="22"/>
              </w:rPr>
              <w:t xml:space="preserve"> TB</w:t>
            </w:r>
            <w:r w:rsidR="00995A55">
              <w:rPr>
                <w:sz w:val="22"/>
              </w:rPr>
              <w:t xml:space="preserve"> (or equivalent) </w:t>
            </w:r>
            <w:r w:rsidRPr="00ED5DDF">
              <w:rPr>
                <w:sz w:val="22"/>
              </w:rPr>
              <w:t xml:space="preserve"> X 4 for each server</w:t>
            </w:r>
          </w:p>
        </w:tc>
        <w:tc>
          <w:tcPr>
            <w:tcW w:w="1908" w:type="dxa"/>
            <w:tcBorders>
              <w:top w:val="single" w:sz="4" w:space="0" w:color="auto"/>
              <w:left w:val="nil"/>
              <w:bottom w:val="single" w:sz="4" w:space="0" w:color="auto"/>
              <w:right w:val="single" w:sz="4" w:space="0" w:color="auto"/>
            </w:tcBorders>
          </w:tcPr>
          <w:p w:rsidR="00ED5DDF" w:rsidRPr="00ED5DDF" w:rsidRDefault="00ED5DDF" w:rsidP="00995A55">
            <w:pPr>
              <w:jc w:val="center"/>
            </w:pPr>
            <w:r w:rsidRPr="00ED5DDF">
              <w:rPr>
                <w:sz w:val="22"/>
              </w:rPr>
              <w:t>4 X 14 = 56</w:t>
            </w:r>
          </w:p>
        </w:tc>
      </w:tr>
    </w:tbl>
    <w:p w:rsidR="00ED5DDF" w:rsidRPr="00ED5DDF" w:rsidRDefault="00ED5DDF" w:rsidP="00ED5DDF">
      <w:pPr>
        <w:rPr>
          <w:sz w:val="22"/>
        </w:rPr>
      </w:pPr>
    </w:p>
    <w:p w:rsidR="00850FCE" w:rsidRDefault="00850FCE">
      <w:r>
        <w:br w:type="page"/>
      </w:r>
    </w:p>
    <w:p w:rsidR="00850FCE" w:rsidRPr="00BF3687" w:rsidRDefault="00850FCE" w:rsidP="00850FCE">
      <w:pPr>
        <w:spacing w:line="276" w:lineRule="auto"/>
        <w:jc w:val="center"/>
        <w:rPr>
          <w:rFonts w:ascii="Book Antiqua" w:hAnsi="Book Antiqua"/>
          <w:b/>
          <w:sz w:val="28"/>
          <w:szCs w:val="26"/>
          <w:u w:val="single"/>
        </w:rPr>
      </w:pPr>
      <w:r w:rsidRPr="00BF3687">
        <w:rPr>
          <w:rFonts w:ascii="Book Antiqua" w:hAnsi="Book Antiqua"/>
          <w:b/>
          <w:sz w:val="28"/>
          <w:szCs w:val="26"/>
          <w:u w:val="single"/>
        </w:rPr>
        <w:t>C E R T I F I C A T E</w:t>
      </w:r>
    </w:p>
    <w:p w:rsidR="00850FCE" w:rsidRPr="009C7DDC" w:rsidRDefault="00850FCE" w:rsidP="00850FCE">
      <w:pPr>
        <w:spacing w:after="0" w:line="240" w:lineRule="auto"/>
        <w:ind w:left="1440" w:hanging="1440"/>
        <w:rPr>
          <w:b/>
          <w:sz w:val="14"/>
        </w:rPr>
      </w:pPr>
    </w:p>
    <w:p w:rsidR="00850FCE" w:rsidRPr="00553515" w:rsidRDefault="00850FCE" w:rsidP="00850FCE">
      <w:pPr>
        <w:spacing w:after="0" w:line="276" w:lineRule="auto"/>
        <w:ind w:firstLine="1440"/>
        <w:rPr>
          <w:rFonts w:ascii="Book Antiqua" w:hAnsi="Book Antiqua" w:cs="Calibri"/>
          <w:b/>
          <w:sz w:val="12"/>
          <w:szCs w:val="26"/>
        </w:rPr>
      </w:pPr>
    </w:p>
    <w:p w:rsidR="00850FCE" w:rsidRPr="00D40929" w:rsidRDefault="00850FCE" w:rsidP="00850FCE">
      <w:pPr>
        <w:spacing w:after="0" w:line="276" w:lineRule="auto"/>
        <w:ind w:firstLine="1440"/>
        <w:jc w:val="both"/>
        <w:rPr>
          <w:rFonts w:ascii="Book Antiqua" w:hAnsi="Book Antiqua"/>
          <w:b/>
          <w:sz w:val="26"/>
          <w:szCs w:val="26"/>
        </w:rPr>
      </w:pPr>
      <w:r>
        <w:rPr>
          <w:rFonts w:ascii="Book Antiqua" w:hAnsi="Book Antiqua" w:cs="Calibri"/>
          <w:b/>
          <w:sz w:val="26"/>
          <w:szCs w:val="26"/>
        </w:rPr>
        <w:t>This is to Certify</w:t>
      </w:r>
      <w:r w:rsidRPr="00D40929">
        <w:rPr>
          <w:rFonts w:ascii="Book Antiqua" w:hAnsi="Book Antiqua" w:cs="Calibri"/>
          <w:b/>
          <w:sz w:val="26"/>
          <w:szCs w:val="26"/>
        </w:rPr>
        <w:t xml:space="preserve"> that the RFP </w:t>
      </w:r>
      <w:r>
        <w:rPr>
          <w:rFonts w:ascii="Book Antiqua" w:hAnsi="Book Antiqua" w:cs="Calibri"/>
          <w:b/>
          <w:sz w:val="26"/>
          <w:szCs w:val="26"/>
        </w:rPr>
        <w:t>Document for S</w:t>
      </w:r>
      <w:r w:rsidRPr="00B55358">
        <w:rPr>
          <w:rFonts w:ascii="Book Antiqua" w:hAnsi="Book Antiqua"/>
          <w:b/>
          <w:bCs/>
        </w:rPr>
        <w:t xml:space="preserve">ervice </w:t>
      </w:r>
      <w:r>
        <w:rPr>
          <w:rFonts w:ascii="Book Antiqua" w:hAnsi="Book Antiqua"/>
          <w:b/>
          <w:bCs/>
        </w:rPr>
        <w:t>L</w:t>
      </w:r>
      <w:r w:rsidRPr="00B55358">
        <w:rPr>
          <w:rFonts w:ascii="Book Antiqua" w:hAnsi="Book Antiqua"/>
          <w:b/>
          <w:bCs/>
        </w:rPr>
        <w:t xml:space="preserve">evel </w:t>
      </w:r>
      <w:r>
        <w:rPr>
          <w:rFonts w:ascii="Book Antiqua" w:hAnsi="Book Antiqua"/>
          <w:b/>
          <w:bCs/>
        </w:rPr>
        <w:t>A</w:t>
      </w:r>
      <w:r w:rsidRPr="00B55358">
        <w:rPr>
          <w:rFonts w:ascii="Book Antiqua" w:hAnsi="Book Antiqua"/>
          <w:b/>
          <w:bCs/>
        </w:rPr>
        <w:t xml:space="preserve">greement for </w:t>
      </w:r>
      <w:r w:rsidRPr="00850FCE">
        <w:rPr>
          <w:b/>
        </w:rPr>
        <w:t xml:space="preserve">Support &amp; Maintenance </w:t>
      </w:r>
      <w:r>
        <w:rPr>
          <w:b/>
        </w:rPr>
        <w:t>o</w:t>
      </w:r>
      <w:r w:rsidRPr="00850FCE">
        <w:rPr>
          <w:b/>
        </w:rPr>
        <w:t xml:space="preserve">f Data Center Equipment </w:t>
      </w:r>
      <w:r>
        <w:rPr>
          <w:b/>
        </w:rPr>
        <w:t>o</w:t>
      </w:r>
      <w:r w:rsidRPr="00850FCE">
        <w:rPr>
          <w:b/>
        </w:rPr>
        <w:t xml:space="preserve">f Sindh Police </w:t>
      </w:r>
      <w:r>
        <w:rPr>
          <w:rFonts w:ascii="Book Antiqua" w:hAnsi="Book Antiqua" w:cs="Calibri"/>
          <w:b/>
          <w:sz w:val="26"/>
          <w:szCs w:val="26"/>
        </w:rPr>
        <w:t>is duly vetted and approved by all committee members and the chairman committee</w:t>
      </w:r>
      <w:r>
        <w:rPr>
          <w:rFonts w:ascii="Book Antiqua" w:hAnsi="Book Antiqua"/>
          <w:b/>
          <w:sz w:val="26"/>
          <w:szCs w:val="26"/>
        </w:rPr>
        <w:t>.</w:t>
      </w:r>
    </w:p>
    <w:p w:rsidR="00850FCE" w:rsidRDefault="00850FCE" w:rsidP="00850FCE">
      <w:pPr>
        <w:spacing w:line="276" w:lineRule="auto"/>
        <w:rPr>
          <w:rFonts w:ascii="Book Antiqua" w:hAnsi="Book Antiqua"/>
          <w:sz w:val="26"/>
          <w:szCs w:val="26"/>
        </w:rPr>
      </w:pPr>
    </w:p>
    <w:p w:rsidR="00850FCE" w:rsidRDefault="00850FCE" w:rsidP="00850FCE">
      <w:pPr>
        <w:spacing w:line="276" w:lineRule="auto"/>
        <w:rPr>
          <w:rFonts w:ascii="Book Antiqua" w:hAnsi="Book Antiqua"/>
          <w:sz w:val="26"/>
          <w:szCs w:val="26"/>
        </w:rPr>
      </w:pPr>
    </w:p>
    <w:tbl>
      <w:tblPr>
        <w:tblStyle w:val="TableGrid"/>
        <w:tblW w:w="10350" w:type="dxa"/>
        <w:tblInd w:w="-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80"/>
        <w:gridCol w:w="4770"/>
      </w:tblGrid>
      <w:tr w:rsidR="00850FCE" w:rsidTr="00CE3CFF">
        <w:tc>
          <w:tcPr>
            <w:tcW w:w="5580" w:type="dxa"/>
            <w:vAlign w:val="center"/>
          </w:tcPr>
          <w:p w:rsidR="00850FCE" w:rsidRPr="000D47D8" w:rsidRDefault="00850FCE" w:rsidP="00CE3CFF">
            <w:pPr>
              <w:tabs>
                <w:tab w:val="left" w:pos="1080"/>
              </w:tabs>
              <w:jc w:val="center"/>
              <w:rPr>
                <w:rFonts w:ascii="Book Antiqua" w:hAnsi="Book Antiqua"/>
                <w:b/>
                <w:sz w:val="14"/>
              </w:rPr>
            </w:pPr>
          </w:p>
          <w:p w:rsidR="00850FCE" w:rsidRDefault="00850FCE" w:rsidP="00CE3CFF">
            <w:pPr>
              <w:tabs>
                <w:tab w:val="left" w:pos="4320"/>
              </w:tabs>
              <w:jc w:val="center"/>
              <w:rPr>
                <w:rFonts w:ascii="Book Antiqua" w:hAnsi="Book Antiqua"/>
                <w:b/>
              </w:rPr>
            </w:pPr>
          </w:p>
          <w:p w:rsidR="00850FCE" w:rsidRPr="00420D37" w:rsidRDefault="00850FCE" w:rsidP="00CE3CFF">
            <w:pPr>
              <w:tabs>
                <w:tab w:val="left" w:pos="4320"/>
              </w:tabs>
              <w:jc w:val="center"/>
              <w:rPr>
                <w:rFonts w:ascii="Book Antiqua" w:hAnsi="Book Antiqua"/>
                <w:b/>
              </w:rPr>
            </w:pPr>
            <w:r w:rsidRPr="00420D37">
              <w:rPr>
                <w:rFonts w:ascii="Book Antiqua" w:hAnsi="Book Antiqua"/>
                <w:b/>
              </w:rPr>
              <w:t>(KHALID KHOSO)</w:t>
            </w:r>
          </w:p>
          <w:p w:rsidR="00850FCE" w:rsidRDefault="00850FCE" w:rsidP="00CE3CFF">
            <w:pPr>
              <w:jc w:val="center"/>
              <w:rPr>
                <w:rFonts w:ascii="Book Antiqua" w:hAnsi="Book Antiqua"/>
              </w:rPr>
            </w:pPr>
            <w:r w:rsidRPr="00382069">
              <w:rPr>
                <w:rFonts w:ascii="Book Antiqua" w:hAnsi="Book Antiqua"/>
              </w:rPr>
              <w:t>V.C Engineer, IS&amp;T Department,</w:t>
            </w:r>
          </w:p>
          <w:p w:rsidR="00850FCE" w:rsidRDefault="00850FCE" w:rsidP="00CE3CFF">
            <w:pPr>
              <w:jc w:val="center"/>
              <w:rPr>
                <w:rFonts w:ascii="Book Antiqua" w:hAnsi="Book Antiqua"/>
              </w:rPr>
            </w:pPr>
            <w:r>
              <w:rPr>
                <w:rFonts w:ascii="Book Antiqua" w:hAnsi="Book Antiqua"/>
              </w:rPr>
              <w:t xml:space="preserve"> Government</w:t>
            </w:r>
            <w:r w:rsidRPr="00382069">
              <w:rPr>
                <w:rFonts w:ascii="Book Antiqua" w:hAnsi="Book Antiqua"/>
              </w:rPr>
              <w:t xml:space="preserve"> of Sindh</w:t>
            </w:r>
          </w:p>
          <w:p w:rsidR="00850FCE" w:rsidRDefault="00850FCE" w:rsidP="00CE3CFF">
            <w:pPr>
              <w:jc w:val="center"/>
              <w:rPr>
                <w:rFonts w:ascii="Book Antiqua" w:hAnsi="Book Antiqua"/>
                <w:b/>
              </w:rPr>
            </w:pPr>
            <w:r w:rsidRPr="00D33E19">
              <w:rPr>
                <w:rFonts w:ascii="Book Antiqua" w:hAnsi="Book Antiqua"/>
                <w:b/>
              </w:rPr>
              <w:t xml:space="preserve"> (Member)</w:t>
            </w:r>
          </w:p>
          <w:p w:rsidR="00850FCE" w:rsidRPr="00D33E19" w:rsidRDefault="00850FCE" w:rsidP="00CE3CFF">
            <w:pPr>
              <w:jc w:val="center"/>
              <w:rPr>
                <w:rFonts w:ascii="Book Antiqua" w:hAnsi="Book Antiqua"/>
                <w:b/>
                <w:sz w:val="26"/>
                <w:szCs w:val="26"/>
              </w:rPr>
            </w:pPr>
          </w:p>
        </w:tc>
        <w:tc>
          <w:tcPr>
            <w:tcW w:w="4770" w:type="dxa"/>
            <w:vAlign w:val="center"/>
          </w:tcPr>
          <w:p w:rsidR="00850FCE" w:rsidRPr="00D33E19" w:rsidRDefault="00850FCE" w:rsidP="00CE3CFF">
            <w:pPr>
              <w:tabs>
                <w:tab w:val="left" w:pos="1080"/>
              </w:tabs>
              <w:jc w:val="center"/>
              <w:rPr>
                <w:rFonts w:ascii="Book Antiqua" w:hAnsi="Book Antiqua"/>
                <w:b/>
              </w:rPr>
            </w:pPr>
            <w:r w:rsidRPr="00D33E19">
              <w:rPr>
                <w:rFonts w:ascii="Book Antiqua" w:hAnsi="Book Antiqua"/>
                <w:b/>
              </w:rPr>
              <w:t>(TABASUM ABBASI )</w:t>
            </w:r>
          </w:p>
          <w:p w:rsidR="00850FCE" w:rsidRDefault="00850FCE" w:rsidP="00CE3CFF">
            <w:pPr>
              <w:tabs>
                <w:tab w:val="left" w:pos="1080"/>
              </w:tabs>
              <w:jc w:val="center"/>
              <w:rPr>
                <w:rFonts w:ascii="Book Antiqua" w:hAnsi="Book Antiqua"/>
              </w:rPr>
            </w:pPr>
            <w:r w:rsidRPr="00A43A64">
              <w:rPr>
                <w:rFonts w:ascii="Book Antiqua" w:hAnsi="Book Antiqua"/>
              </w:rPr>
              <w:t>Director I.T, CPO Sindh Karachi.</w:t>
            </w:r>
          </w:p>
          <w:p w:rsidR="00850FCE" w:rsidRDefault="00850FCE" w:rsidP="00CE3CFF">
            <w:pPr>
              <w:tabs>
                <w:tab w:val="left" w:pos="1080"/>
              </w:tabs>
              <w:jc w:val="center"/>
              <w:rPr>
                <w:rFonts w:ascii="Book Antiqua" w:hAnsi="Book Antiqua"/>
                <w:sz w:val="26"/>
                <w:szCs w:val="26"/>
              </w:rPr>
            </w:pPr>
            <w:r w:rsidRPr="00D33E19">
              <w:rPr>
                <w:rFonts w:ascii="Book Antiqua" w:hAnsi="Book Antiqua"/>
                <w:b/>
              </w:rPr>
              <w:t>(Secretary</w:t>
            </w:r>
            <w:r>
              <w:rPr>
                <w:rFonts w:ascii="Book Antiqua" w:hAnsi="Book Antiqua"/>
                <w:b/>
              </w:rPr>
              <w:t>)</w:t>
            </w:r>
            <w:r w:rsidRPr="00D33E19">
              <w:rPr>
                <w:rFonts w:ascii="Book Antiqua" w:hAnsi="Book Antiqua"/>
                <w:b/>
                <w:sz w:val="26"/>
                <w:szCs w:val="26"/>
              </w:rPr>
              <w:t xml:space="preserve"> </w:t>
            </w:r>
          </w:p>
        </w:tc>
      </w:tr>
      <w:tr w:rsidR="00850FCE" w:rsidTr="00CE3CFF">
        <w:tc>
          <w:tcPr>
            <w:tcW w:w="5580" w:type="dxa"/>
            <w:vAlign w:val="center"/>
          </w:tcPr>
          <w:p w:rsidR="00850FCE" w:rsidRDefault="00850FCE" w:rsidP="00CE3CFF">
            <w:pPr>
              <w:tabs>
                <w:tab w:val="left" w:pos="1080"/>
              </w:tabs>
              <w:jc w:val="center"/>
              <w:rPr>
                <w:rFonts w:ascii="Book Antiqua" w:hAnsi="Book Antiqua"/>
                <w:b/>
              </w:rPr>
            </w:pPr>
          </w:p>
          <w:p w:rsidR="00850FCE" w:rsidRDefault="00850FCE" w:rsidP="00CE3CFF">
            <w:pPr>
              <w:tabs>
                <w:tab w:val="left" w:pos="1080"/>
              </w:tabs>
              <w:jc w:val="center"/>
              <w:rPr>
                <w:rFonts w:ascii="Book Antiqua" w:hAnsi="Book Antiqua"/>
                <w:b/>
              </w:rPr>
            </w:pPr>
          </w:p>
          <w:p w:rsidR="00850FCE" w:rsidRPr="00D33E19" w:rsidRDefault="00850FCE" w:rsidP="00CE3CFF">
            <w:pPr>
              <w:tabs>
                <w:tab w:val="left" w:pos="1080"/>
              </w:tabs>
              <w:jc w:val="center"/>
              <w:rPr>
                <w:rFonts w:ascii="Book Antiqua" w:hAnsi="Book Antiqua"/>
                <w:b/>
              </w:rPr>
            </w:pPr>
            <w:r w:rsidRPr="00D33E19">
              <w:rPr>
                <w:rFonts w:ascii="Book Antiqua" w:hAnsi="Book Antiqua"/>
                <w:b/>
              </w:rPr>
              <w:t>(QAMAR RAZA JISKANI)</w:t>
            </w:r>
            <w:r>
              <w:rPr>
                <w:rFonts w:ascii="Book Antiqua" w:hAnsi="Book Antiqua"/>
                <w:b/>
              </w:rPr>
              <w:t>, PSP</w:t>
            </w:r>
          </w:p>
          <w:p w:rsidR="00850FCE" w:rsidRDefault="00850FCE" w:rsidP="00CE3CFF">
            <w:pPr>
              <w:jc w:val="center"/>
              <w:rPr>
                <w:rFonts w:ascii="Book Antiqua" w:hAnsi="Book Antiqua"/>
              </w:rPr>
            </w:pPr>
            <w:r w:rsidRPr="00A43A64">
              <w:rPr>
                <w:rFonts w:ascii="Book Antiqua" w:hAnsi="Book Antiqua"/>
              </w:rPr>
              <w:t>AIGP Logistics, CPO, Sindh Karachi.</w:t>
            </w:r>
          </w:p>
          <w:p w:rsidR="00850FCE" w:rsidRDefault="00850FCE" w:rsidP="00CE3CFF">
            <w:pPr>
              <w:tabs>
                <w:tab w:val="left" w:pos="1080"/>
              </w:tabs>
              <w:jc w:val="center"/>
              <w:rPr>
                <w:rFonts w:ascii="Book Antiqua" w:hAnsi="Book Antiqua"/>
                <w:b/>
              </w:rPr>
            </w:pPr>
            <w:r w:rsidRPr="00D33E19">
              <w:rPr>
                <w:rFonts w:ascii="Book Antiqua" w:hAnsi="Book Antiqua"/>
                <w:b/>
              </w:rPr>
              <w:t>(Member)</w:t>
            </w:r>
          </w:p>
          <w:p w:rsidR="00850FCE" w:rsidRPr="00D33E19" w:rsidRDefault="00850FCE" w:rsidP="00CE3CFF">
            <w:pPr>
              <w:jc w:val="center"/>
              <w:rPr>
                <w:rFonts w:ascii="Book Antiqua" w:hAnsi="Book Antiqua"/>
                <w:b/>
                <w:sz w:val="26"/>
                <w:szCs w:val="26"/>
              </w:rPr>
            </w:pPr>
            <w:r w:rsidRPr="00D33E19">
              <w:rPr>
                <w:rFonts w:ascii="Book Antiqua" w:hAnsi="Book Antiqua"/>
                <w:b/>
                <w:sz w:val="26"/>
                <w:szCs w:val="26"/>
              </w:rPr>
              <w:t xml:space="preserve"> </w:t>
            </w:r>
          </w:p>
        </w:tc>
        <w:tc>
          <w:tcPr>
            <w:tcW w:w="4770" w:type="dxa"/>
            <w:vAlign w:val="center"/>
          </w:tcPr>
          <w:p w:rsidR="00850FCE" w:rsidRDefault="00850FCE" w:rsidP="00CE3CFF">
            <w:pPr>
              <w:tabs>
                <w:tab w:val="left" w:pos="1080"/>
              </w:tabs>
              <w:jc w:val="center"/>
              <w:rPr>
                <w:rFonts w:ascii="Book Antiqua" w:hAnsi="Book Antiqua"/>
                <w:b/>
              </w:rPr>
            </w:pPr>
          </w:p>
          <w:p w:rsidR="00850FCE" w:rsidRDefault="00850FCE" w:rsidP="00CE3CFF">
            <w:pPr>
              <w:tabs>
                <w:tab w:val="left" w:pos="1080"/>
              </w:tabs>
              <w:jc w:val="center"/>
              <w:rPr>
                <w:rFonts w:ascii="Book Antiqua" w:hAnsi="Book Antiqua"/>
                <w:b/>
              </w:rPr>
            </w:pPr>
          </w:p>
          <w:p w:rsidR="00850FCE" w:rsidRDefault="00850FCE" w:rsidP="00CE3CFF">
            <w:pPr>
              <w:tabs>
                <w:tab w:val="left" w:pos="1080"/>
              </w:tabs>
              <w:jc w:val="center"/>
              <w:rPr>
                <w:rFonts w:ascii="Book Antiqua" w:hAnsi="Book Antiqua"/>
                <w:b/>
              </w:rPr>
            </w:pPr>
          </w:p>
          <w:p w:rsidR="00850FCE" w:rsidRPr="003A6E74" w:rsidRDefault="00850FCE" w:rsidP="00CE3CFF">
            <w:pPr>
              <w:tabs>
                <w:tab w:val="left" w:pos="1080"/>
              </w:tabs>
              <w:jc w:val="center"/>
              <w:rPr>
                <w:rFonts w:ascii="Book Antiqua" w:hAnsi="Book Antiqua"/>
                <w:b/>
                <w:sz w:val="14"/>
              </w:rPr>
            </w:pPr>
          </w:p>
          <w:p w:rsidR="00850FCE" w:rsidRDefault="00850FCE" w:rsidP="00CE3CFF">
            <w:pPr>
              <w:tabs>
                <w:tab w:val="left" w:pos="1080"/>
              </w:tabs>
              <w:jc w:val="center"/>
              <w:rPr>
                <w:rFonts w:ascii="Book Antiqua" w:hAnsi="Book Antiqua"/>
                <w:b/>
              </w:rPr>
            </w:pPr>
          </w:p>
          <w:p w:rsidR="00850FCE" w:rsidRPr="00420D37" w:rsidRDefault="00850FCE" w:rsidP="00CE3CFF">
            <w:pPr>
              <w:tabs>
                <w:tab w:val="left" w:pos="1080"/>
              </w:tabs>
              <w:jc w:val="center"/>
              <w:rPr>
                <w:rFonts w:ascii="Book Antiqua" w:hAnsi="Book Antiqua"/>
                <w:b/>
              </w:rPr>
            </w:pPr>
            <w:r>
              <w:rPr>
                <w:rFonts w:ascii="Book Antiqua" w:hAnsi="Book Antiqua"/>
                <w:b/>
              </w:rPr>
              <w:t>(AAMIR HASSAN</w:t>
            </w:r>
            <w:r w:rsidRPr="00420D37">
              <w:rPr>
                <w:rFonts w:ascii="Book Antiqua" w:hAnsi="Book Antiqua"/>
                <w:b/>
              </w:rPr>
              <w:t>)</w:t>
            </w:r>
          </w:p>
          <w:p w:rsidR="00850FCE" w:rsidRDefault="00850FCE" w:rsidP="00CE3CFF">
            <w:pPr>
              <w:tabs>
                <w:tab w:val="left" w:pos="1080"/>
              </w:tabs>
              <w:jc w:val="center"/>
              <w:rPr>
                <w:rFonts w:ascii="Book Antiqua" w:hAnsi="Book Antiqua"/>
                <w:b/>
              </w:rPr>
            </w:pPr>
            <w:r w:rsidRPr="00382069">
              <w:rPr>
                <w:rFonts w:ascii="Book Antiqua" w:hAnsi="Book Antiqua"/>
              </w:rPr>
              <w:t xml:space="preserve"> </w:t>
            </w:r>
            <w:r>
              <w:rPr>
                <w:rFonts w:ascii="Book Antiqua" w:hAnsi="Book Antiqua"/>
              </w:rPr>
              <w:t xml:space="preserve">Representative of </w:t>
            </w:r>
            <w:r w:rsidRPr="00382069">
              <w:rPr>
                <w:rFonts w:ascii="Book Antiqua" w:hAnsi="Book Antiqua"/>
              </w:rPr>
              <w:t>CPLC, Karachi.</w:t>
            </w:r>
            <w:r w:rsidRPr="00D33E19">
              <w:rPr>
                <w:rFonts w:ascii="Book Antiqua" w:hAnsi="Book Antiqua"/>
                <w:b/>
              </w:rPr>
              <w:t xml:space="preserve"> </w:t>
            </w:r>
          </w:p>
          <w:p w:rsidR="00850FCE" w:rsidRDefault="00850FCE" w:rsidP="00CE3CFF">
            <w:pPr>
              <w:tabs>
                <w:tab w:val="left" w:pos="1080"/>
              </w:tabs>
              <w:jc w:val="center"/>
              <w:rPr>
                <w:rFonts w:ascii="Book Antiqua" w:hAnsi="Book Antiqua"/>
                <w:b/>
              </w:rPr>
            </w:pPr>
            <w:r w:rsidRPr="00D33E19">
              <w:rPr>
                <w:rFonts w:ascii="Book Antiqua" w:hAnsi="Book Antiqua"/>
                <w:b/>
              </w:rPr>
              <w:t>(Member)</w:t>
            </w:r>
          </w:p>
          <w:p w:rsidR="00850FCE" w:rsidRPr="00D33E19" w:rsidRDefault="00850FCE" w:rsidP="00CE3CFF">
            <w:pPr>
              <w:tabs>
                <w:tab w:val="left" w:pos="1080"/>
              </w:tabs>
              <w:jc w:val="center"/>
              <w:rPr>
                <w:rFonts w:ascii="Book Antiqua" w:hAnsi="Book Antiqua"/>
              </w:rPr>
            </w:pPr>
          </w:p>
          <w:p w:rsidR="00850FCE" w:rsidRDefault="00850FCE" w:rsidP="00CE3CFF">
            <w:pPr>
              <w:jc w:val="center"/>
              <w:rPr>
                <w:rFonts w:ascii="Book Antiqua" w:hAnsi="Book Antiqua"/>
                <w:sz w:val="26"/>
                <w:szCs w:val="26"/>
              </w:rPr>
            </w:pPr>
          </w:p>
        </w:tc>
      </w:tr>
      <w:tr w:rsidR="00850FCE" w:rsidTr="00CE3CFF">
        <w:tc>
          <w:tcPr>
            <w:tcW w:w="5580" w:type="dxa"/>
            <w:vAlign w:val="center"/>
          </w:tcPr>
          <w:p w:rsidR="00850FCE" w:rsidRDefault="00850FCE" w:rsidP="00CE3CFF">
            <w:pPr>
              <w:tabs>
                <w:tab w:val="left" w:pos="1080"/>
              </w:tabs>
              <w:jc w:val="center"/>
              <w:rPr>
                <w:rFonts w:ascii="Book Antiqua" w:hAnsi="Book Antiqua"/>
                <w:b/>
              </w:rPr>
            </w:pPr>
          </w:p>
          <w:p w:rsidR="00850FCE" w:rsidRDefault="00850FCE" w:rsidP="00CE3CFF">
            <w:pPr>
              <w:tabs>
                <w:tab w:val="left" w:pos="1080"/>
              </w:tabs>
              <w:jc w:val="center"/>
              <w:rPr>
                <w:rFonts w:ascii="Book Antiqua" w:hAnsi="Book Antiqua"/>
                <w:b/>
              </w:rPr>
            </w:pPr>
          </w:p>
          <w:p w:rsidR="00850FCE" w:rsidRDefault="00850FCE" w:rsidP="00CE3CFF">
            <w:pPr>
              <w:tabs>
                <w:tab w:val="left" w:pos="1080"/>
              </w:tabs>
              <w:jc w:val="center"/>
              <w:rPr>
                <w:rFonts w:ascii="Book Antiqua" w:hAnsi="Book Antiqua"/>
                <w:b/>
              </w:rPr>
            </w:pPr>
          </w:p>
          <w:p w:rsidR="00850FCE" w:rsidRPr="00420D37" w:rsidRDefault="00850FCE" w:rsidP="00CE3CFF">
            <w:pPr>
              <w:tabs>
                <w:tab w:val="left" w:pos="1080"/>
              </w:tabs>
              <w:jc w:val="center"/>
              <w:rPr>
                <w:rFonts w:ascii="Book Antiqua" w:hAnsi="Book Antiqua"/>
                <w:b/>
              </w:rPr>
            </w:pPr>
            <w:r w:rsidRPr="00420D37">
              <w:rPr>
                <w:rFonts w:ascii="Book Antiqua" w:hAnsi="Book Antiqua"/>
                <w:b/>
              </w:rPr>
              <w:t>(SOHAIL ANJUM JAFFRI)</w:t>
            </w:r>
          </w:p>
          <w:p w:rsidR="00850FCE" w:rsidRDefault="00850FCE" w:rsidP="00CE3CFF">
            <w:pPr>
              <w:jc w:val="center"/>
              <w:rPr>
                <w:rFonts w:ascii="Book Antiqua" w:hAnsi="Book Antiqua"/>
              </w:rPr>
            </w:pPr>
            <w:r w:rsidRPr="00382069">
              <w:rPr>
                <w:rFonts w:ascii="Book Antiqua" w:hAnsi="Book Antiqua"/>
              </w:rPr>
              <w:t>S.O Budget, Home Department,</w:t>
            </w:r>
          </w:p>
          <w:p w:rsidR="00850FCE" w:rsidRDefault="00850FCE" w:rsidP="00CE3CFF">
            <w:pPr>
              <w:jc w:val="center"/>
              <w:rPr>
                <w:rFonts w:ascii="Book Antiqua" w:hAnsi="Book Antiqua"/>
              </w:rPr>
            </w:pPr>
            <w:r>
              <w:rPr>
                <w:rFonts w:ascii="Book Antiqua" w:hAnsi="Book Antiqua"/>
              </w:rPr>
              <w:t xml:space="preserve">Government </w:t>
            </w:r>
            <w:r w:rsidRPr="00382069">
              <w:rPr>
                <w:rFonts w:ascii="Book Antiqua" w:hAnsi="Book Antiqua"/>
              </w:rPr>
              <w:t>of Sindh</w:t>
            </w:r>
          </w:p>
          <w:p w:rsidR="00850FCE" w:rsidRPr="00D33E19" w:rsidRDefault="00850FCE" w:rsidP="00CE3CFF">
            <w:pPr>
              <w:jc w:val="center"/>
              <w:rPr>
                <w:rFonts w:ascii="Book Antiqua" w:hAnsi="Book Antiqua"/>
                <w:b/>
                <w:sz w:val="26"/>
                <w:szCs w:val="26"/>
              </w:rPr>
            </w:pPr>
            <w:r w:rsidRPr="00D33E19">
              <w:rPr>
                <w:rFonts w:ascii="Book Antiqua" w:hAnsi="Book Antiqua"/>
                <w:b/>
              </w:rPr>
              <w:t>(Member)</w:t>
            </w:r>
          </w:p>
        </w:tc>
        <w:tc>
          <w:tcPr>
            <w:tcW w:w="4770" w:type="dxa"/>
            <w:vAlign w:val="center"/>
          </w:tcPr>
          <w:p w:rsidR="00850FCE" w:rsidRDefault="00850FCE" w:rsidP="00CE3CFF">
            <w:pPr>
              <w:jc w:val="center"/>
              <w:rPr>
                <w:rFonts w:ascii="Book Antiqua" w:hAnsi="Book Antiqua"/>
                <w:b/>
              </w:rPr>
            </w:pPr>
          </w:p>
          <w:p w:rsidR="00850FCE" w:rsidRDefault="00850FCE" w:rsidP="00CE3CFF">
            <w:pPr>
              <w:jc w:val="center"/>
              <w:rPr>
                <w:rFonts w:ascii="Book Antiqua" w:hAnsi="Book Antiqua"/>
                <w:b/>
              </w:rPr>
            </w:pPr>
          </w:p>
          <w:p w:rsidR="00850FCE" w:rsidRDefault="00850FCE" w:rsidP="00CE3CFF">
            <w:pPr>
              <w:jc w:val="center"/>
              <w:rPr>
                <w:rFonts w:ascii="Book Antiqua" w:hAnsi="Book Antiqua"/>
                <w:b/>
              </w:rPr>
            </w:pPr>
          </w:p>
          <w:p w:rsidR="00850FCE" w:rsidRDefault="00850FCE" w:rsidP="00CE3CFF">
            <w:pPr>
              <w:jc w:val="center"/>
              <w:rPr>
                <w:rFonts w:ascii="Book Antiqua" w:hAnsi="Book Antiqua"/>
                <w:b/>
              </w:rPr>
            </w:pPr>
          </w:p>
          <w:p w:rsidR="00850FCE" w:rsidRPr="00B55358" w:rsidRDefault="00850FCE" w:rsidP="00CE3CFF">
            <w:pPr>
              <w:jc w:val="center"/>
              <w:rPr>
                <w:rFonts w:ascii="Book Antiqua" w:hAnsi="Book Antiqua"/>
                <w:b/>
                <w:bCs/>
              </w:rPr>
            </w:pPr>
            <w:r w:rsidRPr="00B55358">
              <w:rPr>
                <w:rFonts w:ascii="Book Antiqua" w:hAnsi="Book Antiqua"/>
                <w:b/>
              </w:rPr>
              <w:t xml:space="preserve"> (SULTAN ALI KHAWAJA), PSP</w:t>
            </w:r>
            <w:r w:rsidRPr="00B55358">
              <w:rPr>
                <w:rFonts w:ascii="Book Antiqua" w:hAnsi="Book Antiqua"/>
                <w:b/>
                <w:bCs/>
              </w:rPr>
              <w:t xml:space="preserve"> </w:t>
            </w:r>
          </w:p>
          <w:p w:rsidR="00850FCE" w:rsidRDefault="00850FCE" w:rsidP="00CE3CFF">
            <w:pPr>
              <w:jc w:val="center"/>
              <w:rPr>
                <w:rFonts w:ascii="Book Antiqua" w:hAnsi="Book Antiqua"/>
                <w:bCs/>
              </w:rPr>
            </w:pPr>
            <w:r>
              <w:rPr>
                <w:rFonts w:ascii="Book Antiqua" w:hAnsi="Book Antiqua"/>
                <w:bCs/>
              </w:rPr>
              <w:t>DIGP/Information Technology, Sindh</w:t>
            </w:r>
          </w:p>
          <w:p w:rsidR="00850FCE" w:rsidRPr="00D33E19" w:rsidRDefault="00850FCE" w:rsidP="00CE3CFF">
            <w:pPr>
              <w:jc w:val="center"/>
              <w:rPr>
                <w:rFonts w:ascii="Book Antiqua" w:hAnsi="Book Antiqua"/>
                <w:b/>
              </w:rPr>
            </w:pPr>
            <w:r w:rsidRPr="00D33E19">
              <w:rPr>
                <w:rFonts w:ascii="Book Antiqua" w:hAnsi="Book Antiqua"/>
                <w:b/>
                <w:bCs/>
              </w:rPr>
              <w:t>(</w:t>
            </w:r>
            <w:r>
              <w:rPr>
                <w:rFonts w:ascii="Book Antiqua" w:hAnsi="Book Antiqua"/>
                <w:b/>
                <w:bCs/>
              </w:rPr>
              <w:t>Member</w:t>
            </w:r>
            <w:r w:rsidRPr="00D33E19">
              <w:rPr>
                <w:rFonts w:ascii="Book Antiqua" w:hAnsi="Book Antiqua"/>
                <w:b/>
                <w:bCs/>
              </w:rPr>
              <w:t>)</w:t>
            </w:r>
          </w:p>
          <w:p w:rsidR="00850FCE" w:rsidRDefault="00850FCE" w:rsidP="00CE3CFF">
            <w:pPr>
              <w:jc w:val="center"/>
              <w:rPr>
                <w:rFonts w:ascii="Book Antiqua" w:hAnsi="Book Antiqua"/>
                <w:sz w:val="26"/>
                <w:szCs w:val="26"/>
              </w:rPr>
            </w:pPr>
          </w:p>
        </w:tc>
      </w:tr>
      <w:tr w:rsidR="00850FCE" w:rsidTr="00CE3CFF">
        <w:trPr>
          <w:trHeight w:val="1223"/>
        </w:trPr>
        <w:tc>
          <w:tcPr>
            <w:tcW w:w="10350" w:type="dxa"/>
            <w:gridSpan w:val="2"/>
          </w:tcPr>
          <w:p w:rsidR="00850FCE" w:rsidRDefault="00850FCE" w:rsidP="00CE3CFF">
            <w:pPr>
              <w:jc w:val="center"/>
              <w:rPr>
                <w:rFonts w:ascii="Book Antiqua" w:hAnsi="Book Antiqua"/>
                <w:b/>
                <w:bCs/>
              </w:rPr>
            </w:pPr>
          </w:p>
          <w:p w:rsidR="00850FCE" w:rsidRDefault="00850FCE" w:rsidP="00CE3CFF">
            <w:pPr>
              <w:jc w:val="center"/>
              <w:rPr>
                <w:rFonts w:ascii="Book Antiqua" w:hAnsi="Book Antiqua"/>
                <w:b/>
                <w:bCs/>
              </w:rPr>
            </w:pPr>
          </w:p>
          <w:p w:rsidR="00850FCE" w:rsidRDefault="00850FCE" w:rsidP="00CE3CFF">
            <w:pPr>
              <w:jc w:val="center"/>
              <w:rPr>
                <w:rFonts w:ascii="Book Antiqua" w:hAnsi="Book Antiqua"/>
                <w:b/>
                <w:bCs/>
              </w:rPr>
            </w:pPr>
          </w:p>
          <w:p w:rsidR="00850FCE" w:rsidRDefault="00850FCE" w:rsidP="00CE3CFF">
            <w:pPr>
              <w:jc w:val="center"/>
              <w:rPr>
                <w:rFonts w:ascii="Book Antiqua" w:hAnsi="Book Antiqua"/>
                <w:b/>
                <w:bCs/>
              </w:rPr>
            </w:pPr>
          </w:p>
          <w:p w:rsidR="00850FCE" w:rsidRDefault="00850FCE" w:rsidP="00CE3CFF">
            <w:pPr>
              <w:jc w:val="center"/>
              <w:rPr>
                <w:rFonts w:ascii="Book Antiqua" w:hAnsi="Book Antiqua"/>
                <w:b/>
                <w:bCs/>
              </w:rPr>
            </w:pPr>
          </w:p>
          <w:p w:rsidR="00850FCE" w:rsidRDefault="00850FCE" w:rsidP="00CE3CFF">
            <w:pPr>
              <w:jc w:val="center"/>
              <w:rPr>
                <w:rFonts w:ascii="Book Antiqua" w:hAnsi="Book Antiqua"/>
                <w:b/>
                <w:bCs/>
              </w:rPr>
            </w:pPr>
          </w:p>
          <w:p w:rsidR="00850FCE" w:rsidRPr="00260487" w:rsidRDefault="00850FCE" w:rsidP="00CE3CFF">
            <w:pPr>
              <w:jc w:val="center"/>
              <w:rPr>
                <w:rFonts w:ascii="Book Antiqua" w:hAnsi="Book Antiqua"/>
                <w:b/>
                <w:bCs/>
              </w:rPr>
            </w:pPr>
            <w:r w:rsidRPr="00260487">
              <w:rPr>
                <w:rFonts w:ascii="Book Antiqua" w:hAnsi="Book Antiqua"/>
                <w:b/>
                <w:bCs/>
              </w:rPr>
              <w:t>(IMRAN YAQOOB MINHAS), PSP</w:t>
            </w:r>
          </w:p>
          <w:p w:rsidR="00850FCE" w:rsidRDefault="00850FCE" w:rsidP="00CE3CFF">
            <w:pPr>
              <w:jc w:val="center"/>
              <w:rPr>
                <w:rFonts w:ascii="Book Antiqua" w:hAnsi="Book Antiqua"/>
                <w:bCs/>
              </w:rPr>
            </w:pPr>
            <w:r>
              <w:rPr>
                <w:rFonts w:ascii="Book Antiqua" w:hAnsi="Book Antiqua"/>
                <w:bCs/>
              </w:rPr>
              <w:t>DIGP/Finance, Sindh</w:t>
            </w:r>
          </w:p>
          <w:p w:rsidR="00850FCE" w:rsidRPr="00D33E19" w:rsidRDefault="00850FCE" w:rsidP="00CE3CFF">
            <w:pPr>
              <w:jc w:val="center"/>
              <w:rPr>
                <w:rFonts w:ascii="Book Antiqua" w:hAnsi="Book Antiqua"/>
                <w:b/>
                <w:sz w:val="26"/>
                <w:szCs w:val="26"/>
              </w:rPr>
            </w:pPr>
            <w:r w:rsidRPr="00D33E19">
              <w:rPr>
                <w:rFonts w:ascii="Book Antiqua" w:hAnsi="Book Antiqua"/>
                <w:b/>
                <w:bCs/>
              </w:rPr>
              <w:t>(Chairman)</w:t>
            </w:r>
          </w:p>
        </w:tc>
      </w:tr>
    </w:tbl>
    <w:p w:rsidR="00850FCE" w:rsidRPr="00DE2DE9" w:rsidRDefault="00850FCE" w:rsidP="000520EA"/>
    <w:sectPr w:rsidR="00850FCE" w:rsidRPr="00DE2DE9" w:rsidSect="00C21513">
      <w:footerReference w:type="default" r:id="rId11"/>
      <w:pgSz w:w="12240" w:h="15840"/>
      <w:pgMar w:top="1440" w:right="1440" w:bottom="135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4A67" w:rsidRDefault="00454A67" w:rsidP="00FB5206">
      <w:pPr>
        <w:spacing w:after="0" w:line="240" w:lineRule="auto"/>
      </w:pPr>
      <w:r>
        <w:separator/>
      </w:r>
    </w:p>
  </w:endnote>
  <w:endnote w:type="continuationSeparator" w:id="1">
    <w:p w:rsidR="00454A67" w:rsidRDefault="00454A67" w:rsidP="00FB52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9672304"/>
      <w:docPartObj>
        <w:docPartGallery w:val="Page Numbers (Bottom of Page)"/>
        <w:docPartUnique/>
      </w:docPartObj>
    </w:sdtPr>
    <w:sdtEndPr>
      <w:rPr>
        <w:color w:val="7F7F7F" w:themeColor="background1" w:themeShade="7F"/>
        <w:spacing w:val="60"/>
      </w:rPr>
    </w:sdtEndPr>
    <w:sdtContent>
      <w:p w:rsidR="003C50DB" w:rsidRDefault="00EB4937">
        <w:pPr>
          <w:pStyle w:val="Footer"/>
          <w:pBdr>
            <w:top w:val="single" w:sz="4" w:space="1" w:color="D9D9D9" w:themeColor="background1" w:themeShade="D9"/>
          </w:pBdr>
          <w:rPr>
            <w:b/>
            <w:bCs/>
          </w:rPr>
        </w:pPr>
        <w:r w:rsidRPr="00EB4937">
          <w:fldChar w:fldCharType="begin"/>
        </w:r>
        <w:r w:rsidR="003C50DB">
          <w:instrText xml:space="preserve"> PAGE   \* MERGEFORMAT </w:instrText>
        </w:r>
        <w:r w:rsidRPr="00EB4937">
          <w:fldChar w:fldCharType="separate"/>
        </w:r>
        <w:r w:rsidR="00B336F1" w:rsidRPr="00B336F1">
          <w:rPr>
            <w:b/>
            <w:bCs/>
            <w:noProof/>
          </w:rPr>
          <w:t>42</w:t>
        </w:r>
        <w:r>
          <w:rPr>
            <w:b/>
            <w:bCs/>
            <w:noProof/>
          </w:rPr>
          <w:fldChar w:fldCharType="end"/>
        </w:r>
        <w:r w:rsidR="003C50DB">
          <w:rPr>
            <w:b/>
            <w:bCs/>
          </w:rPr>
          <w:t xml:space="preserve"> | </w:t>
        </w:r>
        <w:r w:rsidR="003C50DB">
          <w:rPr>
            <w:color w:val="7F7F7F" w:themeColor="background1" w:themeShade="7F"/>
            <w:spacing w:val="60"/>
          </w:rPr>
          <w:t>Page</w:t>
        </w:r>
      </w:p>
    </w:sdtContent>
  </w:sdt>
  <w:p w:rsidR="003C50DB" w:rsidRDefault="003C50D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4A67" w:rsidRDefault="00454A67" w:rsidP="00FB5206">
      <w:pPr>
        <w:spacing w:after="0" w:line="240" w:lineRule="auto"/>
      </w:pPr>
      <w:r>
        <w:separator/>
      </w:r>
    </w:p>
  </w:footnote>
  <w:footnote w:type="continuationSeparator" w:id="1">
    <w:p w:rsidR="00454A67" w:rsidRDefault="00454A67" w:rsidP="00FB520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1F16"/>
    <w:multiLevelType w:val="hybridMultilevel"/>
    <w:tmpl w:val="0000182F"/>
    <w:lvl w:ilvl="0" w:tplc="00004D67">
      <w:start w:val="1"/>
      <w:numFmt w:val="decimal"/>
      <w:lvlText w:val="%1"/>
      <w:lvlJc w:val="left"/>
      <w:pPr>
        <w:tabs>
          <w:tab w:val="num" w:pos="720"/>
        </w:tabs>
        <w:ind w:left="720" w:hanging="360"/>
      </w:pPr>
      <w:rPr>
        <w:rFonts w:cs="Times New Roman"/>
      </w:rPr>
    </w:lvl>
    <w:lvl w:ilvl="1" w:tplc="0000596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DF107B"/>
    <w:multiLevelType w:val="hybridMultilevel"/>
    <w:tmpl w:val="D8248A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096D1F"/>
    <w:multiLevelType w:val="hybridMultilevel"/>
    <w:tmpl w:val="02500FD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645809"/>
    <w:multiLevelType w:val="hybridMultilevel"/>
    <w:tmpl w:val="16949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527DC8"/>
    <w:multiLevelType w:val="hybridMultilevel"/>
    <w:tmpl w:val="4A564F5A"/>
    <w:lvl w:ilvl="0" w:tplc="72661C00">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5D2A99"/>
    <w:multiLevelType w:val="hybridMultilevel"/>
    <w:tmpl w:val="76900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6D33D7"/>
    <w:multiLevelType w:val="hybridMultilevel"/>
    <w:tmpl w:val="0740894A"/>
    <w:lvl w:ilvl="0" w:tplc="04090017">
      <w:start w:val="1"/>
      <w:numFmt w:val="lowerLetter"/>
      <w:lvlText w:val="%1)"/>
      <w:lvlJc w:val="left"/>
      <w:pPr>
        <w:ind w:left="846" w:hanging="360"/>
      </w:pPr>
    </w:lvl>
    <w:lvl w:ilvl="1" w:tplc="04090019" w:tentative="1">
      <w:start w:val="1"/>
      <w:numFmt w:val="lowerLetter"/>
      <w:lvlText w:val="%2."/>
      <w:lvlJc w:val="left"/>
      <w:pPr>
        <w:ind w:left="1566" w:hanging="360"/>
      </w:pPr>
    </w:lvl>
    <w:lvl w:ilvl="2" w:tplc="0409001B" w:tentative="1">
      <w:start w:val="1"/>
      <w:numFmt w:val="lowerRoman"/>
      <w:lvlText w:val="%3."/>
      <w:lvlJc w:val="right"/>
      <w:pPr>
        <w:ind w:left="2286" w:hanging="180"/>
      </w:pPr>
    </w:lvl>
    <w:lvl w:ilvl="3" w:tplc="0409000F" w:tentative="1">
      <w:start w:val="1"/>
      <w:numFmt w:val="decimal"/>
      <w:lvlText w:val="%4."/>
      <w:lvlJc w:val="left"/>
      <w:pPr>
        <w:ind w:left="3006" w:hanging="360"/>
      </w:pPr>
    </w:lvl>
    <w:lvl w:ilvl="4" w:tplc="04090019" w:tentative="1">
      <w:start w:val="1"/>
      <w:numFmt w:val="lowerLetter"/>
      <w:lvlText w:val="%5."/>
      <w:lvlJc w:val="left"/>
      <w:pPr>
        <w:ind w:left="3726" w:hanging="360"/>
      </w:pPr>
    </w:lvl>
    <w:lvl w:ilvl="5" w:tplc="0409001B" w:tentative="1">
      <w:start w:val="1"/>
      <w:numFmt w:val="lowerRoman"/>
      <w:lvlText w:val="%6."/>
      <w:lvlJc w:val="right"/>
      <w:pPr>
        <w:ind w:left="4446" w:hanging="180"/>
      </w:pPr>
    </w:lvl>
    <w:lvl w:ilvl="6" w:tplc="0409000F" w:tentative="1">
      <w:start w:val="1"/>
      <w:numFmt w:val="decimal"/>
      <w:lvlText w:val="%7."/>
      <w:lvlJc w:val="left"/>
      <w:pPr>
        <w:ind w:left="5166" w:hanging="360"/>
      </w:pPr>
    </w:lvl>
    <w:lvl w:ilvl="7" w:tplc="04090019" w:tentative="1">
      <w:start w:val="1"/>
      <w:numFmt w:val="lowerLetter"/>
      <w:lvlText w:val="%8."/>
      <w:lvlJc w:val="left"/>
      <w:pPr>
        <w:ind w:left="5886" w:hanging="360"/>
      </w:pPr>
    </w:lvl>
    <w:lvl w:ilvl="8" w:tplc="0409001B" w:tentative="1">
      <w:start w:val="1"/>
      <w:numFmt w:val="lowerRoman"/>
      <w:lvlText w:val="%9."/>
      <w:lvlJc w:val="right"/>
      <w:pPr>
        <w:ind w:left="6606" w:hanging="180"/>
      </w:pPr>
    </w:lvl>
  </w:abstractNum>
  <w:abstractNum w:abstractNumId="7">
    <w:nsid w:val="229D23E3"/>
    <w:multiLevelType w:val="hybridMultilevel"/>
    <w:tmpl w:val="FD461A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FC5F03"/>
    <w:multiLevelType w:val="hybridMultilevel"/>
    <w:tmpl w:val="7A0230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9C318D"/>
    <w:multiLevelType w:val="hybridMultilevel"/>
    <w:tmpl w:val="6E820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025834"/>
    <w:multiLevelType w:val="hybridMultilevel"/>
    <w:tmpl w:val="24BCC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9E3593"/>
    <w:multiLevelType w:val="hybridMultilevel"/>
    <w:tmpl w:val="FEDA893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2EE0620"/>
    <w:multiLevelType w:val="hybridMultilevel"/>
    <w:tmpl w:val="3028D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3C021F"/>
    <w:multiLevelType w:val="hybridMultilevel"/>
    <w:tmpl w:val="F9CCC5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7577D9"/>
    <w:multiLevelType w:val="hybridMultilevel"/>
    <w:tmpl w:val="052232F0"/>
    <w:lvl w:ilvl="0" w:tplc="845E84F4">
      <w:start w:val="1"/>
      <w:numFmt w:val="lowerLetter"/>
      <w:lvlText w:val="%1)"/>
      <w:lvlJc w:val="left"/>
      <w:pPr>
        <w:ind w:left="720" w:hanging="360"/>
      </w:pPr>
      <w:rPr>
        <w:rFonts w:ascii="Times New Roman" w:eastAsia="MS Mincho"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004F22"/>
    <w:multiLevelType w:val="hybridMultilevel"/>
    <w:tmpl w:val="AFEC90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E72482"/>
    <w:multiLevelType w:val="hybridMultilevel"/>
    <w:tmpl w:val="9DBE1A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945F7D"/>
    <w:multiLevelType w:val="hybridMultilevel"/>
    <w:tmpl w:val="437A2E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51146F"/>
    <w:multiLevelType w:val="hybridMultilevel"/>
    <w:tmpl w:val="29AABB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D34697"/>
    <w:multiLevelType w:val="hybridMultilevel"/>
    <w:tmpl w:val="8712485C"/>
    <w:lvl w:ilvl="0" w:tplc="845E84F4">
      <w:start w:val="1"/>
      <w:numFmt w:val="lowerLetter"/>
      <w:lvlText w:val="%1)"/>
      <w:lvlJc w:val="left"/>
      <w:pPr>
        <w:ind w:left="720" w:hanging="360"/>
      </w:pPr>
      <w:rPr>
        <w:rFonts w:ascii="Times New Roman" w:eastAsia="MS Mincho"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9520E53"/>
    <w:multiLevelType w:val="hybridMultilevel"/>
    <w:tmpl w:val="95020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9923A05"/>
    <w:multiLevelType w:val="hybridMultilevel"/>
    <w:tmpl w:val="4816E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E002659"/>
    <w:multiLevelType w:val="hybridMultilevel"/>
    <w:tmpl w:val="DF507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FC331CE"/>
    <w:multiLevelType w:val="hybridMultilevel"/>
    <w:tmpl w:val="C61228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7132C40"/>
    <w:multiLevelType w:val="hybridMultilevel"/>
    <w:tmpl w:val="A686E458"/>
    <w:lvl w:ilvl="0" w:tplc="78F02B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9A1653"/>
    <w:multiLevelType w:val="hybridMultilevel"/>
    <w:tmpl w:val="65F4D3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AF77E2F"/>
    <w:multiLevelType w:val="hybridMultilevel"/>
    <w:tmpl w:val="41409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F9D523D"/>
    <w:multiLevelType w:val="hybridMultilevel"/>
    <w:tmpl w:val="64E07EBE"/>
    <w:lvl w:ilvl="0" w:tplc="D17E470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FB56AD0"/>
    <w:multiLevelType w:val="hybridMultilevel"/>
    <w:tmpl w:val="FF32D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225699C"/>
    <w:multiLevelType w:val="hybridMultilevel"/>
    <w:tmpl w:val="A79A5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5FB0979"/>
    <w:multiLevelType w:val="hybridMultilevel"/>
    <w:tmpl w:val="6CD47734"/>
    <w:lvl w:ilvl="0" w:tplc="ACD2A940">
      <w:start w:val="1"/>
      <w:numFmt w:val="bullet"/>
      <w:lvlText w:val="-"/>
      <w:lvlJc w:val="left"/>
      <w:pPr>
        <w:ind w:left="720" w:hanging="36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A407185"/>
    <w:multiLevelType w:val="hybridMultilevel"/>
    <w:tmpl w:val="A70C1BC2"/>
    <w:lvl w:ilvl="0" w:tplc="72661C00">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A633141"/>
    <w:multiLevelType w:val="hybridMultilevel"/>
    <w:tmpl w:val="A2703222"/>
    <w:lvl w:ilvl="0" w:tplc="78F02B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3595F46"/>
    <w:multiLevelType w:val="hybridMultilevel"/>
    <w:tmpl w:val="8BD00C5E"/>
    <w:lvl w:ilvl="0" w:tplc="72661C00">
      <w:start w:val="1"/>
      <w:numFmt w:val="lowerLetter"/>
      <w:lvlText w:val="%1)"/>
      <w:lvlJc w:val="left"/>
      <w:pPr>
        <w:ind w:left="849" w:hanging="360"/>
      </w:pPr>
      <w:rPr>
        <w:rFonts w:hint="default"/>
        <w:color w:val="auto"/>
      </w:rPr>
    </w:lvl>
    <w:lvl w:ilvl="1" w:tplc="04090019" w:tentative="1">
      <w:start w:val="1"/>
      <w:numFmt w:val="lowerLetter"/>
      <w:lvlText w:val="%2."/>
      <w:lvlJc w:val="left"/>
      <w:pPr>
        <w:ind w:left="1569" w:hanging="360"/>
      </w:pPr>
    </w:lvl>
    <w:lvl w:ilvl="2" w:tplc="0409001B" w:tentative="1">
      <w:start w:val="1"/>
      <w:numFmt w:val="lowerRoman"/>
      <w:lvlText w:val="%3."/>
      <w:lvlJc w:val="right"/>
      <w:pPr>
        <w:ind w:left="2289" w:hanging="180"/>
      </w:pPr>
    </w:lvl>
    <w:lvl w:ilvl="3" w:tplc="0409000F" w:tentative="1">
      <w:start w:val="1"/>
      <w:numFmt w:val="decimal"/>
      <w:lvlText w:val="%4."/>
      <w:lvlJc w:val="left"/>
      <w:pPr>
        <w:ind w:left="3009" w:hanging="360"/>
      </w:pPr>
    </w:lvl>
    <w:lvl w:ilvl="4" w:tplc="04090019" w:tentative="1">
      <w:start w:val="1"/>
      <w:numFmt w:val="lowerLetter"/>
      <w:lvlText w:val="%5."/>
      <w:lvlJc w:val="left"/>
      <w:pPr>
        <w:ind w:left="3729" w:hanging="360"/>
      </w:pPr>
    </w:lvl>
    <w:lvl w:ilvl="5" w:tplc="0409001B" w:tentative="1">
      <w:start w:val="1"/>
      <w:numFmt w:val="lowerRoman"/>
      <w:lvlText w:val="%6."/>
      <w:lvlJc w:val="right"/>
      <w:pPr>
        <w:ind w:left="4449" w:hanging="180"/>
      </w:pPr>
    </w:lvl>
    <w:lvl w:ilvl="6" w:tplc="0409000F" w:tentative="1">
      <w:start w:val="1"/>
      <w:numFmt w:val="decimal"/>
      <w:lvlText w:val="%7."/>
      <w:lvlJc w:val="left"/>
      <w:pPr>
        <w:ind w:left="5169" w:hanging="360"/>
      </w:pPr>
    </w:lvl>
    <w:lvl w:ilvl="7" w:tplc="04090019" w:tentative="1">
      <w:start w:val="1"/>
      <w:numFmt w:val="lowerLetter"/>
      <w:lvlText w:val="%8."/>
      <w:lvlJc w:val="left"/>
      <w:pPr>
        <w:ind w:left="5889" w:hanging="360"/>
      </w:pPr>
    </w:lvl>
    <w:lvl w:ilvl="8" w:tplc="0409001B" w:tentative="1">
      <w:start w:val="1"/>
      <w:numFmt w:val="lowerRoman"/>
      <w:lvlText w:val="%9."/>
      <w:lvlJc w:val="right"/>
      <w:pPr>
        <w:ind w:left="6609" w:hanging="180"/>
      </w:pPr>
    </w:lvl>
  </w:abstractNum>
  <w:abstractNum w:abstractNumId="34">
    <w:nsid w:val="74FE0642"/>
    <w:multiLevelType w:val="hybridMultilevel"/>
    <w:tmpl w:val="A0ECF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B066D81"/>
    <w:multiLevelType w:val="hybridMultilevel"/>
    <w:tmpl w:val="50E60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D0507FE"/>
    <w:multiLevelType w:val="hybridMultilevel"/>
    <w:tmpl w:val="8FDEB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6"/>
  </w:num>
  <w:num w:numId="4">
    <w:abstractNumId w:val="7"/>
  </w:num>
  <w:num w:numId="5">
    <w:abstractNumId w:val="2"/>
  </w:num>
  <w:num w:numId="6">
    <w:abstractNumId w:val="25"/>
  </w:num>
  <w:num w:numId="7">
    <w:abstractNumId w:val="13"/>
  </w:num>
  <w:num w:numId="8">
    <w:abstractNumId w:val="11"/>
  </w:num>
  <w:num w:numId="9">
    <w:abstractNumId w:val="16"/>
  </w:num>
  <w:num w:numId="10">
    <w:abstractNumId w:val="23"/>
  </w:num>
  <w:num w:numId="11">
    <w:abstractNumId w:val="1"/>
  </w:num>
  <w:num w:numId="12">
    <w:abstractNumId w:val="33"/>
  </w:num>
  <w:num w:numId="13">
    <w:abstractNumId w:val="24"/>
  </w:num>
  <w:num w:numId="14">
    <w:abstractNumId w:val="32"/>
  </w:num>
  <w:num w:numId="15">
    <w:abstractNumId w:val="0"/>
  </w:num>
  <w:num w:numId="16">
    <w:abstractNumId w:val="4"/>
  </w:num>
  <w:num w:numId="17">
    <w:abstractNumId w:val="19"/>
  </w:num>
  <w:num w:numId="18">
    <w:abstractNumId w:val="14"/>
  </w:num>
  <w:num w:numId="19">
    <w:abstractNumId w:val="17"/>
  </w:num>
  <w:num w:numId="20">
    <w:abstractNumId w:val="12"/>
  </w:num>
  <w:num w:numId="21">
    <w:abstractNumId w:val="31"/>
  </w:num>
  <w:num w:numId="22">
    <w:abstractNumId w:val="9"/>
  </w:num>
  <w:num w:numId="23">
    <w:abstractNumId w:val="36"/>
  </w:num>
  <w:num w:numId="24">
    <w:abstractNumId w:val="28"/>
  </w:num>
  <w:num w:numId="25">
    <w:abstractNumId w:val="10"/>
  </w:num>
  <w:num w:numId="26">
    <w:abstractNumId w:val="26"/>
  </w:num>
  <w:num w:numId="27">
    <w:abstractNumId w:val="29"/>
  </w:num>
  <w:num w:numId="28">
    <w:abstractNumId w:val="22"/>
  </w:num>
  <w:num w:numId="29">
    <w:abstractNumId w:val="34"/>
  </w:num>
  <w:num w:numId="30">
    <w:abstractNumId w:val="27"/>
  </w:num>
  <w:num w:numId="31">
    <w:abstractNumId w:val="3"/>
  </w:num>
  <w:num w:numId="32">
    <w:abstractNumId w:val="21"/>
  </w:num>
  <w:num w:numId="33">
    <w:abstractNumId w:val="30"/>
  </w:num>
  <w:num w:numId="34">
    <w:abstractNumId w:val="5"/>
  </w:num>
  <w:num w:numId="35">
    <w:abstractNumId w:val="35"/>
  </w:num>
  <w:num w:numId="36">
    <w:abstractNumId w:val="20"/>
  </w:num>
  <w:num w:numId="3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savePreviewPicture/>
  <w:footnotePr>
    <w:footnote w:id="0"/>
    <w:footnote w:id="1"/>
  </w:footnotePr>
  <w:endnotePr>
    <w:endnote w:id="0"/>
    <w:endnote w:id="1"/>
  </w:endnotePr>
  <w:compat/>
  <w:rsids>
    <w:rsidRoot w:val="00514D5B"/>
    <w:rsid w:val="000520EA"/>
    <w:rsid w:val="00090909"/>
    <w:rsid w:val="001130A9"/>
    <w:rsid w:val="00136ECF"/>
    <w:rsid w:val="00140DDA"/>
    <w:rsid w:val="00197CA3"/>
    <w:rsid w:val="001F1D68"/>
    <w:rsid w:val="00201ED6"/>
    <w:rsid w:val="002046C9"/>
    <w:rsid w:val="00254233"/>
    <w:rsid w:val="00280D74"/>
    <w:rsid w:val="00282E78"/>
    <w:rsid w:val="002E20A9"/>
    <w:rsid w:val="002F3ADE"/>
    <w:rsid w:val="00341E26"/>
    <w:rsid w:val="00345094"/>
    <w:rsid w:val="00347918"/>
    <w:rsid w:val="00347EE5"/>
    <w:rsid w:val="00350E67"/>
    <w:rsid w:val="003601D3"/>
    <w:rsid w:val="00375167"/>
    <w:rsid w:val="003843DA"/>
    <w:rsid w:val="00384DC4"/>
    <w:rsid w:val="0039101A"/>
    <w:rsid w:val="003A1DE8"/>
    <w:rsid w:val="003B70F5"/>
    <w:rsid w:val="003C50DB"/>
    <w:rsid w:val="00405C10"/>
    <w:rsid w:val="00454A67"/>
    <w:rsid w:val="00473FF8"/>
    <w:rsid w:val="00480F2E"/>
    <w:rsid w:val="00484925"/>
    <w:rsid w:val="00493DDB"/>
    <w:rsid w:val="004E3F29"/>
    <w:rsid w:val="004F54C1"/>
    <w:rsid w:val="004F642E"/>
    <w:rsid w:val="00514D5B"/>
    <w:rsid w:val="00533022"/>
    <w:rsid w:val="00594992"/>
    <w:rsid w:val="005A116F"/>
    <w:rsid w:val="005B3C04"/>
    <w:rsid w:val="005F51D0"/>
    <w:rsid w:val="00621624"/>
    <w:rsid w:val="00652A5D"/>
    <w:rsid w:val="00667E29"/>
    <w:rsid w:val="00671EC0"/>
    <w:rsid w:val="00677102"/>
    <w:rsid w:val="006E1BE5"/>
    <w:rsid w:val="006F4C00"/>
    <w:rsid w:val="007273DA"/>
    <w:rsid w:val="0073205B"/>
    <w:rsid w:val="00781E22"/>
    <w:rsid w:val="007F6F8D"/>
    <w:rsid w:val="00803D03"/>
    <w:rsid w:val="00850FCE"/>
    <w:rsid w:val="0086794E"/>
    <w:rsid w:val="0089637A"/>
    <w:rsid w:val="008B5707"/>
    <w:rsid w:val="008D5643"/>
    <w:rsid w:val="008E5EAD"/>
    <w:rsid w:val="00915488"/>
    <w:rsid w:val="0095288D"/>
    <w:rsid w:val="009542EB"/>
    <w:rsid w:val="00974353"/>
    <w:rsid w:val="00995A55"/>
    <w:rsid w:val="009A447F"/>
    <w:rsid w:val="009A56AE"/>
    <w:rsid w:val="009B1E8F"/>
    <w:rsid w:val="009C4511"/>
    <w:rsid w:val="009C5A41"/>
    <w:rsid w:val="00A054D7"/>
    <w:rsid w:val="00A25A30"/>
    <w:rsid w:val="00A25FD3"/>
    <w:rsid w:val="00A81F58"/>
    <w:rsid w:val="00AC4497"/>
    <w:rsid w:val="00AC76E7"/>
    <w:rsid w:val="00AE018D"/>
    <w:rsid w:val="00B12B18"/>
    <w:rsid w:val="00B2350D"/>
    <w:rsid w:val="00B336F1"/>
    <w:rsid w:val="00B44712"/>
    <w:rsid w:val="00B72643"/>
    <w:rsid w:val="00C21513"/>
    <w:rsid w:val="00C42E7A"/>
    <w:rsid w:val="00C44F68"/>
    <w:rsid w:val="00C77E73"/>
    <w:rsid w:val="00CA667E"/>
    <w:rsid w:val="00CE3CFF"/>
    <w:rsid w:val="00CE4781"/>
    <w:rsid w:val="00CF13E1"/>
    <w:rsid w:val="00D26A25"/>
    <w:rsid w:val="00D30189"/>
    <w:rsid w:val="00D67B48"/>
    <w:rsid w:val="00DB0173"/>
    <w:rsid w:val="00DD0C01"/>
    <w:rsid w:val="00DD7B9D"/>
    <w:rsid w:val="00DE2DE9"/>
    <w:rsid w:val="00DF4FAB"/>
    <w:rsid w:val="00E03969"/>
    <w:rsid w:val="00E67448"/>
    <w:rsid w:val="00E90475"/>
    <w:rsid w:val="00EB4937"/>
    <w:rsid w:val="00EC7D37"/>
    <w:rsid w:val="00ED5DDF"/>
    <w:rsid w:val="00EE236A"/>
    <w:rsid w:val="00EE7B54"/>
    <w:rsid w:val="00F060DA"/>
    <w:rsid w:val="00F60B05"/>
    <w:rsid w:val="00F818CB"/>
    <w:rsid w:val="00F901F2"/>
    <w:rsid w:val="00FB5206"/>
    <w:rsid w:val="00FB5E8D"/>
    <w:rsid w:val="00FC25D2"/>
    <w:rsid w:val="00FD66A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D5B"/>
    <w:rPr>
      <w:rFonts w:ascii="Times New Roman" w:hAnsi="Times New Roman"/>
      <w:sz w:val="24"/>
    </w:rPr>
  </w:style>
  <w:style w:type="paragraph" w:styleId="Heading1">
    <w:name w:val="heading 1"/>
    <w:basedOn w:val="Normal"/>
    <w:next w:val="Normal"/>
    <w:link w:val="Heading1Char"/>
    <w:uiPriority w:val="9"/>
    <w:qFormat/>
    <w:rsid w:val="00514D5B"/>
    <w:pPr>
      <w:keepNext/>
      <w:keepLines/>
      <w:spacing w:before="240" w:after="0"/>
      <w:outlineLvl w:val="0"/>
    </w:pPr>
    <w:rPr>
      <w:rFonts w:eastAsiaTheme="majorEastAsia" w:cstheme="majorBidi"/>
      <w:color w:val="000000" w:themeColor="text1"/>
      <w:sz w:val="28"/>
      <w:szCs w:val="32"/>
    </w:rPr>
  </w:style>
  <w:style w:type="paragraph" w:styleId="Heading2">
    <w:name w:val="heading 2"/>
    <w:basedOn w:val="Normal"/>
    <w:next w:val="Normal"/>
    <w:link w:val="Heading2Char"/>
    <w:uiPriority w:val="9"/>
    <w:unhideWhenUsed/>
    <w:qFormat/>
    <w:rsid w:val="00514D5B"/>
    <w:pPr>
      <w:keepNext/>
      <w:keepLines/>
      <w:spacing w:before="40" w:after="0"/>
      <w:outlineLvl w:val="1"/>
    </w:pPr>
    <w:rPr>
      <w:rFonts w:eastAsiaTheme="majorEastAsia" w:cstheme="majorBidi"/>
      <w:szCs w:val="26"/>
    </w:rPr>
  </w:style>
  <w:style w:type="paragraph" w:styleId="Heading3">
    <w:name w:val="heading 3"/>
    <w:basedOn w:val="Normal"/>
    <w:next w:val="Normal"/>
    <w:link w:val="Heading3Char"/>
    <w:uiPriority w:val="9"/>
    <w:unhideWhenUsed/>
    <w:qFormat/>
    <w:rsid w:val="00514D5B"/>
    <w:pPr>
      <w:keepNext/>
      <w:keepLines/>
      <w:spacing w:before="40" w:after="0"/>
      <w:outlineLvl w:val="2"/>
    </w:pPr>
    <w:rPr>
      <w:rFonts w:eastAsiaTheme="majorEastAsia" w:cstheme="majorBidi"/>
      <w:szCs w:val="24"/>
    </w:rPr>
  </w:style>
  <w:style w:type="paragraph" w:styleId="Heading5">
    <w:name w:val="heading 5"/>
    <w:basedOn w:val="Normal"/>
    <w:next w:val="Normal"/>
    <w:link w:val="Heading5Char"/>
    <w:uiPriority w:val="9"/>
    <w:semiHidden/>
    <w:unhideWhenUsed/>
    <w:qFormat/>
    <w:rsid w:val="00514D5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4D5B"/>
    <w:rPr>
      <w:rFonts w:ascii="Times New Roman" w:eastAsiaTheme="majorEastAsia" w:hAnsi="Times New Roman" w:cstheme="majorBidi"/>
      <w:color w:val="000000" w:themeColor="text1"/>
      <w:sz w:val="28"/>
      <w:szCs w:val="32"/>
    </w:rPr>
  </w:style>
  <w:style w:type="character" w:customStyle="1" w:styleId="Heading2Char">
    <w:name w:val="Heading 2 Char"/>
    <w:basedOn w:val="DefaultParagraphFont"/>
    <w:link w:val="Heading2"/>
    <w:uiPriority w:val="9"/>
    <w:rsid w:val="00514D5B"/>
    <w:rPr>
      <w:rFonts w:ascii="Times New Roman" w:eastAsiaTheme="majorEastAsia" w:hAnsi="Times New Roman" w:cstheme="majorBidi"/>
      <w:sz w:val="24"/>
      <w:szCs w:val="26"/>
    </w:rPr>
  </w:style>
  <w:style w:type="character" w:customStyle="1" w:styleId="Heading3Char">
    <w:name w:val="Heading 3 Char"/>
    <w:basedOn w:val="DefaultParagraphFont"/>
    <w:link w:val="Heading3"/>
    <w:uiPriority w:val="9"/>
    <w:rsid w:val="00514D5B"/>
    <w:rPr>
      <w:rFonts w:ascii="Times New Roman" w:eastAsiaTheme="majorEastAsia" w:hAnsi="Times New Roman" w:cstheme="majorBidi"/>
      <w:sz w:val="24"/>
      <w:szCs w:val="24"/>
    </w:rPr>
  </w:style>
  <w:style w:type="character" w:styleId="Hyperlink">
    <w:name w:val="Hyperlink"/>
    <w:basedOn w:val="DefaultParagraphFont"/>
    <w:uiPriority w:val="99"/>
    <w:unhideWhenUsed/>
    <w:rsid w:val="00514D5B"/>
    <w:rPr>
      <w:color w:val="0563C1" w:themeColor="hyperlink"/>
      <w:u w:val="single"/>
    </w:rPr>
  </w:style>
  <w:style w:type="paragraph" w:styleId="ListParagraph">
    <w:name w:val="List Paragraph"/>
    <w:basedOn w:val="Normal"/>
    <w:link w:val="ListParagraphChar"/>
    <w:uiPriority w:val="34"/>
    <w:qFormat/>
    <w:rsid w:val="00514D5B"/>
    <w:pPr>
      <w:ind w:left="720"/>
      <w:contextualSpacing/>
    </w:pPr>
  </w:style>
  <w:style w:type="character" w:customStyle="1" w:styleId="Heading5Char">
    <w:name w:val="Heading 5 Char"/>
    <w:basedOn w:val="DefaultParagraphFont"/>
    <w:link w:val="Heading5"/>
    <w:rsid w:val="00514D5B"/>
    <w:rPr>
      <w:rFonts w:asciiTheme="majorHAnsi" w:eastAsiaTheme="majorEastAsia" w:hAnsiTheme="majorHAnsi" w:cstheme="majorBidi"/>
      <w:color w:val="2E74B5" w:themeColor="accent1" w:themeShade="BF"/>
      <w:sz w:val="24"/>
    </w:rPr>
  </w:style>
  <w:style w:type="character" w:customStyle="1" w:styleId="ListParagraphChar">
    <w:name w:val="List Paragraph Char"/>
    <w:link w:val="ListParagraph"/>
    <w:uiPriority w:val="34"/>
    <w:locked/>
    <w:rsid w:val="00DD0C01"/>
    <w:rPr>
      <w:rFonts w:ascii="Times New Roman" w:hAnsi="Times New Roman"/>
      <w:sz w:val="24"/>
    </w:rPr>
  </w:style>
  <w:style w:type="table" w:styleId="TableGrid">
    <w:name w:val="Table Grid"/>
    <w:basedOn w:val="TableNormal"/>
    <w:uiPriority w:val="59"/>
    <w:rsid w:val="00DD0C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1">
    <w:name w:val="Grid Table 1 Light1"/>
    <w:basedOn w:val="TableNormal"/>
    <w:uiPriority w:val="46"/>
    <w:rsid w:val="00345094"/>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apple-style-span">
    <w:name w:val="apple-style-span"/>
    <w:rsid w:val="005F51D0"/>
  </w:style>
  <w:style w:type="paragraph" w:styleId="Header">
    <w:name w:val="header"/>
    <w:basedOn w:val="Normal"/>
    <w:link w:val="HeaderChar"/>
    <w:uiPriority w:val="99"/>
    <w:unhideWhenUsed/>
    <w:rsid w:val="00FB52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5206"/>
    <w:rPr>
      <w:rFonts w:ascii="Times New Roman" w:hAnsi="Times New Roman"/>
      <w:sz w:val="24"/>
    </w:rPr>
  </w:style>
  <w:style w:type="paragraph" w:styleId="Footer">
    <w:name w:val="footer"/>
    <w:basedOn w:val="Normal"/>
    <w:link w:val="FooterChar"/>
    <w:uiPriority w:val="99"/>
    <w:unhideWhenUsed/>
    <w:rsid w:val="00FB52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5206"/>
    <w:rPr>
      <w:rFonts w:ascii="Times New Roman" w:hAnsi="Times New Roman"/>
      <w:sz w:val="24"/>
    </w:rPr>
  </w:style>
  <w:style w:type="paragraph" w:styleId="TOCHeading">
    <w:name w:val="TOC Heading"/>
    <w:basedOn w:val="Heading1"/>
    <w:next w:val="Normal"/>
    <w:uiPriority w:val="39"/>
    <w:unhideWhenUsed/>
    <w:qFormat/>
    <w:rsid w:val="00FB5206"/>
    <w:pPr>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FB5206"/>
    <w:pPr>
      <w:spacing w:after="100"/>
    </w:pPr>
  </w:style>
  <w:style w:type="paragraph" w:styleId="TOC2">
    <w:name w:val="toc 2"/>
    <w:basedOn w:val="Normal"/>
    <w:next w:val="Normal"/>
    <w:autoRedefine/>
    <w:uiPriority w:val="39"/>
    <w:unhideWhenUsed/>
    <w:rsid w:val="00FB5206"/>
    <w:pPr>
      <w:spacing w:after="100"/>
      <w:ind w:left="240"/>
    </w:pPr>
  </w:style>
  <w:style w:type="paragraph" w:styleId="TOC3">
    <w:name w:val="toc 3"/>
    <w:basedOn w:val="Normal"/>
    <w:next w:val="Normal"/>
    <w:autoRedefine/>
    <w:uiPriority w:val="39"/>
    <w:unhideWhenUsed/>
    <w:rsid w:val="00FB5206"/>
    <w:pPr>
      <w:spacing w:after="100"/>
      <w:ind w:left="480"/>
    </w:pPr>
  </w:style>
</w:styles>
</file>

<file path=word/webSettings.xml><?xml version="1.0" encoding="utf-8"?>
<w:webSettings xmlns:r="http://schemas.openxmlformats.org/officeDocument/2006/relationships" xmlns:w="http://schemas.openxmlformats.org/wordprocessingml/2006/main">
  <w:divs>
    <w:div w:id="1411469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sindhpolice.com.pk" TargetMode="External"/><Relationship Id="rId4" Type="http://schemas.openxmlformats.org/officeDocument/2006/relationships/settings" Target="settings.xml"/><Relationship Id="rId9" Type="http://schemas.openxmlformats.org/officeDocument/2006/relationships/hyperlink" Target="http://www.sindhpolice.com.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E9A2E-823A-4CB5-B729-0A495BDFD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671</TotalTime>
  <Pages>45</Pages>
  <Words>9583</Words>
  <Characters>54628</Characters>
  <Application>Microsoft Office Word</Application>
  <DocSecurity>0</DocSecurity>
  <Lines>455</Lines>
  <Paragraphs>128</Paragraphs>
  <ScaleCrop>false</ScaleCrop>
  <HeadingPairs>
    <vt:vector size="4" baseType="variant">
      <vt:variant>
        <vt:lpstr>Title</vt:lpstr>
      </vt:variant>
      <vt:variant>
        <vt:i4>1</vt:i4>
      </vt:variant>
      <vt:variant>
        <vt:lpstr>Headings</vt:lpstr>
      </vt:variant>
      <vt:variant>
        <vt:i4>39</vt:i4>
      </vt:variant>
    </vt:vector>
  </HeadingPairs>
  <TitlesOfParts>
    <vt:vector size="40" baseType="lpstr">
      <vt:lpstr/>
      <vt:lpstr/>
      <vt:lpstr>INVITATION TO BID</vt:lpstr>
      <vt:lpstr>INSTRUCTION TO THE BIDDER</vt:lpstr>
      <vt:lpstr>    GENERAL</vt:lpstr>
      <vt:lpstr>    B. BIDDING DOCUMENTS</vt:lpstr>
      <vt:lpstr>    C. PREPARATION OF BIDS</vt:lpstr>
      <vt:lpstr>    D. SUBMISSION OF BIDS</vt:lpstr>
      <vt:lpstr>    E. BID OPENING &amp; EVALUATION</vt:lpstr>
      <vt:lpstr>    F. AWARD OF CONTRACT</vt:lpstr>
      <vt:lpstr>BID DATA SHEET</vt:lpstr>
      <vt:lpstr>CONDITIONS OF THE CONTRACT</vt:lpstr>
      <vt:lpstr/>
      <vt:lpstr>EVALUATION CRITERIA</vt:lpstr>
      <vt:lpstr>    BASIS OF EVALUATION &amp; COMPARISON OF BID</vt:lpstr>
      <vt:lpstr>    The Technical Bid must score at least 80% marks overall to be considered a respo</vt:lpstr>
      <vt:lpstr>    </vt:lpstr>
      <vt:lpstr>    MANDATORY QUALIFICATIONS (PRE-REQUISITE)</vt:lpstr>
      <vt:lpstr>    </vt:lpstr>
      <vt:lpstr>    TECHNICAL EVALUATION CRITERIA AND COMPARISON OF BID</vt:lpstr>
      <vt:lpstr>    </vt:lpstr>
      <vt:lpstr>    The Technical and Financial Bid shall be evaluated on the basis of the following</vt:lpstr>
      <vt:lpstr>    </vt:lpstr>
      <vt:lpstr>    </vt:lpstr>
      <vt:lpstr>    NOTE: 	Beside qualifying 80% marks, failing to comply with any section or sub se</vt:lpstr>
      <vt:lpstr>    </vt:lpstr>
      <vt:lpstr>    </vt:lpstr>
      <vt:lpstr>SAMPLE FORMS</vt:lpstr>
      <vt:lpstr>    BID FORM</vt:lpstr>
      <vt:lpstr>    </vt:lpstr>
      <vt:lpstr>    Address:	---------------------------				Address	----------------------------</vt:lpstr>
      <vt:lpstr>    BID SECURITY FORM</vt:lpstr>
      <vt:lpstr>    PERFORMANCE SECURITY FORM</vt:lpstr>
      <vt:lpstr>    GENERAL INFORMATION OF THE COMPANY</vt:lpstr>
      <vt:lpstr>    INTEGRITY PACT</vt:lpstr>
      <vt:lpstr>    </vt:lpstr>
      <vt:lpstr>    [Procuring Agency]								[Contractor]</vt:lpstr>
      <vt:lpstr>FINANCIAL PROPOSAL</vt:lpstr>
      <vt:lpstr>SCOPE OF WORK</vt:lpstr>
      <vt:lpstr>    TECHNICAL SPECIFICATIONS OF HARDWARE FOR SUPPORT AND MAINTENANCE</vt:lpstr>
    </vt:vector>
  </TitlesOfParts>
  <Company>Microsoft</Company>
  <LinksUpToDate>false</LinksUpToDate>
  <CharactersWithSpaces>64083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Sanjay Lal</dc:creator>
  <cp:keywords/>
  <dc:description/>
  <cp:lastModifiedBy>DIT</cp:lastModifiedBy>
  <cp:revision>10</cp:revision>
  <cp:lastPrinted>2017-03-15T06:34:00Z</cp:lastPrinted>
  <dcterms:created xsi:type="dcterms:W3CDTF">2017-03-02T07:03:00Z</dcterms:created>
  <dcterms:modified xsi:type="dcterms:W3CDTF">2017-03-15T06:46:00Z</dcterms:modified>
</cp:coreProperties>
</file>