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F66B60" w:rsidRDefault="00793FD4" w:rsidP="00F66B60">
      <w:pPr>
        <w:rPr>
          <w:sz w:val="28"/>
          <w:szCs w:val="28"/>
        </w:rPr>
      </w:pPr>
      <w:r>
        <w:rPr>
          <w:sz w:val="28"/>
          <w:szCs w:val="28"/>
        </w:rPr>
        <w:t>Tender Reference No.DCK/D.E /22                                           Dated:27-02-2017</w:t>
      </w:r>
    </w:p>
    <w:p w:rsidR="00F66B60" w:rsidRDefault="00F66B60" w:rsidP="00BA486E">
      <w:pPr>
        <w:spacing w:line="360" w:lineRule="auto"/>
        <w:jc w:val="center"/>
        <w:rPr>
          <w:b/>
          <w:sz w:val="44"/>
          <w:szCs w:val="44"/>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F32523" w:rsidP="00CF6E7D">
      <w:pPr>
        <w:spacing w:line="360" w:lineRule="auto"/>
        <w:rPr>
          <w:b/>
        </w:rPr>
      </w:pPr>
      <w:r>
        <w:rPr>
          <w:b/>
        </w:rPr>
        <w:t>Work No.  09</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3925C4">
        <w:rPr>
          <w:b/>
        </w:rPr>
        <w:t>1</w:t>
      </w:r>
      <w:r w:rsidR="007827AF">
        <w:rPr>
          <w:b/>
        </w:rPr>
        <w:t>0</w:t>
      </w:r>
      <w:r w:rsidR="003925C4">
        <w:rPr>
          <w:b/>
        </w:rPr>
        <w:t xml:space="preserve"> </w:t>
      </w:r>
      <w:r w:rsidR="00BA486E">
        <w:rPr>
          <w:b/>
        </w:rPr>
        <w:t xml:space="preserve">Works </w:t>
      </w:r>
    </w:p>
    <w:p w:rsidR="00F32523" w:rsidRDefault="00BA486E" w:rsidP="00F32523">
      <w:pPr>
        <w:spacing w:after="0"/>
        <w:jc w:val="both"/>
        <w:rPr>
          <w:rFonts w:ascii="Arial Narrow" w:hAnsi="Arial Narrow"/>
          <w:b/>
          <w:sz w:val="22"/>
          <w:u w:val="single"/>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F32523" w:rsidRPr="00F32523">
        <w:rPr>
          <w:rFonts w:ascii="Arial Narrow" w:hAnsi="Arial Narrow"/>
          <w:b/>
          <w:sz w:val="22"/>
          <w:u w:val="single"/>
        </w:rPr>
        <w:t xml:space="preserve">Improvement of Calvert Bridge at Villages Mohammad Paryal Shar, Piyaro Khan </w:t>
      </w:r>
    </w:p>
    <w:p w:rsidR="00671202" w:rsidRPr="00F32523" w:rsidRDefault="00F32523" w:rsidP="00F32523">
      <w:pPr>
        <w:spacing w:after="0"/>
        <w:jc w:val="both"/>
        <w:rPr>
          <w:rFonts w:ascii="Arial Narrow" w:hAnsi="Arial Narrow" w:cs="Times New Roman"/>
          <w:b/>
          <w:sz w:val="22"/>
          <w:u w:val="single"/>
        </w:rPr>
      </w:pPr>
      <w:r w:rsidRPr="00F32523">
        <w:rPr>
          <w:rFonts w:ascii="Arial Narrow" w:hAnsi="Arial Narrow"/>
          <w:b/>
          <w:sz w:val="22"/>
        </w:rPr>
        <w:t xml:space="preserve">                                                      </w:t>
      </w:r>
      <w:r w:rsidRPr="00F32523">
        <w:rPr>
          <w:rFonts w:ascii="Arial Narrow" w:hAnsi="Arial Narrow"/>
          <w:b/>
          <w:sz w:val="22"/>
          <w:u w:val="single"/>
        </w:rPr>
        <w:t>Soomro, Arbab Ali Shar UC Tajal Sharif</w:t>
      </w:r>
    </w:p>
    <w:p w:rsidR="0098341D" w:rsidRPr="007827AF" w:rsidRDefault="0098341D" w:rsidP="00D94640">
      <w:pPr>
        <w:spacing w:after="0"/>
        <w:jc w:val="both"/>
        <w:rPr>
          <w:rFonts w:ascii="Arial Narrow" w:hAnsi="Arial Narrow" w:cs="Times New Roman"/>
          <w:b/>
          <w:sz w:val="22"/>
          <w:u w:val="single"/>
        </w:rPr>
      </w:pPr>
    </w:p>
    <w:p w:rsidR="00BA486E" w:rsidRDefault="00BA486E" w:rsidP="0098341D">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671202">
        <w:rPr>
          <w:sz w:val="28"/>
          <w:szCs w:val="28"/>
        </w:rPr>
        <w:t>9,9</w:t>
      </w:r>
      <w:r w:rsidR="00F20480">
        <w:rPr>
          <w:sz w:val="28"/>
          <w:szCs w:val="28"/>
        </w:rPr>
        <w:t>2,00</w:t>
      </w:r>
      <w:r w:rsidR="00F536B1">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796D62"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796D62"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796D62" w:rsidP="00CF6344">
      <w:pPr>
        <w:spacing w:after="0" w:line="259" w:lineRule="exact"/>
        <w:ind w:left="60"/>
        <w:rPr>
          <w:rFonts w:ascii="Calibri" w:hAnsi="Calibri" w:cs="Calibri"/>
          <w:noProof/>
          <w:color w:val="1F497D"/>
          <w:spacing w:val="-1"/>
          <w:sz w:val="20"/>
        </w:rPr>
      </w:pPr>
      <w:r w:rsidRPr="00796D62">
        <w:rPr>
          <w:noProof/>
        </w:rPr>
        <w:lastRenderedPageBreak/>
        <w:pict>
          <v:shapetype id="_x0000_m1434" coordsize="47095,48" o:spt="100" adj="0,,0" path="m,24r,l47095,24e">
            <v:stroke joinstyle="miter"/>
            <v:formulas/>
            <v:path o:connecttype="segments"/>
          </v:shapetype>
        </w:pict>
      </w:r>
      <w:r w:rsidRPr="00796D62">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796D62">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796D62">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796D62">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796D62">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796D62">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796D62">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796D62">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796D62">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796D62">
        <w:rPr>
          <w:noProof/>
        </w:rPr>
        <w:pict>
          <v:shapetype id="_x0000_m1433" coordsize="48,48" o:spt="100" adj="0,,0" path="m,48r,l48,48r,l48,r,l,,,,,48e">
            <v:stroke joinstyle="miter"/>
            <v:formulas/>
            <v:path o:connecttype="segments"/>
          </v:shapetype>
        </w:pict>
      </w:r>
      <w:r w:rsidRPr="00796D62">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796D62">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796D62">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796D62">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F32523" w:rsidRDefault="006751F3" w:rsidP="00F32523">
      <w:pPr>
        <w:spacing w:after="0"/>
        <w:jc w:val="both"/>
        <w:rPr>
          <w:rFonts w:ascii="Arial Narrow" w:hAnsi="Arial Narrow"/>
          <w:b/>
          <w:sz w:val="22"/>
          <w:u w:val="single"/>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F32523" w:rsidRPr="00F32523">
        <w:rPr>
          <w:rFonts w:ascii="Arial Narrow" w:hAnsi="Arial Narrow"/>
          <w:b/>
          <w:sz w:val="22"/>
          <w:u w:val="single"/>
        </w:rPr>
        <w:t xml:space="preserve">Improvement of Calvert Bridge at Villages Mohammad Paryal Shar, Piyaro Khan </w:t>
      </w:r>
    </w:p>
    <w:p w:rsidR="00F32523" w:rsidRPr="00F32523" w:rsidRDefault="00F32523" w:rsidP="00F32523">
      <w:pPr>
        <w:spacing w:after="0"/>
        <w:jc w:val="both"/>
        <w:rPr>
          <w:rFonts w:ascii="Arial Narrow" w:hAnsi="Arial Narrow" w:cs="Times New Roman"/>
          <w:b/>
          <w:sz w:val="22"/>
          <w:u w:val="single"/>
        </w:rPr>
      </w:pPr>
      <w:r w:rsidRPr="00F32523">
        <w:rPr>
          <w:rFonts w:ascii="Arial Narrow" w:hAnsi="Arial Narrow"/>
          <w:b/>
          <w:sz w:val="22"/>
        </w:rPr>
        <w:t xml:space="preserve">                                                      </w:t>
      </w:r>
      <w:r>
        <w:rPr>
          <w:rFonts w:ascii="Arial Narrow" w:hAnsi="Arial Narrow"/>
          <w:b/>
          <w:sz w:val="22"/>
        </w:rPr>
        <w:t xml:space="preserve">     </w:t>
      </w:r>
      <w:r w:rsidRPr="00F32523">
        <w:rPr>
          <w:rFonts w:ascii="Arial Narrow" w:hAnsi="Arial Narrow"/>
          <w:b/>
          <w:sz w:val="22"/>
          <w:u w:val="single"/>
        </w:rPr>
        <w:t>Soomro, Arbab Ali Shar UC Tajal Sharif</w:t>
      </w:r>
    </w:p>
    <w:p w:rsidR="00CF1AD7" w:rsidRPr="00CF1AD7" w:rsidRDefault="00CF1AD7" w:rsidP="00F32523">
      <w:pPr>
        <w:spacing w:after="0"/>
        <w:jc w:val="both"/>
        <w:rPr>
          <w:rFonts w:ascii="Arial Narrow" w:hAnsi="Arial Narrow" w:cs="Times New Roman"/>
          <w:b/>
          <w:sz w:val="22"/>
          <w:u w:val="single"/>
        </w:rPr>
      </w:pPr>
    </w:p>
    <w:p w:rsidR="007827AF" w:rsidRPr="007827AF" w:rsidRDefault="007827AF" w:rsidP="00CF1AD7">
      <w:pPr>
        <w:spacing w:after="0"/>
        <w:jc w:val="both"/>
        <w:rPr>
          <w:rFonts w:ascii="Arial Narrow" w:hAnsi="Arial Narrow" w:cs="Times New Roman"/>
          <w:b/>
          <w:sz w:val="22"/>
          <w:u w:val="single"/>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671202">
        <w:rPr>
          <w:rFonts w:ascii="Times New Roman" w:hAnsi="Times New Roman" w:cs="Times New Roman"/>
          <w:b/>
          <w:bCs/>
          <w:sz w:val="24"/>
          <w:szCs w:val="24"/>
          <w:u w:val="single"/>
        </w:rPr>
        <w:t>9,9</w:t>
      </w:r>
      <w:r w:rsidR="00F20480">
        <w:rPr>
          <w:rFonts w:ascii="Times New Roman" w:hAnsi="Times New Roman" w:cs="Times New Roman"/>
          <w:b/>
          <w:bCs/>
          <w:sz w:val="24"/>
          <w:szCs w:val="24"/>
          <w:u w:val="single"/>
        </w:rPr>
        <w:t>2,00</w:t>
      </w:r>
      <w:r w:rsidR="00F536B1">
        <w:rPr>
          <w:rFonts w:ascii="Times New Roman" w:hAnsi="Times New Roman" w:cs="Times New Roman"/>
          <w:b/>
          <w:bCs/>
          <w:sz w:val="24"/>
          <w:szCs w:val="24"/>
          <w:u w:val="single"/>
        </w:rPr>
        <w:t>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793FD4">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793FD4">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7827AF">
        <w:rPr>
          <w:rFonts w:ascii="Times New Roman" w:hAnsi="Times New Roman" w:cs="Times New Roman"/>
          <w:b/>
          <w:bCs/>
          <w:sz w:val="24"/>
          <w:szCs w:val="24"/>
          <w:u w:val="single"/>
        </w:rPr>
        <w:t>7 @ 2:0</w:t>
      </w:r>
      <w:r>
        <w:rPr>
          <w:rFonts w:ascii="Times New Roman" w:hAnsi="Times New Roman" w:cs="Times New Roman"/>
          <w:b/>
          <w:bCs/>
          <w:sz w:val="24"/>
          <w:szCs w:val="24"/>
          <w:u w:val="single"/>
        </w:rPr>
        <w:t xml:space="preserve">0 P.M                </w:t>
      </w:r>
    </w:p>
    <w:p w:rsidR="00131707" w:rsidRDefault="00131707" w:rsidP="00793FD4">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793FD4">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7827AF">
        <w:rPr>
          <w:rFonts w:ascii="Times New Roman" w:hAnsi="Times New Roman" w:cs="Times New Roman"/>
          <w:b/>
          <w:bCs/>
          <w:sz w:val="24"/>
          <w:szCs w:val="24"/>
          <w:u w:val="single"/>
        </w:rPr>
        <w:t>7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796D62"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796D62"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796D62">
        <w:rPr>
          <w:noProof/>
        </w:rPr>
        <w:pict>
          <v:shapetype id="_x0000_m1428" coordsize="47095,48" o:spt="100" adj="0,,0" path="m,24r,l47095,24e">
            <v:stroke joinstyle="miter"/>
            <v:formulas/>
            <v:path o:connecttype="segments"/>
          </v:shapetype>
        </w:pict>
      </w:r>
      <w:r w:rsidR="00796D62">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796D62">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796D62">
        <w:rPr>
          <w:noProof/>
        </w:rPr>
        <w:pict>
          <v:shapetype id="_x0000_m1427" coordsize="4788,360" o:spt="100" adj="0,,0" path="m,180r,l4788,180e">
            <v:stroke joinstyle="miter"/>
            <v:formulas/>
            <v:path o:connecttype="segments"/>
          </v:shapetype>
        </w:pict>
      </w:r>
      <w:r w:rsidR="00796D62">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796D62">
        <w:rPr>
          <w:noProof/>
        </w:rPr>
        <w:pict>
          <v:shapetype id="_x0000_m1426" coordsize="576,1152" o:spt="100" adj="0,,0" path="m,1152r,l576,1152r,l576,r,l,,,,,1152e">
            <v:stroke joinstyle="miter"/>
            <v:formulas/>
            <v:path o:connecttype="segments"/>
          </v:shapetype>
        </w:pict>
      </w:r>
      <w:r w:rsidR="00796D62">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96D62">
        <w:rPr>
          <w:noProof/>
        </w:rPr>
        <w:pict>
          <v:shapetype id="_x0000_m1425" coordsize="576,1152" o:spt="100" adj="0,,0" path="m,1152r,l576,1152r,l576,r,l,,,,,1152e">
            <v:stroke joinstyle="miter"/>
            <v:formulas/>
            <v:path o:connecttype="segments"/>
          </v:shapetype>
        </w:pict>
      </w:r>
      <w:r w:rsidR="00796D62">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96D62">
        <w:rPr>
          <w:noProof/>
        </w:rPr>
        <w:pict>
          <v:shapetype id="_x0000_m1424" coordsize="4788,372" o:spt="100" adj="0,,0" path="m,186r,l4788,186e">
            <v:stroke joinstyle="miter"/>
            <v:formulas/>
            <v:path o:connecttype="segments"/>
          </v:shapetype>
        </w:pict>
      </w:r>
      <w:r w:rsidR="00796D62">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796D62">
        <w:rPr>
          <w:noProof/>
        </w:rPr>
        <w:pict>
          <v:shapetype id="_x0000_m1423" coordsize="3636,1152" o:spt="100" adj="0,,0" path="m,1152r,l3636,1152r,l3636,r,l,,,,,1152e">
            <v:stroke joinstyle="miter"/>
            <v:formulas/>
            <v:path o:connecttype="segments"/>
          </v:shapetype>
        </w:pict>
      </w:r>
      <w:r w:rsidR="00796D62">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796D62">
        <w:rPr>
          <w:noProof/>
        </w:rPr>
        <w:pict>
          <v:shapetype id="_x0000_m1422" coordsize="43114,48" o:spt="100" adj="0,,0" path="m,24r,l43114,24e">
            <v:stroke joinstyle="miter"/>
            <v:formulas/>
            <v:path o:connecttype="segments"/>
          </v:shapetype>
        </w:pict>
      </w:r>
      <w:r w:rsidR="00796D62">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796D62">
        <w:rPr>
          <w:noProof/>
        </w:rPr>
        <w:pict>
          <v:shapetype id="_x0000_m1421" coordsize="48,360" o:spt="100" adj="0,,0" path="m24,r,l24,360e">
            <v:stroke joinstyle="miter"/>
            <v:formulas/>
            <v:path o:connecttype="segments"/>
          </v:shapetype>
        </w:pict>
      </w:r>
      <w:r w:rsidR="00796D62">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796D62">
        <w:rPr>
          <w:noProof/>
        </w:rPr>
        <w:pict>
          <v:shapetype id="_x0000_m1420" coordsize="48,48" o:spt="100" adj="0,,0" path="m,48r,l48,48r,l48,r,l,,,,,48e">
            <v:stroke joinstyle="miter"/>
            <v:formulas/>
            <v:path o:connecttype="segments"/>
          </v:shapetype>
        </w:pict>
      </w:r>
      <w:r w:rsidR="00796D62">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796D62">
        <w:rPr>
          <w:noProof/>
        </w:rPr>
        <w:pict>
          <v:shapetype id="_x0000_m1419" coordsize="4740,48" o:spt="100" adj="0,,0" path="m,24r,l4740,24e">
            <v:stroke joinstyle="miter"/>
            <v:formulas/>
            <v:path o:connecttype="segments"/>
          </v:shapetype>
        </w:pict>
      </w:r>
      <w:r w:rsidR="00796D62">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796D62">
        <w:rPr>
          <w:noProof/>
        </w:rPr>
        <w:pict>
          <v:shapetype id="_x0000_m1418" coordsize="4740,360" o:spt="100" adj="0,,0" path="m,180r,l4740,180e">
            <v:stroke joinstyle="miter"/>
            <v:formulas/>
            <v:path o:connecttype="segments"/>
          </v:shapetype>
        </w:pict>
      </w:r>
      <w:r w:rsidR="00796D62">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796D62">
        <w:rPr>
          <w:noProof/>
        </w:rPr>
        <w:pict>
          <v:shapetype id="_x0000_m1417" coordsize="4788,360" o:spt="100" adj="0,,0" path="m,180r,l4788,180e">
            <v:stroke joinstyle="miter"/>
            <v:formulas/>
            <v:path o:connecttype="segments"/>
          </v:shapetype>
        </w:pict>
      </w:r>
      <w:r w:rsidR="00796D62">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796D62"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796D62"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796D62"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796D62"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796D62"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F32523" w:rsidRDefault="005B42DE" w:rsidP="00F32523">
      <w:pPr>
        <w:spacing w:after="0"/>
        <w:jc w:val="both"/>
        <w:rPr>
          <w:rFonts w:ascii="Arial Narrow" w:hAnsi="Arial Narrow"/>
          <w:b/>
          <w:sz w:val="22"/>
          <w:u w:val="single"/>
        </w:rPr>
      </w:pPr>
      <w:r>
        <w:t>NAME OF WORK:</w:t>
      </w:r>
      <w:r w:rsidR="00F30549" w:rsidRPr="00F30549">
        <w:rPr>
          <w:rFonts w:ascii="Arial Narrow" w:hAnsi="Arial Narrow"/>
          <w:b/>
          <w:sz w:val="22"/>
          <w:u w:val="single"/>
        </w:rPr>
        <w:t xml:space="preserve"> </w:t>
      </w:r>
      <w:r w:rsidR="00F32523" w:rsidRPr="00F32523">
        <w:rPr>
          <w:rFonts w:ascii="Arial Narrow" w:hAnsi="Arial Narrow"/>
          <w:b/>
          <w:sz w:val="22"/>
          <w:u w:val="single"/>
        </w:rPr>
        <w:t xml:space="preserve">Improvement of Calvert Bridge at Villages Mohammad Paryal Shar, Piyaro Khan </w:t>
      </w:r>
    </w:p>
    <w:p w:rsidR="00F32523" w:rsidRPr="00F32523" w:rsidRDefault="00F32523" w:rsidP="00F32523">
      <w:pPr>
        <w:spacing w:after="0"/>
        <w:jc w:val="both"/>
        <w:rPr>
          <w:rFonts w:ascii="Arial Narrow" w:hAnsi="Arial Narrow" w:cs="Times New Roman"/>
          <w:b/>
          <w:sz w:val="22"/>
          <w:u w:val="single"/>
        </w:rPr>
      </w:pPr>
      <w:r w:rsidRPr="00F32523">
        <w:rPr>
          <w:rFonts w:ascii="Arial Narrow" w:hAnsi="Arial Narrow"/>
          <w:b/>
          <w:sz w:val="22"/>
        </w:rPr>
        <w:t xml:space="preserve">                     </w:t>
      </w:r>
      <w:r>
        <w:rPr>
          <w:rFonts w:ascii="Arial Narrow" w:hAnsi="Arial Narrow"/>
          <w:b/>
          <w:sz w:val="22"/>
        </w:rPr>
        <w:t xml:space="preserve">    </w:t>
      </w:r>
      <w:r w:rsidRPr="00F32523">
        <w:rPr>
          <w:rFonts w:ascii="Arial Narrow" w:hAnsi="Arial Narrow"/>
          <w:b/>
          <w:sz w:val="22"/>
        </w:rPr>
        <w:t xml:space="preserve"> </w:t>
      </w:r>
      <w:r>
        <w:rPr>
          <w:rFonts w:ascii="Arial Narrow" w:hAnsi="Arial Narrow"/>
          <w:b/>
          <w:sz w:val="22"/>
        </w:rPr>
        <w:t xml:space="preserve">     </w:t>
      </w:r>
      <w:r w:rsidRPr="00F32523">
        <w:rPr>
          <w:rFonts w:ascii="Arial Narrow" w:hAnsi="Arial Narrow"/>
          <w:b/>
          <w:sz w:val="22"/>
          <w:u w:val="single"/>
        </w:rPr>
        <w:t>Soomro, Arbab Ali Shar UC Tajal Sharif</w:t>
      </w:r>
    </w:p>
    <w:p w:rsidR="007827AF" w:rsidRPr="007827AF" w:rsidRDefault="007827AF" w:rsidP="00CF1AD7">
      <w:pPr>
        <w:spacing w:after="0"/>
        <w:jc w:val="both"/>
        <w:rPr>
          <w:rFonts w:ascii="Arial Narrow" w:hAnsi="Arial Narrow" w:cs="Times New Roman"/>
          <w:b/>
          <w:sz w:val="22"/>
          <w:u w:val="single"/>
        </w:rPr>
      </w:pPr>
    </w:p>
    <w:p w:rsidR="005B42DE" w:rsidRPr="00F15ED2" w:rsidRDefault="005B42DE" w:rsidP="005B42DE">
      <w:pPr>
        <w:spacing w:line="240" w:lineRule="auto"/>
        <w:contextualSpacing/>
        <w:jc w:val="center"/>
        <w:rPr>
          <w:b/>
          <w:bCs/>
          <w:u w:val="single"/>
        </w:rPr>
      </w:pPr>
      <w:r w:rsidRPr="0049179F">
        <w:rPr>
          <w:b/>
          <w:bCs/>
          <w:u w:val="single"/>
        </w:rPr>
        <w:t>BILL OF QUANTITIES</w:t>
      </w:r>
    </w:p>
    <w:p w:rsidR="005B42DE" w:rsidRPr="0049179F" w:rsidRDefault="005B42DE" w:rsidP="005B42DE">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5B42DE" w:rsidRPr="00B83149" w:rsidTr="00551BC2">
        <w:trPr>
          <w:jc w:val="center"/>
        </w:trPr>
        <w:tc>
          <w:tcPr>
            <w:tcW w:w="467" w:type="dxa"/>
          </w:tcPr>
          <w:p w:rsidR="005B42DE" w:rsidRPr="00B83149" w:rsidRDefault="005B42DE" w:rsidP="001B6CC7">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5B42DE" w:rsidRPr="00B83149" w:rsidRDefault="005B42DE" w:rsidP="001B6CC7">
            <w:pPr>
              <w:spacing w:before="60" w:after="60" w:line="240" w:lineRule="auto"/>
              <w:contextualSpacing/>
              <w:rPr>
                <w:sz w:val="16"/>
                <w:szCs w:val="16"/>
              </w:rPr>
            </w:pPr>
            <w:r w:rsidRPr="00B83149">
              <w:rPr>
                <w:sz w:val="16"/>
                <w:szCs w:val="16"/>
              </w:rPr>
              <w:t xml:space="preserve">Quantities  </w:t>
            </w:r>
          </w:p>
        </w:tc>
        <w:tc>
          <w:tcPr>
            <w:tcW w:w="5198"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Rate</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Unit</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Amount in Rupees</w:t>
            </w:r>
          </w:p>
        </w:tc>
      </w:tr>
      <w:tr w:rsidR="005B42DE" w:rsidRPr="00B83149" w:rsidTr="00551BC2">
        <w:trPr>
          <w:jc w:val="center"/>
        </w:trPr>
        <w:tc>
          <w:tcPr>
            <w:tcW w:w="467" w:type="dxa"/>
          </w:tcPr>
          <w:p w:rsidR="005B42DE" w:rsidRPr="00B83149" w:rsidRDefault="005B42DE" w:rsidP="001B6CC7">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2</w:t>
            </w:r>
          </w:p>
        </w:tc>
        <w:tc>
          <w:tcPr>
            <w:tcW w:w="5198"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3</w:t>
            </w:r>
          </w:p>
        </w:tc>
        <w:tc>
          <w:tcPr>
            <w:tcW w:w="109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4</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5</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6</w:t>
            </w:r>
          </w:p>
        </w:tc>
      </w:tr>
      <w:tr w:rsidR="00F30549" w:rsidRPr="00B83149" w:rsidTr="00F30549">
        <w:trPr>
          <w:trHeight w:val="1320"/>
          <w:jc w:val="center"/>
        </w:trPr>
        <w:tc>
          <w:tcPr>
            <w:tcW w:w="467" w:type="dxa"/>
          </w:tcPr>
          <w:p w:rsidR="00F30549" w:rsidRPr="00B83149" w:rsidRDefault="00F30549" w:rsidP="001B6CC7">
            <w:pPr>
              <w:spacing w:before="60" w:after="60" w:line="240" w:lineRule="auto"/>
              <w:contextualSpacing/>
              <w:jc w:val="center"/>
              <w:rPr>
                <w:sz w:val="16"/>
                <w:szCs w:val="16"/>
              </w:rPr>
            </w:pPr>
            <w:r w:rsidRPr="00B83149">
              <w:rPr>
                <w:sz w:val="16"/>
                <w:szCs w:val="16"/>
              </w:rPr>
              <w:t>1</w:t>
            </w:r>
          </w:p>
        </w:tc>
        <w:tc>
          <w:tcPr>
            <w:tcW w:w="1112" w:type="dxa"/>
            <w:vAlign w:val="bottom"/>
          </w:tcPr>
          <w:p w:rsidR="00F30549" w:rsidRPr="008E059F" w:rsidRDefault="00F30549" w:rsidP="00F30549">
            <w:pPr>
              <w:jc w:val="center"/>
              <w:rPr>
                <w:sz w:val="18"/>
                <w:szCs w:val="18"/>
              </w:rPr>
            </w:pPr>
            <w:r>
              <w:rPr>
                <w:sz w:val="18"/>
                <w:szCs w:val="18"/>
              </w:rPr>
              <w:t>1543.50 Cft</w:t>
            </w:r>
          </w:p>
        </w:tc>
        <w:tc>
          <w:tcPr>
            <w:tcW w:w="5198" w:type="dxa"/>
            <w:vAlign w:val="center"/>
          </w:tcPr>
          <w:p w:rsidR="00F30549" w:rsidRPr="00F30549" w:rsidRDefault="00F30549" w:rsidP="00F30549">
            <w:pPr>
              <w:jc w:val="both"/>
              <w:rPr>
                <w:bCs/>
                <w:sz w:val="20"/>
                <w:szCs w:val="20"/>
              </w:rPr>
            </w:pPr>
            <w:r w:rsidRPr="008E059F">
              <w:rPr>
                <w:bCs/>
                <w:sz w:val="20"/>
                <w:szCs w:val="20"/>
              </w:rPr>
              <w:t>Excavation in foundation of building bridges and other structure including dag belling dressing refilling around the structure with excavated watering and ramming lead upto one chain and lift upto 5’ feet In ordinary Soil(P-2/7-b</w:t>
            </w:r>
            <w:r>
              <w:rPr>
                <w:bCs/>
                <w:sz w:val="20"/>
                <w:szCs w:val="20"/>
              </w:rPr>
              <w:t>)</w:t>
            </w:r>
          </w:p>
        </w:tc>
        <w:tc>
          <w:tcPr>
            <w:tcW w:w="1099" w:type="dxa"/>
            <w:vAlign w:val="bottom"/>
          </w:tcPr>
          <w:p w:rsidR="00F30549" w:rsidRPr="008E059F" w:rsidRDefault="00F30549" w:rsidP="00F30549">
            <w:pPr>
              <w:jc w:val="center"/>
              <w:rPr>
                <w:sz w:val="18"/>
                <w:szCs w:val="18"/>
              </w:rPr>
            </w:pPr>
            <w:r w:rsidRPr="008E059F">
              <w:rPr>
                <w:bCs/>
                <w:sz w:val="20"/>
                <w:szCs w:val="20"/>
              </w:rPr>
              <w:t>3176/25</w:t>
            </w:r>
          </w:p>
        </w:tc>
        <w:tc>
          <w:tcPr>
            <w:tcW w:w="726" w:type="dxa"/>
            <w:vAlign w:val="bottom"/>
          </w:tcPr>
          <w:p w:rsidR="00F30549" w:rsidRPr="008E059F" w:rsidRDefault="00F30549" w:rsidP="00F30549">
            <w:pPr>
              <w:jc w:val="center"/>
              <w:rPr>
                <w:sz w:val="18"/>
                <w:szCs w:val="18"/>
              </w:rPr>
            </w:pPr>
            <w:r w:rsidRPr="008E059F">
              <w:rPr>
                <w:bCs/>
                <w:sz w:val="20"/>
                <w:szCs w:val="20"/>
              </w:rPr>
              <w:t>%oCft</w:t>
            </w:r>
          </w:p>
        </w:tc>
        <w:tc>
          <w:tcPr>
            <w:tcW w:w="1213" w:type="dxa"/>
            <w:vAlign w:val="bottom"/>
          </w:tcPr>
          <w:p w:rsidR="00F30549" w:rsidRPr="008E059F" w:rsidRDefault="00F30549" w:rsidP="00F30549">
            <w:pPr>
              <w:jc w:val="center"/>
              <w:rPr>
                <w:sz w:val="18"/>
                <w:szCs w:val="18"/>
              </w:rPr>
            </w:pPr>
            <w:r>
              <w:rPr>
                <w:sz w:val="18"/>
                <w:szCs w:val="18"/>
              </w:rPr>
              <w:t>4,903/=</w:t>
            </w:r>
          </w:p>
        </w:tc>
      </w:tr>
      <w:tr w:rsidR="00F30549" w:rsidRPr="00B83149" w:rsidTr="00F30549">
        <w:trPr>
          <w:trHeight w:val="80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2</w:t>
            </w:r>
          </w:p>
        </w:tc>
        <w:tc>
          <w:tcPr>
            <w:tcW w:w="1112" w:type="dxa"/>
            <w:vAlign w:val="bottom"/>
          </w:tcPr>
          <w:p w:rsidR="00F30549" w:rsidRPr="008E059F" w:rsidRDefault="00F30549" w:rsidP="00F30549">
            <w:pPr>
              <w:jc w:val="center"/>
              <w:rPr>
                <w:sz w:val="18"/>
                <w:szCs w:val="18"/>
              </w:rPr>
            </w:pPr>
            <w:r>
              <w:rPr>
                <w:sz w:val="18"/>
                <w:szCs w:val="18"/>
              </w:rPr>
              <w:t>182.00 Cft</w:t>
            </w:r>
          </w:p>
        </w:tc>
        <w:tc>
          <w:tcPr>
            <w:tcW w:w="5198" w:type="dxa"/>
          </w:tcPr>
          <w:p w:rsidR="00F30549" w:rsidRPr="00F30549" w:rsidRDefault="00F30549" w:rsidP="00F30549">
            <w:pPr>
              <w:tabs>
                <w:tab w:val="left" w:pos="4143"/>
              </w:tabs>
              <w:rPr>
                <w:bCs/>
                <w:sz w:val="20"/>
                <w:szCs w:val="20"/>
              </w:rPr>
            </w:pPr>
            <w:r w:rsidRPr="008E059F">
              <w:rPr>
                <w:bCs/>
                <w:sz w:val="20"/>
                <w:szCs w:val="20"/>
              </w:rPr>
              <w:t>Cement concrete brick or stone ballast 1 – ½” to 2” gauge ratio 1:4:8 (P-4/4-b)</w:t>
            </w:r>
          </w:p>
        </w:tc>
        <w:tc>
          <w:tcPr>
            <w:tcW w:w="1099" w:type="dxa"/>
            <w:vAlign w:val="bottom"/>
          </w:tcPr>
          <w:p w:rsidR="00F30549" w:rsidRPr="008E059F" w:rsidRDefault="00F30549" w:rsidP="00F30549">
            <w:pPr>
              <w:jc w:val="center"/>
              <w:rPr>
                <w:sz w:val="18"/>
                <w:szCs w:val="18"/>
              </w:rPr>
            </w:pPr>
            <w:r w:rsidRPr="008E059F">
              <w:rPr>
                <w:bCs/>
                <w:sz w:val="20"/>
                <w:szCs w:val="20"/>
              </w:rPr>
              <w:t>9416/28</w:t>
            </w:r>
          </w:p>
        </w:tc>
        <w:tc>
          <w:tcPr>
            <w:tcW w:w="726" w:type="dxa"/>
            <w:vAlign w:val="bottom"/>
          </w:tcPr>
          <w:p w:rsidR="00F30549" w:rsidRPr="008E059F" w:rsidRDefault="00F30549" w:rsidP="00F30549">
            <w:pPr>
              <w:jc w:val="center"/>
              <w:rPr>
                <w:sz w:val="18"/>
                <w:szCs w:val="18"/>
              </w:rPr>
            </w:pPr>
            <w:r w:rsidRPr="008E059F">
              <w:rPr>
                <w:bCs/>
                <w:sz w:val="20"/>
                <w:szCs w:val="20"/>
              </w:rPr>
              <w:t>%Cft</w:t>
            </w:r>
          </w:p>
        </w:tc>
        <w:tc>
          <w:tcPr>
            <w:tcW w:w="1213" w:type="dxa"/>
            <w:vAlign w:val="bottom"/>
          </w:tcPr>
          <w:p w:rsidR="00F30549" w:rsidRPr="008E059F" w:rsidRDefault="00F30549" w:rsidP="00F30549">
            <w:pPr>
              <w:jc w:val="center"/>
              <w:rPr>
                <w:sz w:val="18"/>
                <w:szCs w:val="18"/>
              </w:rPr>
            </w:pPr>
            <w:r>
              <w:rPr>
                <w:sz w:val="18"/>
                <w:szCs w:val="18"/>
              </w:rPr>
              <w:t>17,138/=</w:t>
            </w:r>
          </w:p>
        </w:tc>
      </w:tr>
      <w:tr w:rsidR="00F30549" w:rsidRPr="00B83149" w:rsidTr="00551BC2">
        <w:trPr>
          <w:trHeight w:val="618"/>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3</w:t>
            </w:r>
          </w:p>
        </w:tc>
        <w:tc>
          <w:tcPr>
            <w:tcW w:w="1112" w:type="dxa"/>
            <w:vAlign w:val="bottom"/>
          </w:tcPr>
          <w:p w:rsidR="00F30549" w:rsidRPr="008E059F" w:rsidRDefault="00F30549" w:rsidP="00F30549">
            <w:pPr>
              <w:jc w:val="center"/>
              <w:rPr>
                <w:sz w:val="18"/>
                <w:szCs w:val="18"/>
              </w:rPr>
            </w:pPr>
            <w:r>
              <w:rPr>
                <w:sz w:val="18"/>
                <w:szCs w:val="18"/>
              </w:rPr>
              <w:t>1121.00 Cft</w:t>
            </w:r>
          </w:p>
        </w:tc>
        <w:tc>
          <w:tcPr>
            <w:tcW w:w="5198" w:type="dxa"/>
          </w:tcPr>
          <w:p w:rsidR="00F30549" w:rsidRPr="008E059F" w:rsidRDefault="00F30549" w:rsidP="00F30549">
            <w:pPr>
              <w:rPr>
                <w:sz w:val="18"/>
                <w:szCs w:val="18"/>
              </w:rPr>
            </w:pPr>
            <w:r w:rsidRPr="008E059F">
              <w:rPr>
                <w:sz w:val="18"/>
                <w:szCs w:val="18"/>
              </w:rPr>
              <w:t>Pacca Brick work in foundation and plinth in cement,sand mortar 1:6 (Gen Sch Item No 4(e) P-21</w:t>
            </w:r>
          </w:p>
        </w:tc>
        <w:tc>
          <w:tcPr>
            <w:tcW w:w="1099" w:type="dxa"/>
            <w:vAlign w:val="bottom"/>
          </w:tcPr>
          <w:p w:rsidR="00F30549" w:rsidRPr="008E059F" w:rsidRDefault="00F30549" w:rsidP="00F30549">
            <w:pPr>
              <w:jc w:val="center"/>
              <w:rPr>
                <w:sz w:val="18"/>
                <w:szCs w:val="18"/>
              </w:rPr>
            </w:pPr>
            <w:r w:rsidRPr="008E059F">
              <w:rPr>
                <w:sz w:val="18"/>
                <w:szCs w:val="18"/>
              </w:rPr>
              <w:t>11948/36</w:t>
            </w:r>
          </w:p>
        </w:tc>
        <w:tc>
          <w:tcPr>
            <w:tcW w:w="726" w:type="dxa"/>
            <w:vAlign w:val="bottom"/>
          </w:tcPr>
          <w:p w:rsidR="00F30549" w:rsidRPr="008E059F" w:rsidRDefault="00F30549" w:rsidP="00F30549">
            <w:pPr>
              <w:jc w:val="center"/>
              <w:rPr>
                <w:sz w:val="18"/>
                <w:szCs w:val="18"/>
              </w:rPr>
            </w:pPr>
            <w:r>
              <w:rPr>
                <w:sz w:val="18"/>
                <w:szCs w:val="18"/>
              </w:rPr>
              <w:t>%Cft</w:t>
            </w:r>
          </w:p>
        </w:tc>
        <w:tc>
          <w:tcPr>
            <w:tcW w:w="1213" w:type="dxa"/>
            <w:vAlign w:val="bottom"/>
          </w:tcPr>
          <w:p w:rsidR="00F30549" w:rsidRPr="008E059F" w:rsidRDefault="00F30549" w:rsidP="00F30549">
            <w:pPr>
              <w:jc w:val="center"/>
              <w:rPr>
                <w:sz w:val="18"/>
                <w:szCs w:val="18"/>
              </w:rPr>
            </w:pPr>
            <w:r>
              <w:rPr>
                <w:sz w:val="18"/>
                <w:szCs w:val="18"/>
              </w:rPr>
              <w:t>1,33,841/=</w:t>
            </w:r>
          </w:p>
        </w:tc>
      </w:tr>
      <w:tr w:rsidR="00F30549" w:rsidRPr="00B83149" w:rsidTr="00F30549">
        <w:trPr>
          <w:trHeight w:val="98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4</w:t>
            </w:r>
          </w:p>
        </w:tc>
        <w:tc>
          <w:tcPr>
            <w:tcW w:w="1112" w:type="dxa"/>
            <w:vAlign w:val="bottom"/>
          </w:tcPr>
          <w:p w:rsidR="00F30549" w:rsidRPr="008E059F" w:rsidRDefault="00F30549" w:rsidP="00F30549">
            <w:pPr>
              <w:jc w:val="center"/>
              <w:rPr>
                <w:sz w:val="18"/>
                <w:szCs w:val="18"/>
              </w:rPr>
            </w:pPr>
            <w:r>
              <w:rPr>
                <w:sz w:val="18"/>
                <w:szCs w:val="18"/>
              </w:rPr>
              <w:t>94.50 Cft</w:t>
            </w:r>
          </w:p>
        </w:tc>
        <w:tc>
          <w:tcPr>
            <w:tcW w:w="5198" w:type="dxa"/>
          </w:tcPr>
          <w:p w:rsidR="00F30549" w:rsidRPr="008E059F" w:rsidRDefault="00F30549" w:rsidP="00F30549">
            <w:pPr>
              <w:jc w:val="both"/>
              <w:rPr>
                <w:sz w:val="18"/>
                <w:szCs w:val="18"/>
              </w:rPr>
            </w:pPr>
            <w:r w:rsidRPr="008E059F">
              <w:rPr>
                <w:sz w:val="18"/>
                <w:szCs w:val="18"/>
              </w:rPr>
              <w:t>cement concrete plain including placing compacing finishing and curing complete i/c screening and washing of stone aggregate w/o shuttering (</w:t>
            </w:r>
            <w:r w:rsidRPr="008E059F">
              <w:rPr>
                <w:bCs/>
                <w:sz w:val="18"/>
                <w:szCs w:val="18"/>
              </w:rPr>
              <w:t>Gen Sch  Item</w:t>
            </w:r>
            <w:r w:rsidRPr="008E059F">
              <w:rPr>
                <w:sz w:val="18"/>
                <w:szCs w:val="18"/>
              </w:rPr>
              <w:t xml:space="preserve"> No.5 P/16 (i))  Ratio 1:2:4</w:t>
            </w:r>
          </w:p>
        </w:tc>
        <w:tc>
          <w:tcPr>
            <w:tcW w:w="1099" w:type="dxa"/>
            <w:vAlign w:val="bottom"/>
          </w:tcPr>
          <w:p w:rsidR="00F30549" w:rsidRPr="008E059F" w:rsidRDefault="00F30549" w:rsidP="00F30549">
            <w:pPr>
              <w:jc w:val="center"/>
              <w:rPr>
                <w:sz w:val="18"/>
                <w:szCs w:val="18"/>
              </w:rPr>
            </w:pPr>
            <w:r w:rsidRPr="008E059F">
              <w:rPr>
                <w:sz w:val="18"/>
                <w:szCs w:val="18"/>
              </w:rPr>
              <w:t>14429/25</w:t>
            </w:r>
          </w:p>
        </w:tc>
        <w:tc>
          <w:tcPr>
            <w:tcW w:w="726" w:type="dxa"/>
            <w:vAlign w:val="bottom"/>
          </w:tcPr>
          <w:p w:rsidR="00F30549" w:rsidRPr="008E059F" w:rsidRDefault="00F30549" w:rsidP="00F30549">
            <w:pPr>
              <w:jc w:val="center"/>
              <w:rPr>
                <w:sz w:val="18"/>
                <w:szCs w:val="18"/>
              </w:rPr>
            </w:pPr>
            <w:r w:rsidRPr="008E059F">
              <w:rPr>
                <w:sz w:val="18"/>
                <w:szCs w:val="18"/>
              </w:rPr>
              <w:t>%Cft</w:t>
            </w:r>
          </w:p>
        </w:tc>
        <w:tc>
          <w:tcPr>
            <w:tcW w:w="1213" w:type="dxa"/>
            <w:vAlign w:val="bottom"/>
          </w:tcPr>
          <w:p w:rsidR="00F30549" w:rsidRPr="008E059F" w:rsidRDefault="00F30549" w:rsidP="00F30549">
            <w:pPr>
              <w:jc w:val="center"/>
              <w:rPr>
                <w:sz w:val="18"/>
                <w:szCs w:val="18"/>
              </w:rPr>
            </w:pPr>
            <w:r>
              <w:rPr>
                <w:sz w:val="18"/>
                <w:szCs w:val="18"/>
              </w:rPr>
              <w:t>13,636/=</w:t>
            </w:r>
          </w:p>
        </w:tc>
      </w:tr>
      <w:tr w:rsidR="00F30549" w:rsidRPr="00B83149" w:rsidTr="007827AF">
        <w:trPr>
          <w:trHeight w:val="98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5</w:t>
            </w:r>
          </w:p>
        </w:tc>
        <w:tc>
          <w:tcPr>
            <w:tcW w:w="1112" w:type="dxa"/>
          </w:tcPr>
          <w:p w:rsidR="00F30549" w:rsidRDefault="00F30549" w:rsidP="00F30549">
            <w:pPr>
              <w:jc w:val="center"/>
              <w:rPr>
                <w:bCs/>
                <w:sz w:val="18"/>
                <w:szCs w:val="18"/>
              </w:rPr>
            </w:pPr>
          </w:p>
          <w:p w:rsidR="00F30549" w:rsidRPr="008E059F" w:rsidRDefault="00F30549" w:rsidP="00F30549">
            <w:pPr>
              <w:jc w:val="center"/>
              <w:rPr>
                <w:bCs/>
                <w:sz w:val="18"/>
                <w:szCs w:val="18"/>
              </w:rPr>
            </w:pPr>
            <w:r>
              <w:rPr>
                <w:bCs/>
                <w:sz w:val="18"/>
                <w:szCs w:val="18"/>
              </w:rPr>
              <w:t>13.50 Cft</w:t>
            </w:r>
          </w:p>
        </w:tc>
        <w:tc>
          <w:tcPr>
            <w:tcW w:w="5198" w:type="dxa"/>
          </w:tcPr>
          <w:p w:rsidR="00F30549" w:rsidRPr="008E059F" w:rsidRDefault="00F30549" w:rsidP="00F30549">
            <w:pPr>
              <w:jc w:val="both"/>
              <w:rPr>
                <w:bCs/>
                <w:sz w:val="18"/>
                <w:szCs w:val="18"/>
              </w:rPr>
            </w:pPr>
            <w:r w:rsidRPr="008E059F">
              <w:rPr>
                <w:bCs/>
                <w:sz w:val="18"/>
                <w:szCs w:val="18"/>
              </w:rPr>
              <w:t>Erection and removal of centering for R.C.C or plain cement concrete works of deodar wood (2</w:t>
            </w:r>
            <w:r w:rsidRPr="008E059F">
              <w:rPr>
                <w:bCs/>
                <w:sz w:val="18"/>
                <w:szCs w:val="18"/>
                <w:vertAlign w:val="superscript"/>
              </w:rPr>
              <w:t>nd</w:t>
            </w:r>
            <w:r w:rsidRPr="008E059F">
              <w:rPr>
                <w:bCs/>
                <w:sz w:val="18"/>
                <w:szCs w:val="18"/>
              </w:rPr>
              <w:t>-Class)(Gen Sch  Item No.19 (b ii)  P-18</w:t>
            </w:r>
          </w:p>
        </w:tc>
        <w:tc>
          <w:tcPr>
            <w:tcW w:w="1099" w:type="dxa"/>
            <w:vAlign w:val="bottom"/>
          </w:tcPr>
          <w:p w:rsidR="00F30549" w:rsidRPr="008E059F" w:rsidRDefault="00F30549" w:rsidP="00F30549">
            <w:pPr>
              <w:jc w:val="center"/>
              <w:rPr>
                <w:bCs/>
                <w:sz w:val="18"/>
                <w:szCs w:val="18"/>
              </w:rPr>
            </w:pPr>
            <w:r w:rsidRPr="008E059F">
              <w:rPr>
                <w:bCs/>
                <w:sz w:val="18"/>
                <w:szCs w:val="18"/>
              </w:rPr>
              <w:t>3127/41</w:t>
            </w:r>
          </w:p>
        </w:tc>
        <w:tc>
          <w:tcPr>
            <w:tcW w:w="726" w:type="dxa"/>
            <w:vAlign w:val="bottom"/>
          </w:tcPr>
          <w:p w:rsidR="00F30549" w:rsidRPr="008E059F" w:rsidRDefault="00F30549" w:rsidP="00F30549">
            <w:pPr>
              <w:jc w:val="center"/>
              <w:rPr>
                <w:bCs/>
                <w:sz w:val="18"/>
                <w:szCs w:val="18"/>
              </w:rPr>
            </w:pPr>
            <w:r w:rsidRPr="008E059F">
              <w:rPr>
                <w:sz w:val="18"/>
                <w:szCs w:val="18"/>
              </w:rPr>
              <w:t>%Sft</w:t>
            </w:r>
          </w:p>
        </w:tc>
        <w:tc>
          <w:tcPr>
            <w:tcW w:w="1213" w:type="dxa"/>
            <w:vAlign w:val="bottom"/>
          </w:tcPr>
          <w:p w:rsidR="00F30549" w:rsidRPr="008E059F" w:rsidRDefault="00F30549" w:rsidP="00F30549">
            <w:pPr>
              <w:jc w:val="center"/>
              <w:rPr>
                <w:sz w:val="18"/>
                <w:szCs w:val="18"/>
              </w:rPr>
            </w:pPr>
            <w:r>
              <w:rPr>
                <w:sz w:val="18"/>
                <w:szCs w:val="18"/>
              </w:rPr>
              <w:t>422/=</w:t>
            </w:r>
          </w:p>
        </w:tc>
      </w:tr>
      <w:tr w:rsidR="00F30549" w:rsidRPr="00B83149" w:rsidTr="00F30549">
        <w:trPr>
          <w:trHeight w:val="555"/>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6</w:t>
            </w:r>
          </w:p>
        </w:tc>
        <w:tc>
          <w:tcPr>
            <w:tcW w:w="1112" w:type="dxa"/>
            <w:vAlign w:val="bottom"/>
          </w:tcPr>
          <w:p w:rsidR="00F30549" w:rsidRPr="008E059F" w:rsidRDefault="00F30549" w:rsidP="00F30549">
            <w:pPr>
              <w:jc w:val="center"/>
              <w:rPr>
                <w:sz w:val="18"/>
                <w:szCs w:val="18"/>
              </w:rPr>
            </w:pPr>
            <w:r>
              <w:rPr>
                <w:sz w:val="18"/>
                <w:szCs w:val="18"/>
              </w:rPr>
              <w:t>945.00 Sft</w:t>
            </w:r>
          </w:p>
        </w:tc>
        <w:tc>
          <w:tcPr>
            <w:tcW w:w="5198" w:type="dxa"/>
          </w:tcPr>
          <w:p w:rsidR="00F30549" w:rsidRPr="0016349A" w:rsidRDefault="00F30549" w:rsidP="00F30549">
            <w:pPr>
              <w:jc w:val="both"/>
              <w:rPr>
                <w:sz w:val="18"/>
                <w:szCs w:val="18"/>
              </w:rPr>
            </w:pPr>
            <w:r w:rsidRPr="008E059F">
              <w:rPr>
                <w:sz w:val="18"/>
                <w:szCs w:val="18"/>
              </w:rPr>
              <w:t>Cement Plaster (1:4 up to 12’ Height (</w:t>
            </w:r>
            <w:r w:rsidRPr="008E059F">
              <w:rPr>
                <w:bCs/>
                <w:sz w:val="18"/>
                <w:szCs w:val="18"/>
              </w:rPr>
              <w:t>Gen Sch  Item</w:t>
            </w:r>
            <w:r w:rsidRPr="008E059F">
              <w:rPr>
                <w:sz w:val="18"/>
                <w:szCs w:val="18"/>
              </w:rPr>
              <w:t xml:space="preserve"> No 11 (b) P/52)</w:t>
            </w:r>
          </w:p>
        </w:tc>
        <w:tc>
          <w:tcPr>
            <w:tcW w:w="1099" w:type="dxa"/>
            <w:vAlign w:val="bottom"/>
          </w:tcPr>
          <w:p w:rsidR="00F30549" w:rsidRPr="008E059F" w:rsidRDefault="00F30549" w:rsidP="00F30549">
            <w:pPr>
              <w:jc w:val="center"/>
              <w:rPr>
                <w:sz w:val="18"/>
                <w:szCs w:val="18"/>
              </w:rPr>
            </w:pPr>
            <w:r w:rsidRPr="008E059F">
              <w:rPr>
                <w:sz w:val="18"/>
                <w:szCs w:val="18"/>
              </w:rPr>
              <w:t>2283/93</w:t>
            </w:r>
          </w:p>
        </w:tc>
        <w:tc>
          <w:tcPr>
            <w:tcW w:w="726" w:type="dxa"/>
            <w:vAlign w:val="bottom"/>
          </w:tcPr>
          <w:p w:rsidR="00F30549" w:rsidRPr="008E059F" w:rsidRDefault="00F30549" w:rsidP="00F30549">
            <w:pPr>
              <w:jc w:val="center"/>
              <w:rPr>
                <w:sz w:val="18"/>
                <w:szCs w:val="18"/>
              </w:rPr>
            </w:pPr>
            <w:r w:rsidRPr="008E059F">
              <w:rPr>
                <w:sz w:val="18"/>
                <w:szCs w:val="18"/>
              </w:rPr>
              <w:t>%Sft</w:t>
            </w:r>
          </w:p>
        </w:tc>
        <w:tc>
          <w:tcPr>
            <w:tcW w:w="1213" w:type="dxa"/>
            <w:vAlign w:val="bottom"/>
          </w:tcPr>
          <w:p w:rsidR="00F30549" w:rsidRPr="008E059F" w:rsidRDefault="00F30549" w:rsidP="00F30549">
            <w:pPr>
              <w:jc w:val="center"/>
              <w:rPr>
                <w:sz w:val="18"/>
                <w:szCs w:val="18"/>
              </w:rPr>
            </w:pPr>
            <w:r>
              <w:rPr>
                <w:sz w:val="18"/>
                <w:szCs w:val="18"/>
              </w:rPr>
              <w:t>21,683/=</w:t>
            </w:r>
          </w:p>
        </w:tc>
      </w:tr>
      <w:tr w:rsidR="00F30549" w:rsidRPr="00B83149" w:rsidTr="00551BC2">
        <w:trPr>
          <w:trHeight w:val="87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7</w:t>
            </w:r>
          </w:p>
        </w:tc>
        <w:tc>
          <w:tcPr>
            <w:tcW w:w="1112" w:type="dxa"/>
            <w:vAlign w:val="bottom"/>
          </w:tcPr>
          <w:p w:rsidR="00F30549" w:rsidRPr="008E059F" w:rsidRDefault="00F30549" w:rsidP="00F30549">
            <w:pPr>
              <w:jc w:val="center"/>
              <w:rPr>
                <w:sz w:val="18"/>
                <w:szCs w:val="18"/>
              </w:rPr>
            </w:pPr>
            <w:r>
              <w:rPr>
                <w:bCs/>
                <w:sz w:val="18"/>
                <w:szCs w:val="18"/>
              </w:rPr>
              <w:t>602.43 Cft</w:t>
            </w:r>
          </w:p>
        </w:tc>
        <w:tc>
          <w:tcPr>
            <w:tcW w:w="5198" w:type="dxa"/>
          </w:tcPr>
          <w:p w:rsidR="00F30549" w:rsidRPr="008E059F" w:rsidRDefault="00F30549" w:rsidP="00F30549">
            <w:pPr>
              <w:jc w:val="both"/>
              <w:rPr>
                <w:bCs/>
                <w:sz w:val="18"/>
                <w:szCs w:val="18"/>
              </w:rPr>
            </w:pPr>
            <w:r w:rsidRPr="008E059F">
              <w:rPr>
                <w:bCs/>
                <w:sz w:val="18"/>
                <w:szCs w:val="18"/>
              </w:rPr>
              <w:t>R.C.C work in roof slabs, beams columns rafts lintoles &amp; other structure member laid in situ or pre cost laid in position complete in all respects.   Gen Sch  Item No. 6 P/17</w:t>
            </w:r>
          </w:p>
        </w:tc>
        <w:tc>
          <w:tcPr>
            <w:tcW w:w="1099" w:type="dxa"/>
            <w:vAlign w:val="bottom"/>
          </w:tcPr>
          <w:p w:rsidR="00F30549" w:rsidRPr="008E059F" w:rsidRDefault="00F30549" w:rsidP="00F30549">
            <w:pPr>
              <w:jc w:val="center"/>
              <w:rPr>
                <w:sz w:val="18"/>
                <w:szCs w:val="18"/>
              </w:rPr>
            </w:pPr>
            <w:r w:rsidRPr="008E059F">
              <w:rPr>
                <w:sz w:val="18"/>
                <w:szCs w:val="18"/>
              </w:rPr>
              <w:t>337/=</w:t>
            </w:r>
          </w:p>
        </w:tc>
        <w:tc>
          <w:tcPr>
            <w:tcW w:w="726" w:type="dxa"/>
            <w:vAlign w:val="bottom"/>
          </w:tcPr>
          <w:p w:rsidR="00F30549" w:rsidRPr="008E059F" w:rsidRDefault="00F30549" w:rsidP="00F30549">
            <w:pPr>
              <w:jc w:val="center"/>
              <w:rPr>
                <w:sz w:val="18"/>
                <w:szCs w:val="18"/>
              </w:rPr>
            </w:pPr>
            <w:r w:rsidRPr="008E059F">
              <w:rPr>
                <w:sz w:val="18"/>
                <w:szCs w:val="18"/>
              </w:rPr>
              <w:t>P.Cft</w:t>
            </w:r>
          </w:p>
        </w:tc>
        <w:tc>
          <w:tcPr>
            <w:tcW w:w="1213" w:type="dxa"/>
            <w:vAlign w:val="bottom"/>
          </w:tcPr>
          <w:p w:rsidR="00F30549" w:rsidRPr="008E059F" w:rsidRDefault="00F30549" w:rsidP="00F30549">
            <w:pPr>
              <w:jc w:val="center"/>
              <w:rPr>
                <w:sz w:val="18"/>
                <w:szCs w:val="18"/>
              </w:rPr>
            </w:pPr>
            <w:r>
              <w:rPr>
                <w:sz w:val="18"/>
                <w:szCs w:val="18"/>
              </w:rPr>
              <w:t>2,03,021/=</w:t>
            </w:r>
          </w:p>
        </w:tc>
      </w:tr>
      <w:tr w:rsidR="00F30549" w:rsidRPr="00B83149" w:rsidTr="007827AF">
        <w:trPr>
          <w:trHeight w:val="132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8</w:t>
            </w:r>
          </w:p>
        </w:tc>
        <w:tc>
          <w:tcPr>
            <w:tcW w:w="1112" w:type="dxa"/>
          </w:tcPr>
          <w:p w:rsidR="00F30549"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Pr>
                <w:bCs/>
                <w:sz w:val="18"/>
                <w:szCs w:val="18"/>
              </w:rPr>
              <w:t>48.40 Cwt</w:t>
            </w:r>
          </w:p>
        </w:tc>
        <w:tc>
          <w:tcPr>
            <w:tcW w:w="5198" w:type="dxa"/>
          </w:tcPr>
          <w:p w:rsidR="00F30549" w:rsidRPr="00C811BE" w:rsidRDefault="00F30549" w:rsidP="00F30549">
            <w:pPr>
              <w:jc w:val="both"/>
              <w:rPr>
                <w:bCs/>
                <w:sz w:val="18"/>
                <w:szCs w:val="18"/>
              </w:rPr>
            </w:pPr>
            <w:r w:rsidRPr="008E059F">
              <w:rPr>
                <w:bCs/>
                <w:sz w:val="18"/>
                <w:szCs w:val="18"/>
              </w:rPr>
              <w:t xml:space="preserve">Fabrication of mild steel reinforcement for C.C i/c cutting bending and laying in position making joints &amp; fastening i/c cost of binding wire (also i/c removal of rust from bars) etc. complete (Gen Sch  Item No 8(b) P-17 </w:t>
            </w:r>
            <w:r>
              <w:rPr>
                <w:bCs/>
                <w:sz w:val="18"/>
                <w:szCs w:val="18"/>
              </w:rPr>
              <w:t xml:space="preserve"> </w:t>
            </w:r>
          </w:p>
        </w:tc>
        <w:tc>
          <w:tcPr>
            <w:tcW w:w="1099" w:type="dxa"/>
          </w:tcPr>
          <w:p w:rsidR="00F30549" w:rsidRPr="008E059F"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sidRPr="008E059F">
              <w:rPr>
                <w:bCs/>
                <w:sz w:val="18"/>
                <w:szCs w:val="18"/>
              </w:rPr>
              <w:t>5001/70</w:t>
            </w:r>
          </w:p>
        </w:tc>
        <w:tc>
          <w:tcPr>
            <w:tcW w:w="726" w:type="dxa"/>
          </w:tcPr>
          <w:p w:rsidR="00F30549" w:rsidRPr="008E059F"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sidRPr="008E059F">
              <w:rPr>
                <w:bCs/>
                <w:sz w:val="18"/>
                <w:szCs w:val="18"/>
              </w:rPr>
              <w:t>P.Cwt.</w:t>
            </w:r>
          </w:p>
        </w:tc>
        <w:tc>
          <w:tcPr>
            <w:tcW w:w="1213" w:type="dxa"/>
          </w:tcPr>
          <w:p w:rsidR="00F30549" w:rsidRDefault="00F30549" w:rsidP="00F30549">
            <w:pPr>
              <w:rPr>
                <w:bCs/>
                <w:sz w:val="18"/>
                <w:szCs w:val="18"/>
              </w:rPr>
            </w:pPr>
          </w:p>
          <w:p w:rsidR="00F30549" w:rsidRDefault="00F30549" w:rsidP="00F30549">
            <w:pPr>
              <w:jc w:val="right"/>
              <w:rPr>
                <w:bCs/>
                <w:sz w:val="18"/>
                <w:szCs w:val="18"/>
              </w:rPr>
            </w:pPr>
          </w:p>
          <w:p w:rsidR="00F30549" w:rsidRPr="008E059F" w:rsidRDefault="00F30549" w:rsidP="00F30549">
            <w:pPr>
              <w:rPr>
                <w:bCs/>
                <w:sz w:val="18"/>
                <w:szCs w:val="18"/>
              </w:rPr>
            </w:pPr>
            <w:r>
              <w:rPr>
                <w:bCs/>
                <w:sz w:val="18"/>
                <w:szCs w:val="18"/>
              </w:rPr>
              <w:t xml:space="preserve">   2,42,082/=  </w:t>
            </w:r>
          </w:p>
        </w:tc>
      </w:tr>
      <w:tr w:rsidR="00F30549" w:rsidRPr="00B83149" w:rsidTr="00551BC2">
        <w:trPr>
          <w:trHeight w:val="87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9</w:t>
            </w:r>
          </w:p>
        </w:tc>
        <w:tc>
          <w:tcPr>
            <w:tcW w:w="1112" w:type="dxa"/>
            <w:vAlign w:val="bottom"/>
          </w:tcPr>
          <w:p w:rsidR="00F30549" w:rsidRPr="008E059F" w:rsidRDefault="00F30549" w:rsidP="00F30549">
            <w:pPr>
              <w:jc w:val="center"/>
              <w:rPr>
                <w:bCs/>
                <w:sz w:val="20"/>
                <w:szCs w:val="20"/>
              </w:rPr>
            </w:pPr>
            <w:r>
              <w:rPr>
                <w:bCs/>
                <w:sz w:val="20"/>
                <w:szCs w:val="20"/>
              </w:rPr>
              <w:t>26460.00 Cft</w:t>
            </w:r>
          </w:p>
        </w:tc>
        <w:tc>
          <w:tcPr>
            <w:tcW w:w="5198" w:type="dxa"/>
          </w:tcPr>
          <w:p w:rsidR="00F30549" w:rsidRPr="008E059F" w:rsidRDefault="00F30549" w:rsidP="00F30549">
            <w:pPr>
              <w:jc w:val="both"/>
              <w:rPr>
                <w:bCs/>
                <w:sz w:val="20"/>
                <w:szCs w:val="20"/>
              </w:rPr>
            </w:pPr>
            <w:r w:rsidRPr="008E059F">
              <w:rPr>
                <w:bCs/>
                <w:sz w:val="20"/>
                <w:szCs w:val="20"/>
              </w:rPr>
              <w:t xml:space="preserve">Earth work embankment form borrow pits i/c laying in 6” layers cold breaking ramming dressing etc. complete lead 100 ft lift 5 ft in ordinary soil (Extra lead 3 Mile) </w:t>
            </w:r>
          </w:p>
          <w:p w:rsidR="00F30549" w:rsidRPr="008E059F" w:rsidRDefault="00F30549" w:rsidP="00F30549">
            <w:pPr>
              <w:jc w:val="both"/>
              <w:rPr>
                <w:bCs/>
                <w:sz w:val="20"/>
                <w:szCs w:val="20"/>
              </w:rPr>
            </w:pPr>
            <w:r w:rsidRPr="008E059F">
              <w:rPr>
                <w:bCs/>
                <w:sz w:val="20"/>
                <w:szCs w:val="20"/>
              </w:rPr>
              <w:t>(H.w.s item 2 P-I )</w:t>
            </w:r>
          </w:p>
        </w:tc>
        <w:tc>
          <w:tcPr>
            <w:tcW w:w="1099" w:type="dxa"/>
            <w:vAlign w:val="bottom"/>
          </w:tcPr>
          <w:p w:rsidR="00F30549" w:rsidRPr="008E059F" w:rsidRDefault="00F30549" w:rsidP="00F30549">
            <w:pPr>
              <w:jc w:val="center"/>
              <w:rPr>
                <w:bCs/>
                <w:sz w:val="20"/>
                <w:szCs w:val="20"/>
              </w:rPr>
            </w:pPr>
            <w:r>
              <w:rPr>
                <w:bCs/>
                <w:sz w:val="20"/>
                <w:szCs w:val="20"/>
              </w:rPr>
              <w:t>2208</w:t>
            </w:r>
            <w:r w:rsidRPr="008E059F">
              <w:rPr>
                <w:bCs/>
                <w:sz w:val="20"/>
                <w:szCs w:val="20"/>
              </w:rPr>
              <w:t xml:space="preserve"> / </w:t>
            </w:r>
            <w:r>
              <w:rPr>
                <w:bCs/>
                <w:sz w:val="20"/>
                <w:szCs w:val="20"/>
              </w:rPr>
              <w:t>3</w:t>
            </w:r>
            <w:r w:rsidRPr="008E059F">
              <w:rPr>
                <w:bCs/>
                <w:sz w:val="20"/>
                <w:szCs w:val="20"/>
              </w:rPr>
              <w:t>7</w:t>
            </w:r>
          </w:p>
        </w:tc>
        <w:tc>
          <w:tcPr>
            <w:tcW w:w="726" w:type="dxa"/>
            <w:vAlign w:val="bottom"/>
          </w:tcPr>
          <w:p w:rsidR="00F30549" w:rsidRPr="008E059F" w:rsidRDefault="00F30549" w:rsidP="00F30549">
            <w:pPr>
              <w:jc w:val="center"/>
              <w:rPr>
                <w:bCs/>
                <w:sz w:val="20"/>
                <w:szCs w:val="20"/>
              </w:rPr>
            </w:pPr>
            <w:r w:rsidRPr="008E059F">
              <w:rPr>
                <w:bCs/>
                <w:sz w:val="20"/>
                <w:szCs w:val="20"/>
              </w:rPr>
              <w:t xml:space="preserve">%0 Cft </w:t>
            </w:r>
          </w:p>
        </w:tc>
        <w:tc>
          <w:tcPr>
            <w:tcW w:w="1213" w:type="dxa"/>
            <w:vAlign w:val="bottom"/>
          </w:tcPr>
          <w:p w:rsidR="00F30549" w:rsidRPr="008E059F" w:rsidRDefault="00F30549" w:rsidP="00F30549">
            <w:pPr>
              <w:jc w:val="center"/>
              <w:rPr>
                <w:bCs/>
                <w:sz w:val="20"/>
                <w:szCs w:val="20"/>
              </w:rPr>
            </w:pPr>
            <w:r>
              <w:rPr>
                <w:bCs/>
                <w:sz w:val="20"/>
                <w:szCs w:val="20"/>
              </w:rPr>
              <w:t>5,8433/=</w:t>
            </w:r>
          </w:p>
        </w:tc>
      </w:tr>
    </w:tbl>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Pr="0049179F" w:rsidRDefault="00F536B1" w:rsidP="00F536B1">
      <w:pPr>
        <w:widowControl/>
        <w:spacing w:after="0" w:line="240" w:lineRule="auto"/>
        <w:rPr>
          <w:bCs/>
        </w:rPr>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F536B1" w:rsidRPr="00B83149" w:rsidTr="00F30549">
        <w:trPr>
          <w:jc w:val="center"/>
        </w:trPr>
        <w:tc>
          <w:tcPr>
            <w:tcW w:w="467" w:type="dxa"/>
          </w:tcPr>
          <w:p w:rsidR="00F536B1" w:rsidRPr="00B83149" w:rsidRDefault="00F536B1" w:rsidP="00F30549">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F536B1" w:rsidRPr="00B83149" w:rsidRDefault="00F536B1" w:rsidP="00F30549">
            <w:pPr>
              <w:spacing w:before="60" w:after="60" w:line="240" w:lineRule="auto"/>
              <w:contextualSpacing/>
              <w:rPr>
                <w:sz w:val="16"/>
                <w:szCs w:val="16"/>
              </w:rPr>
            </w:pPr>
            <w:r w:rsidRPr="00B83149">
              <w:rPr>
                <w:sz w:val="16"/>
                <w:szCs w:val="16"/>
              </w:rPr>
              <w:t xml:space="preserve">Quantities  </w:t>
            </w:r>
          </w:p>
        </w:tc>
        <w:tc>
          <w:tcPr>
            <w:tcW w:w="5198"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Rate</w:t>
            </w:r>
          </w:p>
        </w:tc>
        <w:tc>
          <w:tcPr>
            <w:tcW w:w="726"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Unit</w:t>
            </w:r>
          </w:p>
        </w:tc>
        <w:tc>
          <w:tcPr>
            <w:tcW w:w="1213"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Amount in Rupees</w:t>
            </w:r>
          </w:p>
        </w:tc>
      </w:tr>
      <w:tr w:rsidR="00F536B1" w:rsidRPr="00B83149" w:rsidTr="00F30549">
        <w:trPr>
          <w:jc w:val="center"/>
        </w:trPr>
        <w:tc>
          <w:tcPr>
            <w:tcW w:w="467" w:type="dxa"/>
          </w:tcPr>
          <w:p w:rsidR="00F536B1" w:rsidRPr="00B83149" w:rsidRDefault="00F536B1" w:rsidP="00F30549">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2</w:t>
            </w:r>
          </w:p>
        </w:tc>
        <w:tc>
          <w:tcPr>
            <w:tcW w:w="5198"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3</w:t>
            </w:r>
          </w:p>
        </w:tc>
        <w:tc>
          <w:tcPr>
            <w:tcW w:w="1099"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4</w:t>
            </w:r>
          </w:p>
        </w:tc>
        <w:tc>
          <w:tcPr>
            <w:tcW w:w="726"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5</w:t>
            </w:r>
          </w:p>
        </w:tc>
        <w:tc>
          <w:tcPr>
            <w:tcW w:w="1213"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6</w:t>
            </w:r>
          </w:p>
        </w:tc>
      </w:tr>
      <w:tr w:rsidR="00F30549" w:rsidRPr="00B83149" w:rsidTr="00F30549">
        <w:trPr>
          <w:trHeight w:val="915"/>
          <w:jc w:val="center"/>
        </w:trPr>
        <w:tc>
          <w:tcPr>
            <w:tcW w:w="467" w:type="dxa"/>
          </w:tcPr>
          <w:p w:rsidR="00F30549" w:rsidRPr="00B83149" w:rsidRDefault="00F30549" w:rsidP="00F30549">
            <w:pPr>
              <w:spacing w:before="60" w:after="60" w:line="240" w:lineRule="auto"/>
              <w:contextualSpacing/>
              <w:jc w:val="center"/>
              <w:rPr>
                <w:sz w:val="16"/>
                <w:szCs w:val="16"/>
              </w:rPr>
            </w:pPr>
            <w:r>
              <w:rPr>
                <w:sz w:val="16"/>
                <w:szCs w:val="16"/>
              </w:rPr>
              <w:t>10</w:t>
            </w:r>
          </w:p>
        </w:tc>
        <w:tc>
          <w:tcPr>
            <w:tcW w:w="1112" w:type="dxa"/>
            <w:vAlign w:val="bottom"/>
          </w:tcPr>
          <w:p w:rsidR="00F30549" w:rsidRDefault="00F30549" w:rsidP="00F30549">
            <w:pPr>
              <w:rPr>
                <w:bCs/>
                <w:sz w:val="20"/>
                <w:szCs w:val="20"/>
              </w:rPr>
            </w:pPr>
            <w:r>
              <w:rPr>
                <w:bCs/>
                <w:sz w:val="20"/>
                <w:szCs w:val="20"/>
              </w:rPr>
              <w:t>26460.00 Cft</w:t>
            </w:r>
          </w:p>
        </w:tc>
        <w:tc>
          <w:tcPr>
            <w:tcW w:w="5198" w:type="dxa"/>
          </w:tcPr>
          <w:p w:rsidR="00F30549" w:rsidRPr="008E059F" w:rsidRDefault="00F30549" w:rsidP="00F30549">
            <w:pPr>
              <w:jc w:val="both"/>
              <w:rPr>
                <w:bCs/>
                <w:sz w:val="20"/>
                <w:szCs w:val="20"/>
              </w:rPr>
            </w:pPr>
            <w:r>
              <w:rPr>
                <w:bCs/>
                <w:sz w:val="20"/>
                <w:szCs w:val="20"/>
              </w:rPr>
              <w:t xml:space="preserve">Laying earth in 6” layers, leveling, dressing and watering for compaction etc complete. (G.S.No.13 (b)P.No.3)         </w:t>
            </w:r>
          </w:p>
        </w:tc>
        <w:tc>
          <w:tcPr>
            <w:tcW w:w="1099" w:type="dxa"/>
            <w:vAlign w:val="bottom"/>
          </w:tcPr>
          <w:p w:rsidR="00F30549" w:rsidRDefault="00F30549" w:rsidP="00F30549">
            <w:pPr>
              <w:jc w:val="center"/>
              <w:rPr>
                <w:bCs/>
                <w:sz w:val="20"/>
                <w:szCs w:val="20"/>
              </w:rPr>
            </w:pPr>
            <w:r>
              <w:rPr>
                <w:bCs/>
                <w:sz w:val="20"/>
                <w:szCs w:val="20"/>
              </w:rPr>
              <w:t>354/=</w:t>
            </w:r>
          </w:p>
        </w:tc>
        <w:tc>
          <w:tcPr>
            <w:tcW w:w="726" w:type="dxa"/>
            <w:vAlign w:val="bottom"/>
          </w:tcPr>
          <w:p w:rsidR="00F30549" w:rsidRPr="008E059F" w:rsidRDefault="00F30549" w:rsidP="00F30549">
            <w:pPr>
              <w:jc w:val="center"/>
              <w:rPr>
                <w:bCs/>
                <w:sz w:val="20"/>
                <w:szCs w:val="20"/>
              </w:rPr>
            </w:pPr>
            <w:r w:rsidRPr="008E059F">
              <w:rPr>
                <w:bCs/>
                <w:sz w:val="20"/>
                <w:szCs w:val="20"/>
              </w:rPr>
              <w:t>%0 Cft</w:t>
            </w:r>
          </w:p>
        </w:tc>
        <w:tc>
          <w:tcPr>
            <w:tcW w:w="1213" w:type="dxa"/>
            <w:vAlign w:val="bottom"/>
          </w:tcPr>
          <w:p w:rsidR="00F30549" w:rsidRDefault="00F30549" w:rsidP="00F30549">
            <w:pPr>
              <w:jc w:val="center"/>
              <w:rPr>
                <w:bCs/>
                <w:sz w:val="20"/>
                <w:szCs w:val="20"/>
              </w:rPr>
            </w:pPr>
            <w:r>
              <w:rPr>
                <w:bCs/>
                <w:sz w:val="20"/>
                <w:szCs w:val="20"/>
              </w:rPr>
              <w:t>9,367/=</w:t>
            </w:r>
          </w:p>
        </w:tc>
      </w:tr>
      <w:tr w:rsidR="00F30549" w:rsidRPr="00B83149" w:rsidTr="00F30549">
        <w:trPr>
          <w:trHeight w:val="834"/>
          <w:jc w:val="center"/>
        </w:trPr>
        <w:tc>
          <w:tcPr>
            <w:tcW w:w="467" w:type="dxa"/>
          </w:tcPr>
          <w:p w:rsidR="00F30549" w:rsidRDefault="00F30549" w:rsidP="00F30549">
            <w:pPr>
              <w:spacing w:before="60" w:after="60" w:line="240" w:lineRule="auto"/>
              <w:contextualSpacing/>
              <w:jc w:val="center"/>
              <w:rPr>
                <w:sz w:val="16"/>
                <w:szCs w:val="16"/>
              </w:rPr>
            </w:pPr>
            <w:r>
              <w:rPr>
                <w:sz w:val="16"/>
                <w:szCs w:val="16"/>
              </w:rPr>
              <w:t>11</w:t>
            </w:r>
          </w:p>
        </w:tc>
        <w:tc>
          <w:tcPr>
            <w:tcW w:w="1112" w:type="dxa"/>
            <w:vAlign w:val="bottom"/>
          </w:tcPr>
          <w:p w:rsidR="00F30549" w:rsidRDefault="00F30549" w:rsidP="00F30549">
            <w:pPr>
              <w:jc w:val="center"/>
              <w:rPr>
                <w:bCs/>
                <w:sz w:val="20"/>
                <w:szCs w:val="20"/>
              </w:rPr>
            </w:pPr>
            <w:r>
              <w:rPr>
                <w:bCs/>
                <w:sz w:val="20"/>
                <w:szCs w:val="20"/>
              </w:rPr>
              <w:t>26460.00 Cft</w:t>
            </w:r>
          </w:p>
        </w:tc>
        <w:tc>
          <w:tcPr>
            <w:tcW w:w="5198" w:type="dxa"/>
          </w:tcPr>
          <w:p w:rsidR="00F30549" w:rsidRDefault="00F30549" w:rsidP="00F30549">
            <w:pPr>
              <w:jc w:val="both"/>
              <w:rPr>
                <w:bCs/>
                <w:sz w:val="20"/>
                <w:szCs w:val="20"/>
              </w:rPr>
            </w:pPr>
            <w:r>
              <w:rPr>
                <w:bCs/>
                <w:sz w:val="20"/>
                <w:szCs w:val="20"/>
              </w:rPr>
              <w:t>Extra for every 50ft Additional Lead thereof.(G.S.No.08 (a)P.No.02)</w:t>
            </w:r>
          </w:p>
        </w:tc>
        <w:tc>
          <w:tcPr>
            <w:tcW w:w="1099" w:type="dxa"/>
            <w:vAlign w:val="bottom"/>
          </w:tcPr>
          <w:p w:rsidR="00F30549" w:rsidRDefault="00F30549" w:rsidP="00F30549">
            <w:pPr>
              <w:jc w:val="center"/>
              <w:rPr>
                <w:bCs/>
                <w:sz w:val="20"/>
                <w:szCs w:val="20"/>
              </w:rPr>
            </w:pPr>
            <w:r>
              <w:rPr>
                <w:bCs/>
                <w:sz w:val="20"/>
                <w:szCs w:val="20"/>
              </w:rPr>
              <w:t>5039/=</w:t>
            </w:r>
          </w:p>
        </w:tc>
        <w:tc>
          <w:tcPr>
            <w:tcW w:w="726" w:type="dxa"/>
            <w:vAlign w:val="bottom"/>
          </w:tcPr>
          <w:p w:rsidR="00F30549" w:rsidRPr="008E059F" w:rsidRDefault="00F30549" w:rsidP="00F30549">
            <w:pPr>
              <w:jc w:val="center"/>
              <w:rPr>
                <w:bCs/>
                <w:sz w:val="20"/>
                <w:szCs w:val="20"/>
              </w:rPr>
            </w:pPr>
            <w:r w:rsidRPr="008E059F">
              <w:rPr>
                <w:bCs/>
                <w:sz w:val="20"/>
                <w:szCs w:val="20"/>
              </w:rPr>
              <w:t>%0 Cft</w:t>
            </w:r>
          </w:p>
        </w:tc>
        <w:tc>
          <w:tcPr>
            <w:tcW w:w="1213" w:type="dxa"/>
            <w:vAlign w:val="bottom"/>
          </w:tcPr>
          <w:p w:rsidR="00F30549" w:rsidRDefault="00F30549" w:rsidP="00F30549">
            <w:pPr>
              <w:jc w:val="center"/>
              <w:rPr>
                <w:bCs/>
                <w:sz w:val="20"/>
                <w:szCs w:val="20"/>
              </w:rPr>
            </w:pPr>
            <w:r>
              <w:rPr>
                <w:bCs/>
                <w:sz w:val="20"/>
                <w:szCs w:val="20"/>
              </w:rPr>
              <w:t>1,33,332/=</w:t>
            </w:r>
          </w:p>
        </w:tc>
      </w:tr>
    </w:tbl>
    <w:p w:rsidR="005B42DE" w:rsidRDefault="005B42DE" w:rsidP="006D770A">
      <w:pPr>
        <w:ind w:left="6480" w:firstLine="720"/>
        <w:jc w:val="center"/>
        <w:rPr>
          <w:sz w:val="18"/>
          <w:szCs w:val="18"/>
        </w:rPr>
      </w:pPr>
      <w:r>
        <w:t xml:space="preserve">Amount Total (a)  </w:t>
      </w:r>
      <w:r w:rsidRPr="00551BC2">
        <w:rPr>
          <w:b/>
          <w:u w:val="single"/>
        </w:rPr>
        <w:t>Rs,</w:t>
      </w:r>
      <w:r w:rsidR="00F30549">
        <w:rPr>
          <w:b/>
          <w:u w:val="single"/>
        </w:rPr>
        <w:t>8,37,858</w:t>
      </w:r>
      <w:r w:rsidR="00551BC2" w:rsidRPr="00551BC2">
        <w:rPr>
          <w:b/>
          <w:bCs/>
          <w:sz w:val="22"/>
          <w:szCs w:val="18"/>
          <w:u w:val="single"/>
        </w:rPr>
        <w:t>/=</w:t>
      </w: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D94640" w:rsidRDefault="00D94640" w:rsidP="005B42DE">
      <w:pPr>
        <w:rPr>
          <w:sz w:val="18"/>
          <w:szCs w:val="18"/>
        </w:rPr>
      </w:pPr>
    </w:p>
    <w:p w:rsidR="00D94640" w:rsidRDefault="00D94640" w:rsidP="005B42DE">
      <w:pPr>
        <w:rPr>
          <w:sz w:val="18"/>
          <w:szCs w:val="18"/>
        </w:rPr>
      </w:pPr>
    </w:p>
    <w:p w:rsidR="00D94640" w:rsidRPr="00370587" w:rsidRDefault="00D94640" w:rsidP="005B42DE">
      <w:pPr>
        <w:rPr>
          <w:sz w:val="18"/>
          <w:szCs w:val="18"/>
        </w:rP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 xml:space="preserve">(B) Cost of based on </w:t>
      </w:r>
      <w:r w:rsidR="00D94640">
        <w:rPr>
          <w:sz w:val="22"/>
        </w:rPr>
        <w:t>Non</w:t>
      </w:r>
      <w:r>
        <w:rPr>
          <w:sz w:val="22"/>
        </w:rPr>
        <w:t xml:space="preserve">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71F20E5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85C93"/>
    <w:rsid w:val="00094DB9"/>
    <w:rsid w:val="00094FB5"/>
    <w:rsid w:val="00095E84"/>
    <w:rsid w:val="00096063"/>
    <w:rsid w:val="000A08D7"/>
    <w:rsid w:val="000A7F40"/>
    <w:rsid w:val="000C3F4D"/>
    <w:rsid w:val="000D0182"/>
    <w:rsid w:val="000D07B2"/>
    <w:rsid w:val="000D496E"/>
    <w:rsid w:val="000F0797"/>
    <w:rsid w:val="000F3CDB"/>
    <w:rsid w:val="00101C54"/>
    <w:rsid w:val="00107CB0"/>
    <w:rsid w:val="00123D20"/>
    <w:rsid w:val="00131707"/>
    <w:rsid w:val="00137B96"/>
    <w:rsid w:val="0014080D"/>
    <w:rsid w:val="00153946"/>
    <w:rsid w:val="00155DA9"/>
    <w:rsid w:val="0015629E"/>
    <w:rsid w:val="00170D2A"/>
    <w:rsid w:val="00180141"/>
    <w:rsid w:val="001840EF"/>
    <w:rsid w:val="00194CCB"/>
    <w:rsid w:val="001969CE"/>
    <w:rsid w:val="00196CBB"/>
    <w:rsid w:val="001A774E"/>
    <w:rsid w:val="001B6399"/>
    <w:rsid w:val="001B6CC7"/>
    <w:rsid w:val="001C0B51"/>
    <w:rsid w:val="001E28F2"/>
    <w:rsid w:val="001E6C01"/>
    <w:rsid w:val="001F53CF"/>
    <w:rsid w:val="0020326F"/>
    <w:rsid w:val="002045C9"/>
    <w:rsid w:val="00216039"/>
    <w:rsid w:val="00230672"/>
    <w:rsid w:val="00233C59"/>
    <w:rsid w:val="002454A4"/>
    <w:rsid w:val="00256CF1"/>
    <w:rsid w:val="00271610"/>
    <w:rsid w:val="00272F59"/>
    <w:rsid w:val="00284D01"/>
    <w:rsid w:val="0029140B"/>
    <w:rsid w:val="002A66EE"/>
    <w:rsid w:val="002B4B5B"/>
    <w:rsid w:val="002C0D0A"/>
    <w:rsid w:val="002C7CF5"/>
    <w:rsid w:val="002D5B69"/>
    <w:rsid w:val="002D5E54"/>
    <w:rsid w:val="002F2C18"/>
    <w:rsid w:val="002F7D6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D2007"/>
    <w:rsid w:val="003E2328"/>
    <w:rsid w:val="003E6175"/>
    <w:rsid w:val="00405500"/>
    <w:rsid w:val="004216F0"/>
    <w:rsid w:val="004479E5"/>
    <w:rsid w:val="00451ADD"/>
    <w:rsid w:val="00456808"/>
    <w:rsid w:val="0046592D"/>
    <w:rsid w:val="004765AB"/>
    <w:rsid w:val="004908C9"/>
    <w:rsid w:val="00494386"/>
    <w:rsid w:val="004B09D4"/>
    <w:rsid w:val="004B3F22"/>
    <w:rsid w:val="004B4113"/>
    <w:rsid w:val="004B4886"/>
    <w:rsid w:val="004C0C10"/>
    <w:rsid w:val="004C40D5"/>
    <w:rsid w:val="004D49BE"/>
    <w:rsid w:val="004F4F0A"/>
    <w:rsid w:val="00502114"/>
    <w:rsid w:val="005026D8"/>
    <w:rsid w:val="005051E2"/>
    <w:rsid w:val="00511D21"/>
    <w:rsid w:val="00535724"/>
    <w:rsid w:val="00551080"/>
    <w:rsid w:val="00551BC2"/>
    <w:rsid w:val="00552E2B"/>
    <w:rsid w:val="00565C24"/>
    <w:rsid w:val="00566F0C"/>
    <w:rsid w:val="00581CCA"/>
    <w:rsid w:val="00586033"/>
    <w:rsid w:val="00590D8B"/>
    <w:rsid w:val="00593CA3"/>
    <w:rsid w:val="00595A25"/>
    <w:rsid w:val="005A245E"/>
    <w:rsid w:val="005B19D7"/>
    <w:rsid w:val="005B33AC"/>
    <w:rsid w:val="005B42DE"/>
    <w:rsid w:val="005B7143"/>
    <w:rsid w:val="005C1B10"/>
    <w:rsid w:val="005D5171"/>
    <w:rsid w:val="005E06DC"/>
    <w:rsid w:val="005E175B"/>
    <w:rsid w:val="005F5762"/>
    <w:rsid w:val="005F6B9C"/>
    <w:rsid w:val="005F7338"/>
    <w:rsid w:val="00624CB3"/>
    <w:rsid w:val="00630AA7"/>
    <w:rsid w:val="00634809"/>
    <w:rsid w:val="006349C1"/>
    <w:rsid w:val="00637A23"/>
    <w:rsid w:val="0064656C"/>
    <w:rsid w:val="00647166"/>
    <w:rsid w:val="00647B5D"/>
    <w:rsid w:val="00664535"/>
    <w:rsid w:val="00671202"/>
    <w:rsid w:val="006751F3"/>
    <w:rsid w:val="00680118"/>
    <w:rsid w:val="006868B0"/>
    <w:rsid w:val="006A45CC"/>
    <w:rsid w:val="006B2E12"/>
    <w:rsid w:val="006D2B62"/>
    <w:rsid w:val="006D770A"/>
    <w:rsid w:val="006F5D9B"/>
    <w:rsid w:val="007136D2"/>
    <w:rsid w:val="007171EF"/>
    <w:rsid w:val="00733DAE"/>
    <w:rsid w:val="00741F81"/>
    <w:rsid w:val="00742B71"/>
    <w:rsid w:val="00743CEA"/>
    <w:rsid w:val="0076134C"/>
    <w:rsid w:val="00761BDD"/>
    <w:rsid w:val="007625E1"/>
    <w:rsid w:val="00763479"/>
    <w:rsid w:val="0076495F"/>
    <w:rsid w:val="007827AF"/>
    <w:rsid w:val="00793FD4"/>
    <w:rsid w:val="00796D62"/>
    <w:rsid w:val="00797773"/>
    <w:rsid w:val="007C4B2A"/>
    <w:rsid w:val="007D6563"/>
    <w:rsid w:val="007F249D"/>
    <w:rsid w:val="007F2DE7"/>
    <w:rsid w:val="007F54E7"/>
    <w:rsid w:val="007F7C76"/>
    <w:rsid w:val="008140D4"/>
    <w:rsid w:val="008250EB"/>
    <w:rsid w:val="00835B51"/>
    <w:rsid w:val="0084033F"/>
    <w:rsid w:val="00847897"/>
    <w:rsid w:val="0086250B"/>
    <w:rsid w:val="00867830"/>
    <w:rsid w:val="00871149"/>
    <w:rsid w:val="008732AD"/>
    <w:rsid w:val="008916D0"/>
    <w:rsid w:val="008A5006"/>
    <w:rsid w:val="008B5D74"/>
    <w:rsid w:val="008C3C25"/>
    <w:rsid w:val="008E2DB4"/>
    <w:rsid w:val="008F27DC"/>
    <w:rsid w:val="00904010"/>
    <w:rsid w:val="00905762"/>
    <w:rsid w:val="00916366"/>
    <w:rsid w:val="0092777F"/>
    <w:rsid w:val="00930DB5"/>
    <w:rsid w:val="009346A0"/>
    <w:rsid w:val="00937B95"/>
    <w:rsid w:val="009429E3"/>
    <w:rsid w:val="00947D40"/>
    <w:rsid w:val="009554B9"/>
    <w:rsid w:val="00960FC5"/>
    <w:rsid w:val="0096329A"/>
    <w:rsid w:val="00967D34"/>
    <w:rsid w:val="00977FC0"/>
    <w:rsid w:val="0098341D"/>
    <w:rsid w:val="009924BF"/>
    <w:rsid w:val="00994738"/>
    <w:rsid w:val="009A4615"/>
    <w:rsid w:val="009A6B31"/>
    <w:rsid w:val="009B5900"/>
    <w:rsid w:val="009C371E"/>
    <w:rsid w:val="009D5DF0"/>
    <w:rsid w:val="009E341A"/>
    <w:rsid w:val="009F4316"/>
    <w:rsid w:val="00A06686"/>
    <w:rsid w:val="00A20702"/>
    <w:rsid w:val="00A207CC"/>
    <w:rsid w:val="00A26223"/>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C283E"/>
    <w:rsid w:val="00AC4C2B"/>
    <w:rsid w:val="00AD6289"/>
    <w:rsid w:val="00AF4C9A"/>
    <w:rsid w:val="00B035E1"/>
    <w:rsid w:val="00B05A1C"/>
    <w:rsid w:val="00B06E7C"/>
    <w:rsid w:val="00B24C5D"/>
    <w:rsid w:val="00B46272"/>
    <w:rsid w:val="00B46514"/>
    <w:rsid w:val="00B529B8"/>
    <w:rsid w:val="00B73F74"/>
    <w:rsid w:val="00B77271"/>
    <w:rsid w:val="00B9221A"/>
    <w:rsid w:val="00BA2F1F"/>
    <w:rsid w:val="00BA486E"/>
    <w:rsid w:val="00BB1EA5"/>
    <w:rsid w:val="00BB768C"/>
    <w:rsid w:val="00BC7A27"/>
    <w:rsid w:val="00BF5BB0"/>
    <w:rsid w:val="00C00704"/>
    <w:rsid w:val="00C02801"/>
    <w:rsid w:val="00C16F8F"/>
    <w:rsid w:val="00C2653E"/>
    <w:rsid w:val="00C3081B"/>
    <w:rsid w:val="00C50C80"/>
    <w:rsid w:val="00C5397D"/>
    <w:rsid w:val="00C55575"/>
    <w:rsid w:val="00C5570D"/>
    <w:rsid w:val="00C67E12"/>
    <w:rsid w:val="00C727AA"/>
    <w:rsid w:val="00C84FB6"/>
    <w:rsid w:val="00C85E12"/>
    <w:rsid w:val="00C946D0"/>
    <w:rsid w:val="00CA01B2"/>
    <w:rsid w:val="00CA1544"/>
    <w:rsid w:val="00CA30B7"/>
    <w:rsid w:val="00CA50BB"/>
    <w:rsid w:val="00CA6DF1"/>
    <w:rsid w:val="00CB080E"/>
    <w:rsid w:val="00CB0F1B"/>
    <w:rsid w:val="00CD1560"/>
    <w:rsid w:val="00CE087A"/>
    <w:rsid w:val="00CF1AD7"/>
    <w:rsid w:val="00CF3727"/>
    <w:rsid w:val="00CF6344"/>
    <w:rsid w:val="00CF6E7D"/>
    <w:rsid w:val="00D07326"/>
    <w:rsid w:val="00D2786B"/>
    <w:rsid w:val="00D42034"/>
    <w:rsid w:val="00D4284F"/>
    <w:rsid w:val="00D50D5B"/>
    <w:rsid w:val="00D722D5"/>
    <w:rsid w:val="00D8497C"/>
    <w:rsid w:val="00D852DE"/>
    <w:rsid w:val="00D9182E"/>
    <w:rsid w:val="00D94156"/>
    <w:rsid w:val="00D94640"/>
    <w:rsid w:val="00DA2C40"/>
    <w:rsid w:val="00DB01FD"/>
    <w:rsid w:val="00DB3937"/>
    <w:rsid w:val="00DB7FCB"/>
    <w:rsid w:val="00DD5362"/>
    <w:rsid w:val="00DE2485"/>
    <w:rsid w:val="00DF00D1"/>
    <w:rsid w:val="00DF641A"/>
    <w:rsid w:val="00E0072D"/>
    <w:rsid w:val="00E21D67"/>
    <w:rsid w:val="00E365CA"/>
    <w:rsid w:val="00E606BF"/>
    <w:rsid w:val="00E647B2"/>
    <w:rsid w:val="00E70D13"/>
    <w:rsid w:val="00E72A67"/>
    <w:rsid w:val="00E95988"/>
    <w:rsid w:val="00E962A2"/>
    <w:rsid w:val="00EA40E4"/>
    <w:rsid w:val="00ED6F5C"/>
    <w:rsid w:val="00EF7551"/>
    <w:rsid w:val="00F042AE"/>
    <w:rsid w:val="00F15346"/>
    <w:rsid w:val="00F156A1"/>
    <w:rsid w:val="00F1596C"/>
    <w:rsid w:val="00F20480"/>
    <w:rsid w:val="00F30549"/>
    <w:rsid w:val="00F31C1F"/>
    <w:rsid w:val="00F32523"/>
    <w:rsid w:val="00F32DCF"/>
    <w:rsid w:val="00F331AA"/>
    <w:rsid w:val="00F3571D"/>
    <w:rsid w:val="00F36B70"/>
    <w:rsid w:val="00F404D5"/>
    <w:rsid w:val="00F536B1"/>
    <w:rsid w:val="00F55EBE"/>
    <w:rsid w:val="00F66B60"/>
    <w:rsid w:val="00F7013B"/>
    <w:rsid w:val="00F71CA3"/>
    <w:rsid w:val="00F7461E"/>
    <w:rsid w:val="00F91308"/>
    <w:rsid w:val="00F944F7"/>
    <w:rsid w:val="00FA29A0"/>
    <w:rsid w:val="00FC5298"/>
    <w:rsid w:val="00FC6321"/>
    <w:rsid w:val="00FD1EFD"/>
    <w:rsid w:val="00FD4083"/>
    <w:rsid w:val="00FD7899"/>
    <w:rsid w:val="00FF449F"/>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6488537">
      <w:bodyDiv w:val="1"/>
      <w:marLeft w:val="0"/>
      <w:marRight w:val="0"/>
      <w:marTop w:val="0"/>
      <w:marBottom w:val="0"/>
      <w:divBdr>
        <w:top w:val="none" w:sz="0" w:space="0" w:color="auto"/>
        <w:left w:val="none" w:sz="0" w:space="0" w:color="auto"/>
        <w:bottom w:val="none" w:sz="0" w:space="0" w:color="auto"/>
        <w:right w:val="none" w:sz="0" w:space="0" w:color="auto"/>
      </w:divBdr>
    </w:div>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14</Pages>
  <Words>4580</Words>
  <Characters>26112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288</cp:revision>
  <cp:lastPrinted>2017-02-26T09:02:00Z</cp:lastPrinted>
  <dcterms:created xsi:type="dcterms:W3CDTF">2015-04-19T10:28:00Z</dcterms:created>
  <dcterms:modified xsi:type="dcterms:W3CDTF">2017-02-27T16:14:00Z</dcterms:modified>
</cp:coreProperties>
</file>