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AF739B" w:rsidP="005D62A4">
      <w:pPr>
        <w:jc w:val="center"/>
        <w:rPr>
          <w:rFonts w:ascii="Cambria" w:hAnsi="Cambria"/>
          <w:b/>
          <w:bCs/>
          <w:sz w:val="42"/>
          <w:szCs w:val="42"/>
        </w:rPr>
      </w:pPr>
      <w:r>
        <w:rPr>
          <w:rFonts w:ascii="Cambria" w:hAnsi="Cambria"/>
          <w:b/>
          <w:sz w:val="42"/>
          <w:szCs w:val="42"/>
        </w:rPr>
        <w:t xml:space="preserve">GORAKH </w:t>
      </w:r>
      <w:r w:rsidR="00434D71">
        <w:rPr>
          <w:rFonts w:ascii="Cambria" w:hAnsi="Cambria"/>
          <w:b/>
          <w:sz w:val="42"/>
          <w:szCs w:val="42"/>
        </w:rPr>
        <w:t>HILLS</w:t>
      </w:r>
      <w:r>
        <w:rPr>
          <w:rFonts w:ascii="Cambria" w:hAnsi="Cambria"/>
          <w:b/>
          <w:sz w:val="42"/>
          <w:szCs w:val="42"/>
        </w:rPr>
        <w:t xml:space="preserve"> DEVELOPMENT AUTHORITY</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r w:rsidR="00F67D87">
        <w:rPr>
          <w:rFonts w:ascii="Cambria" w:hAnsi="Cambria"/>
          <w:b/>
          <w:bCs/>
          <w:sz w:val="42"/>
          <w:szCs w:val="44"/>
        </w:rPr>
        <w:t>S</w:t>
      </w:r>
    </w:p>
    <w:p w:rsidR="005D62A4" w:rsidRDefault="005D62A4" w:rsidP="005D62A4">
      <w:pPr>
        <w:ind w:left="3600" w:firstLine="720"/>
        <w:rPr>
          <w:rFonts w:ascii="Cambria" w:hAnsi="Cambria"/>
          <w:b/>
          <w:bCs/>
          <w:sz w:val="42"/>
          <w:szCs w:val="44"/>
        </w:rPr>
      </w:pPr>
      <w:r w:rsidRPr="00773158">
        <w:rPr>
          <w:rFonts w:ascii="Cambria" w:hAnsi="Cambria"/>
          <w:b/>
          <w:bCs/>
          <w:sz w:val="42"/>
          <w:szCs w:val="44"/>
        </w:rPr>
        <w:t>FOR</w:t>
      </w:r>
    </w:p>
    <w:p w:rsidR="00833F15" w:rsidRDefault="00833F15" w:rsidP="004A4742">
      <w:pPr>
        <w:jc w:val="center"/>
        <w:rPr>
          <w:rFonts w:ascii="Times New Roman" w:hAnsi="Times New Roman"/>
          <w:b/>
          <w:sz w:val="32"/>
          <w:u w:val="single"/>
        </w:rPr>
      </w:pPr>
    </w:p>
    <w:p w:rsidR="005D62A4" w:rsidRPr="00AF739B" w:rsidRDefault="00AF739B" w:rsidP="00AF739B">
      <w:pPr>
        <w:pStyle w:val="ListParagraph"/>
        <w:numPr>
          <w:ilvl w:val="0"/>
          <w:numId w:val="17"/>
        </w:numPr>
        <w:spacing w:after="0" w:line="240" w:lineRule="auto"/>
        <w:ind w:left="720"/>
        <w:jc w:val="center"/>
        <w:rPr>
          <w:rFonts w:ascii="Times New Roman" w:eastAsia="Times New Roman" w:hAnsi="Times New Roman"/>
          <w:b/>
          <w:color w:val="000000"/>
          <w:sz w:val="24"/>
          <w:szCs w:val="24"/>
          <w:u w:val="single"/>
        </w:rPr>
      </w:pPr>
      <w:r w:rsidRPr="00AF739B">
        <w:rPr>
          <w:rFonts w:ascii="Times New Roman" w:eastAsia="Times New Roman" w:hAnsi="Times New Roman"/>
          <w:b/>
          <w:color w:val="000000"/>
          <w:sz w:val="30"/>
          <w:szCs w:val="24"/>
          <w:u w:val="single"/>
        </w:rPr>
        <w:t xml:space="preserve">DEVELOPMENT OF SUMMER RESORT @ GORAKH </w:t>
      </w:r>
      <w:r w:rsidR="00434D71">
        <w:rPr>
          <w:rFonts w:ascii="Times New Roman" w:eastAsia="Times New Roman" w:hAnsi="Times New Roman"/>
          <w:b/>
          <w:color w:val="000000"/>
          <w:sz w:val="30"/>
          <w:szCs w:val="24"/>
          <w:u w:val="single"/>
        </w:rPr>
        <w:t>HILL</w:t>
      </w:r>
      <w:r w:rsidRPr="00AF739B">
        <w:rPr>
          <w:rFonts w:ascii="Times New Roman" w:eastAsia="Times New Roman" w:hAnsi="Times New Roman"/>
          <w:b/>
          <w:color w:val="000000"/>
          <w:sz w:val="30"/>
          <w:szCs w:val="24"/>
          <w:u w:val="single"/>
        </w:rPr>
        <w:t xml:space="preserve">S, CONSTRUCTION OF </w:t>
      </w:r>
      <w:r w:rsidR="008E14F0">
        <w:rPr>
          <w:rFonts w:ascii="Times New Roman" w:eastAsia="Times New Roman" w:hAnsi="Times New Roman"/>
          <w:b/>
          <w:color w:val="000000"/>
          <w:sz w:val="30"/>
          <w:szCs w:val="24"/>
          <w:u w:val="single"/>
        </w:rPr>
        <w:t>10 BEDDED HOSPITAL AT GORAKH</w:t>
      </w:r>
      <w:r w:rsidRPr="00AF739B">
        <w:rPr>
          <w:rFonts w:ascii="Times New Roman" w:eastAsia="Times New Roman" w:hAnsi="Times New Roman"/>
          <w:b/>
          <w:color w:val="000000"/>
          <w:sz w:val="30"/>
          <w:szCs w:val="24"/>
          <w:u w:val="single"/>
        </w:rPr>
        <w:t>.</w:t>
      </w:r>
    </w:p>
    <w:p w:rsidR="005D62A4" w:rsidRDefault="005D62A4" w:rsidP="005D62A4">
      <w:pPr>
        <w:rPr>
          <w:rFonts w:ascii="Cambria" w:hAnsi="Cambria"/>
          <w:sz w:val="24"/>
        </w:rPr>
      </w:pPr>
    </w:p>
    <w:p w:rsidR="00AF739B" w:rsidRPr="00F0339A" w:rsidRDefault="00AF739B" w:rsidP="005D62A4">
      <w:pPr>
        <w:rPr>
          <w:rFonts w:ascii="Cambria" w:hAnsi="Cambria"/>
          <w:sz w:val="24"/>
        </w:rPr>
      </w:pPr>
    </w:p>
    <w:tbl>
      <w:tblPr>
        <w:tblW w:w="0" w:type="auto"/>
        <w:jc w:val="center"/>
        <w:tblLook w:val="04A0" w:firstRow="1" w:lastRow="0" w:firstColumn="1" w:lastColumn="0" w:noHBand="0" w:noVBand="1"/>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Default="004A4742" w:rsidP="005D62A4">
      <w:pPr>
        <w:rPr>
          <w:rFonts w:ascii="Cambria" w:hAnsi="Cambria"/>
          <w:sz w:val="36"/>
        </w:rPr>
      </w:pPr>
    </w:p>
    <w:p w:rsidR="005D62A4" w:rsidRPr="00F44D4C" w:rsidRDefault="00F44D4C" w:rsidP="005D62A4">
      <w:pPr>
        <w:pStyle w:val="NoSpacing"/>
        <w:ind w:left="3600"/>
        <w:jc w:val="center"/>
        <w:rPr>
          <w:rFonts w:ascii="Cambria" w:hAnsi="Cambria"/>
          <w:b/>
          <w:sz w:val="26"/>
          <w:szCs w:val="26"/>
        </w:rPr>
      </w:pPr>
      <w:r w:rsidRPr="00F44D4C">
        <w:rPr>
          <w:rFonts w:ascii="Cambria" w:hAnsi="Cambria"/>
          <w:b/>
          <w:sz w:val="26"/>
          <w:szCs w:val="26"/>
        </w:rPr>
        <w:t>PROJECT DIRECTOR</w:t>
      </w:r>
    </w:p>
    <w:p w:rsidR="005D62A4" w:rsidRPr="00F44D4C" w:rsidRDefault="00F44D4C" w:rsidP="005D62A4">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F44D4C" w:rsidRPr="0033387E" w:rsidRDefault="00F44D4C" w:rsidP="005D62A4">
      <w:pPr>
        <w:pStyle w:val="NoSpacing"/>
        <w:ind w:left="3600"/>
        <w:jc w:val="center"/>
        <w:rPr>
          <w:rFonts w:ascii="Cambria" w:hAnsi="Cambria"/>
          <w:b/>
          <w:sz w:val="24"/>
        </w:rPr>
      </w:pPr>
      <w:r w:rsidRPr="00F44D4C">
        <w:rPr>
          <w:rFonts w:ascii="Cambria" w:hAnsi="Cambria"/>
          <w:b/>
          <w:sz w:val="26"/>
          <w:szCs w:val="26"/>
        </w:rPr>
        <w:t>DADU</w:t>
      </w:r>
    </w:p>
    <w:p w:rsidR="005D62A4" w:rsidRPr="00773158" w:rsidRDefault="005D62A4" w:rsidP="005D62A4">
      <w:pPr>
        <w:rPr>
          <w:rFonts w:ascii="Cambria" w:hAnsi="Cambria"/>
        </w:rPr>
      </w:pPr>
    </w:p>
    <w:p w:rsidR="005D62A4" w:rsidRPr="00773158" w:rsidRDefault="005D62A4" w:rsidP="005D62A4">
      <w:pPr>
        <w:rPr>
          <w:rFonts w:ascii="Cambria" w:hAnsi="Cambria"/>
        </w:rPr>
      </w:pPr>
    </w:p>
    <w:p w:rsidR="00F0339A" w:rsidRDefault="00F0339A" w:rsidP="00193CD7">
      <w:pPr>
        <w:pStyle w:val="NoSpacing"/>
        <w:jc w:val="center"/>
        <w:rPr>
          <w:rFonts w:ascii="Cambria" w:hAnsi="Cambria"/>
          <w:b/>
          <w:sz w:val="36"/>
        </w:rPr>
      </w:pPr>
    </w:p>
    <w:p w:rsidR="00193CD7" w:rsidRDefault="00193CD7" w:rsidP="00193CD7">
      <w:pPr>
        <w:pStyle w:val="NoSpacing"/>
        <w:jc w:val="center"/>
        <w:rPr>
          <w:rFonts w:ascii="Cambria" w:hAnsi="Cambria"/>
          <w:b/>
          <w:sz w:val="36"/>
        </w:rPr>
      </w:pPr>
      <w:r w:rsidRPr="00E7406C">
        <w:rPr>
          <w:rFonts w:ascii="Cambria" w:hAnsi="Cambria"/>
          <w:b/>
          <w:sz w:val="36"/>
        </w:rPr>
        <w:lastRenderedPageBreak/>
        <w:t xml:space="preserve">OFFICE OF THE </w:t>
      </w:r>
      <w:r w:rsidR="00F44D4C">
        <w:rPr>
          <w:rFonts w:ascii="Cambria" w:hAnsi="Cambria"/>
          <w:b/>
          <w:sz w:val="36"/>
        </w:rPr>
        <w:t>PROJECT DIRECTOR</w:t>
      </w:r>
    </w:p>
    <w:p w:rsidR="00F44D4C" w:rsidRDefault="00F44D4C" w:rsidP="00193CD7">
      <w:pPr>
        <w:pStyle w:val="NoSpacing"/>
        <w:jc w:val="center"/>
        <w:rPr>
          <w:rFonts w:ascii="Cambria" w:hAnsi="Cambria"/>
          <w:b/>
          <w:sz w:val="36"/>
        </w:rPr>
      </w:pPr>
      <w:r>
        <w:rPr>
          <w:rFonts w:ascii="Cambria" w:hAnsi="Cambria"/>
          <w:b/>
          <w:sz w:val="36"/>
        </w:rPr>
        <w:t xml:space="preserve">GORAKH </w:t>
      </w:r>
      <w:r w:rsidR="00434D71">
        <w:rPr>
          <w:rFonts w:ascii="Cambria" w:hAnsi="Cambria"/>
          <w:b/>
          <w:sz w:val="36"/>
        </w:rPr>
        <w:t>HILLS</w:t>
      </w:r>
      <w:r>
        <w:rPr>
          <w:rFonts w:ascii="Cambria" w:hAnsi="Cambria"/>
          <w:b/>
          <w:sz w:val="36"/>
        </w:rPr>
        <w:t xml:space="preserve"> DEVELOPMENT AUTHORITY</w:t>
      </w:r>
    </w:p>
    <w:p w:rsidR="00F44D4C" w:rsidRDefault="00F44D4C" w:rsidP="00193CD7">
      <w:pPr>
        <w:pStyle w:val="NoSpacing"/>
        <w:jc w:val="center"/>
        <w:rPr>
          <w:rFonts w:ascii="Cambria" w:hAnsi="Cambria"/>
          <w:b/>
          <w:sz w:val="32"/>
        </w:rPr>
      </w:pPr>
      <w:r>
        <w:rPr>
          <w:rFonts w:ascii="Cambria" w:hAnsi="Cambria"/>
          <w:b/>
          <w:sz w:val="36"/>
        </w:rPr>
        <w:t>DADU</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A00DFF" w:rsidRPr="00A00DFF" w:rsidRDefault="00193CD7" w:rsidP="00471E82">
      <w:pPr>
        <w:pStyle w:val="ListParagraph"/>
        <w:numPr>
          <w:ilvl w:val="0"/>
          <w:numId w:val="18"/>
        </w:numPr>
        <w:spacing w:after="0" w:line="240" w:lineRule="auto"/>
        <w:jc w:val="both"/>
        <w:rPr>
          <w:rFonts w:ascii="Times New Roman" w:eastAsia="Times New Roman" w:hAnsi="Times New Roman"/>
          <w:b/>
          <w:color w:val="000000"/>
          <w:sz w:val="24"/>
          <w:szCs w:val="24"/>
          <w:u w:val="single"/>
        </w:rPr>
      </w:pPr>
      <w:r w:rsidRPr="00A00DFF">
        <w:rPr>
          <w:rFonts w:ascii="Cambria" w:hAnsi="Cambria"/>
          <w:b/>
          <w:sz w:val="24"/>
        </w:rPr>
        <w:t>Name of Work</w:t>
      </w:r>
      <w:r w:rsidRPr="00A00DFF">
        <w:rPr>
          <w:rFonts w:ascii="Cambria" w:hAnsi="Cambria"/>
          <w:b/>
          <w:sz w:val="28"/>
        </w:rPr>
        <w:t xml:space="preserve">: </w:t>
      </w:r>
      <w:r w:rsidRPr="00A00DFF">
        <w:rPr>
          <w:rFonts w:ascii="Cambria" w:hAnsi="Cambria"/>
          <w:b/>
          <w:sz w:val="28"/>
        </w:rPr>
        <w:tab/>
      </w:r>
      <w:r w:rsidR="00A00DFF" w:rsidRPr="00A00DFF">
        <w:rPr>
          <w:rFonts w:ascii="Times New Roman" w:eastAsia="Times New Roman" w:hAnsi="Times New Roman"/>
          <w:b/>
          <w:color w:val="000000"/>
          <w:sz w:val="30"/>
          <w:szCs w:val="24"/>
          <w:u w:val="single"/>
        </w:rPr>
        <w:t xml:space="preserve">DEVELOPMENT OF SUMMER RESORT @  </w:t>
      </w:r>
    </w:p>
    <w:p w:rsidR="00A00DFF" w:rsidRPr="00A00DFF" w:rsidRDefault="00A00DFF" w:rsidP="00A00DFF">
      <w:pPr>
        <w:pStyle w:val="ListParagraph"/>
        <w:spacing w:after="0" w:line="240" w:lineRule="auto"/>
        <w:jc w:val="both"/>
        <w:rPr>
          <w:rFonts w:ascii="Times New Roman" w:eastAsia="Times New Roman" w:hAnsi="Times New Roman"/>
          <w:b/>
          <w:color w:val="000000"/>
          <w:sz w:val="24"/>
          <w:szCs w:val="24"/>
          <w:u w:val="single"/>
        </w:rPr>
      </w:pPr>
      <w:r w:rsidRPr="00A00DFF">
        <w:rPr>
          <w:rFonts w:ascii="Times New Roman" w:eastAsia="Times New Roman" w:hAnsi="Times New Roman"/>
          <w:b/>
          <w:color w:val="000000"/>
          <w:sz w:val="30"/>
          <w:szCs w:val="24"/>
          <w:u w:val="single"/>
        </w:rPr>
        <w:t>HILLS, CONSTRUCTION OF</w:t>
      </w:r>
      <w:r w:rsidR="00471E82">
        <w:rPr>
          <w:rFonts w:ascii="Times New Roman" w:eastAsia="Times New Roman" w:hAnsi="Times New Roman"/>
          <w:b/>
          <w:color w:val="000000"/>
          <w:sz w:val="30"/>
          <w:szCs w:val="24"/>
          <w:u w:val="single"/>
        </w:rPr>
        <w:t xml:space="preserve"> 10 BEDDED HOSPITAL AT GORAKH</w:t>
      </w:r>
      <w:r w:rsidRPr="00A00DFF">
        <w:rPr>
          <w:rFonts w:ascii="Times New Roman" w:eastAsia="Times New Roman" w:hAnsi="Times New Roman"/>
          <w:b/>
          <w:color w:val="000000"/>
          <w:sz w:val="30"/>
          <w:szCs w:val="24"/>
          <w:u w:val="single"/>
        </w:rPr>
        <w:t>.</w:t>
      </w:r>
    </w:p>
    <w:p w:rsidR="00193CD7" w:rsidRDefault="00193CD7" w:rsidP="00193CD7">
      <w:pPr>
        <w:pStyle w:val="NoSpacing"/>
        <w:ind w:left="2160" w:hanging="2160"/>
        <w:jc w:val="both"/>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CD.No: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F44D4C" w:rsidRPr="00F44D4C" w:rsidRDefault="00F44D4C" w:rsidP="00F44D4C">
      <w:pPr>
        <w:pStyle w:val="NoSpacing"/>
        <w:ind w:left="3600"/>
        <w:jc w:val="center"/>
        <w:rPr>
          <w:rFonts w:ascii="Cambria" w:hAnsi="Cambria"/>
          <w:b/>
          <w:sz w:val="26"/>
          <w:szCs w:val="26"/>
        </w:rPr>
      </w:pPr>
      <w:r w:rsidRPr="00F44D4C">
        <w:rPr>
          <w:rFonts w:ascii="Cambria" w:hAnsi="Cambria"/>
          <w:b/>
          <w:sz w:val="26"/>
          <w:szCs w:val="26"/>
        </w:rPr>
        <w:t>PROJECT DIRECTOR</w:t>
      </w:r>
    </w:p>
    <w:p w:rsidR="00F44D4C" w:rsidRPr="00F44D4C" w:rsidRDefault="00F44D4C" w:rsidP="00F44D4C">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193CD7" w:rsidRPr="00041FBA" w:rsidRDefault="00F44D4C" w:rsidP="00F44D4C">
      <w:pPr>
        <w:pStyle w:val="NoSpacing"/>
        <w:ind w:left="3600"/>
        <w:jc w:val="center"/>
        <w:rPr>
          <w:rFonts w:ascii="Cambria" w:hAnsi="Cambria"/>
          <w:b/>
          <w:sz w:val="26"/>
        </w:rPr>
      </w:pPr>
      <w:r w:rsidRPr="00F44D4C">
        <w:rPr>
          <w:rFonts w:ascii="Cambria" w:hAnsi="Cambria"/>
          <w:b/>
          <w:sz w:val="26"/>
          <w:szCs w:val="26"/>
        </w:rPr>
        <w:t>DADU</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8937B8" w:rsidP="00196FA2">
      <w:pPr>
        <w:autoSpaceDE w:val="0"/>
        <w:autoSpaceDN w:val="0"/>
        <w:adjustRightInd w:val="0"/>
        <w:spacing w:after="0" w:line="240" w:lineRule="auto"/>
        <w:jc w:val="center"/>
        <w:rPr>
          <w:rFonts w:ascii="Times New Roman" w:hAnsi="Times New Roman"/>
          <w:b/>
          <w:bCs/>
          <w:color w:val="000000"/>
          <w:sz w:val="36"/>
          <w:szCs w:val="32"/>
        </w:rPr>
      </w:pPr>
      <w:r>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million)</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thisdocument within parenthesis or as a Note(s). Procuring agencies are expected to edit orfinalise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Schedule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Procuring Agency beforeissuance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may modify para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as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The Procuring Agency‘s Representative, if any, shall exercise powers of the rocuringAgency under and in connection with Sub-Clauses 1.3, 2.3, 4.2, 4.3, 5.1, 7.3, 8.2, 9.1,9.2, 10.1, 10.2. 10.5, 11.1, 11.5, 12.1, 13.2 and 14.1 of the Conditions of Contract.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favour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 xml:space="preserve">Bid Reference No: </w:t>
      </w:r>
      <w:r w:rsidR="00CD14C5" w:rsidRPr="00CD14C5">
        <w:rPr>
          <w:rFonts w:ascii="Times New Roman" w:hAnsi="Times New Roman"/>
          <w:b/>
        </w:rPr>
        <w:t>PD/GHDA/DADU/</w:t>
      </w:r>
      <w:r w:rsidR="00CD14C5">
        <w:rPr>
          <w:rFonts w:ascii="Times New Roman" w:hAnsi="Times New Roman"/>
          <w:b/>
        </w:rPr>
        <w:t>NIT/</w:t>
      </w:r>
      <w:r w:rsidR="00CD14C5" w:rsidRPr="00CD14C5">
        <w:rPr>
          <w:rFonts w:ascii="Times New Roman" w:hAnsi="Times New Roman"/>
          <w:b/>
        </w:rPr>
        <w:t>2016-17/</w:t>
      </w:r>
      <w:r w:rsidR="004B2C7A">
        <w:rPr>
          <w:rFonts w:ascii="Times New Roman" w:hAnsi="Times New Roman"/>
          <w:b/>
        </w:rPr>
        <w:t>141</w:t>
      </w:r>
      <w:r w:rsidR="00CD14C5">
        <w:rPr>
          <w:rFonts w:ascii="Times New Roman" w:hAnsi="Times New Roman"/>
          <w:b/>
        </w:rPr>
        <w:tab/>
      </w:r>
      <w:r w:rsidR="00F0339A">
        <w:rPr>
          <w:rFonts w:ascii="Times New Roman" w:hAnsi="Times New Roman"/>
          <w:b/>
        </w:rPr>
        <w:tab/>
      </w:r>
      <w:r w:rsidR="00F0339A">
        <w:rPr>
          <w:rFonts w:ascii="Times New Roman" w:hAnsi="Times New Roman"/>
          <w:b/>
        </w:rPr>
        <w:tab/>
        <w:t>dated:</w:t>
      </w:r>
      <w:r w:rsidR="004B2C7A">
        <w:rPr>
          <w:rFonts w:ascii="Times New Roman" w:hAnsi="Times New Roman"/>
          <w:b/>
        </w:rPr>
        <w:t>1</w:t>
      </w:r>
      <w:r w:rsidR="004B47FC">
        <w:rPr>
          <w:rFonts w:ascii="Times New Roman" w:hAnsi="Times New Roman"/>
          <w:b/>
        </w:rPr>
        <w:t>0</w:t>
      </w:r>
      <w:r w:rsidR="004041E8">
        <w:rPr>
          <w:rFonts w:ascii="Times New Roman" w:hAnsi="Times New Roman"/>
          <w:b/>
        </w:rPr>
        <w:t>-0</w:t>
      </w:r>
      <w:r w:rsidR="004B47FC">
        <w:rPr>
          <w:rFonts w:ascii="Times New Roman" w:hAnsi="Times New Roman"/>
          <w:b/>
        </w:rPr>
        <w:t>2</w:t>
      </w:r>
      <w:r w:rsidR="004041E8">
        <w:rPr>
          <w:rFonts w:ascii="Times New Roman" w:hAnsi="Times New Roman"/>
          <w:b/>
        </w:rPr>
        <w:t>-201</w:t>
      </w:r>
      <w:r w:rsidR="004B47FC">
        <w:rPr>
          <w:rFonts w:ascii="Times New Roman" w:hAnsi="Times New Roman"/>
          <w:b/>
        </w:rPr>
        <w:t>7</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000C5A85">
        <w:rPr>
          <w:rFonts w:ascii="Times New Roman" w:hAnsi="Times New Roman"/>
          <w:u w:val="single"/>
        </w:rPr>
        <w:t>Project Director</w:t>
      </w:r>
      <w:r w:rsidR="00F0339A">
        <w:rPr>
          <w:rFonts w:ascii="Times New Roman" w:hAnsi="Times New Roman"/>
          <w:u w:val="single"/>
        </w:rPr>
        <w:t xml:space="preserve">, </w:t>
      </w:r>
      <w:r w:rsidR="000C5A85">
        <w:rPr>
          <w:rFonts w:ascii="Times New Roman" w:hAnsi="Times New Roman"/>
          <w:u w:val="single"/>
        </w:rPr>
        <w:t xml:space="preserve">Gorakh </w:t>
      </w:r>
      <w:r w:rsidR="00434D71">
        <w:rPr>
          <w:rFonts w:ascii="Times New Roman" w:hAnsi="Times New Roman"/>
          <w:u w:val="single"/>
        </w:rPr>
        <w:t>Hills</w:t>
      </w:r>
      <w:r w:rsidR="000C5A85">
        <w:rPr>
          <w:rFonts w:ascii="Times New Roman" w:hAnsi="Times New Roman"/>
          <w:u w:val="single"/>
        </w:rPr>
        <w:t xml:space="preserve"> Development Authority, Dadu</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4B47FC">
        <w:rPr>
          <w:rFonts w:ascii="Times New Roman" w:hAnsi="Times New Roman"/>
          <w:u w:val="single"/>
        </w:rPr>
        <w:t>Development of Summer Resorts at Gorakh Hills Construction of</w:t>
      </w:r>
      <w:r w:rsidR="00F477BB">
        <w:rPr>
          <w:rFonts w:ascii="Times New Roman" w:hAnsi="Times New Roman"/>
          <w:u w:val="single"/>
        </w:rPr>
        <w:t xml:space="preserve"> 10 Bedded Hospital at Gorakh</w:t>
      </w:r>
      <w:r w:rsidR="004B47FC">
        <w:rPr>
          <w:rFonts w:ascii="Times New Roman" w:hAnsi="Times New Roman"/>
          <w:u w:val="single"/>
        </w:rPr>
        <w:t>”</w:t>
      </w:r>
      <w:r>
        <w:rPr>
          <w:rFonts w:ascii="Times New Roman" w:hAnsi="Times New Roman"/>
        </w:rPr>
        <w:t xml:space="preserve">, which will </w:t>
      </w:r>
      <w:r w:rsidRPr="00BC2A90">
        <w:rPr>
          <w:rFonts w:ascii="Times New Roman" w:hAnsi="Times New Roman"/>
        </w:rPr>
        <w:t xml:space="preserve">be completed in </w:t>
      </w:r>
      <w:r w:rsidR="004B47FC">
        <w:rPr>
          <w:rFonts w:ascii="Times New Roman" w:hAnsi="Times New Roman"/>
          <w:u w:val="single"/>
        </w:rPr>
        <w:t>18 months</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w:t>
      </w:r>
      <w:r w:rsidR="008937B8">
        <w:rPr>
          <w:rFonts w:ascii="Times New Roman" w:hAnsi="Times New Roman"/>
        </w:rPr>
        <w:t xml:space="preserve"> </w:t>
      </w:r>
      <w:bookmarkStart w:id="0" w:name="_GoBack"/>
      <w:bookmarkEnd w:id="0"/>
      <w:r w:rsidR="00C03369" w:rsidRPr="00C03369">
        <w:rPr>
          <w:rFonts w:ascii="Times New Roman" w:hAnsi="Times New Roman"/>
          <w:u w:val="single"/>
        </w:rPr>
        <w:t>Three</w:t>
      </w:r>
      <w:r w:rsidRPr="00C03369">
        <w:rPr>
          <w:rFonts w:ascii="Times New Roman" w:hAnsi="Times New Roman"/>
          <w:u w:val="single"/>
        </w:rPr>
        <w:t xml:space="preserve"> T</w:t>
      </w:r>
      <w:r w:rsidRPr="00F253C2">
        <w:rPr>
          <w:rFonts w:ascii="Times New Roman" w:hAnsi="Times New Roman"/>
          <w:u w:val="single"/>
        </w:rPr>
        <w:t>housand only</w:t>
      </w:r>
      <w:r w:rsidRPr="00BC2A90">
        <w:rPr>
          <w:rFonts w:ascii="Times New Roman" w:hAnsi="Times New Roman"/>
        </w:rPr>
        <w:t xml:space="preserve">. Bidder may acquire the Bidding Documents from the office of the </w:t>
      </w:r>
      <w:r w:rsidR="000C5A85">
        <w:rPr>
          <w:rFonts w:ascii="Times New Roman" w:hAnsi="Times New Roman"/>
          <w:u w:val="single"/>
        </w:rPr>
        <w:t xml:space="preserve">Project Director, Gorakh </w:t>
      </w:r>
      <w:r w:rsidR="00434D71">
        <w:rPr>
          <w:rFonts w:ascii="Times New Roman" w:hAnsi="Times New Roman"/>
          <w:u w:val="single"/>
        </w:rPr>
        <w:t>Hills</w:t>
      </w:r>
      <w:r w:rsidR="000C5A85">
        <w:rPr>
          <w:rFonts w:ascii="Times New Roman" w:hAnsi="Times New Roman"/>
          <w:u w:val="single"/>
        </w:rPr>
        <w:t xml:space="preserve"> Development Authority, Dadu</w:t>
      </w:r>
      <w:r w:rsidRPr="00F253C2">
        <w:rPr>
          <w:rFonts w:ascii="Times New Roman" w:hAnsi="Times New Roman"/>
          <w:u w:val="single"/>
        </w:rPr>
        <w:t>.</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657F5C" w:rsidRPr="00657F5C" w:rsidRDefault="004A3893" w:rsidP="00A3290E">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Pr="00F253C2">
        <w:rPr>
          <w:rFonts w:ascii="Times New Roman" w:hAnsi="Times New Roman"/>
          <w:u w:val="single"/>
        </w:rPr>
        <w:t xml:space="preserve">2%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000C5A85">
        <w:rPr>
          <w:rFonts w:ascii="Times New Roman" w:hAnsi="Times New Roman"/>
          <w:u w:val="single"/>
        </w:rPr>
        <w:t xml:space="preserve">Project Director, Gorakh </w:t>
      </w:r>
      <w:r w:rsidR="00434D71">
        <w:rPr>
          <w:rFonts w:ascii="Times New Roman" w:hAnsi="Times New Roman"/>
          <w:u w:val="single"/>
        </w:rPr>
        <w:t>Hills</w:t>
      </w:r>
      <w:r w:rsidR="00A3290E">
        <w:rPr>
          <w:rFonts w:ascii="Times New Roman" w:hAnsi="Times New Roman"/>
          <w:u w:val="single"/>
        </w:rPr>
        <w:t xml:space="preserve"> Development Authority Dadu</w:t>
      </w:r>
      <w:r w:rsidR="00A3290E">
        <w:rPr>
          <w:rFonts w:ascii="Times New Roman" w:hAnsi="Times New Roman"/>
        </w:rPr>
        <w:t>on</w:t>
      </w:r>
      <w:r w:rsidR="007C3B8E">
        <w:rPr>
          <w:rFonts w:ascii="Times New Roman" w:hAnsi="Times New Roman"/>
        </w:rPr>
        <w:t>07</w:t>
      </w:r>
      <w:r w:rsidR="004E5A75">
        <w:rPr>
          <w:rFonts w:ascii="Times New Roman" w:hAnsi="Times New Roman"/>
        </w:rPr>
        <w:t>-03-2017</w:t>
      </w:r>
      <w:r w:rsidR="00A3290E">
        <w:rPr>
          <w:rFonts w:ascii="Times New Roman" w:hAnsi="Times New Roman"/>
        </w:rPr>
        <w:t xml:space="preserve">upto 1:00 P.M </w:t>
      </w:r>
      <w:r w:rsidRPr="00BC2A90">
        <w:rPr>
          <w:rFonts w:ascii="Times New Roman" w:hAnsi="Times New Roman"/>
        </w:rPr>
        <w:t xml:space="preserve">. Bids will be opened on </w:t>
      </w:r>
      <w:r w:rsidR="007C3B8E">
        <w:rPr>
          <w:rFonts w:ascii="Times New Roman" w:hAnsi="Times New Roman"/>
          <w:u w:val="single"/>
        </w:rPr>
        <w:t>07</w:t>
      </w:r>
      <w:r w:rsidR="004E5A75">
        <w:rPr>
          <w:rFonts w:ascii="Times New Roman" w:hAnsi="Times New Roman"/>
          <w:u w:val="single"/>
        </w:rPr>
        <w:t>-03-2017</w:t>
      </w:r>
      <w:r w:rsidRPr="00F253C2">
        <w:rPr>
          <w:rFonts w:ascii="Times New Roman" w:hAnsi="Times New Roman"/>
          <w:u w:val="single"/>
        </w:rPr>
        <w:t xml:space="preserve">at </w:t>
      </w:r>
      <w:r w:rsidR="00A3290E">
        <w:rPr>
          <w:rFonts w:ascii="Times New Roman" w:hAnsi="Times New Roman"/>
          <w:u w:val="single"/>
        </w:rPr>
        <w:t>2</w:t>
      </w:r>
      <w:r w:rsidRPr="00F253C2">
        <w:rPr>
          <w:rFonts w:ascii="Times New Roman" w:hAnsi="Times New Roman"/>
          <w:u w:val="single"/>
        </w:rPr>
        <w:t xml:space="preserve">:00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0C5A85">
        <w:rPr>
          <w:rFonts w:ascii="Times New Roman" w:hAnsi="Times New Roman"/>
          <w:u w:val="single"/>
        </w:rPr>
        <w:t xml:space="preserve">Project Director, Gorakh </w:t>
      </w:r>
      <w:r w:rsidR="00434D71">
        <w:rPr>
          <w:rFonts w:ascii="Times New Roman" w:hAnsi="Times New Roman"/>
          <w:u w:val="single"/>
        </w:rPr>
        <w:t>Hills</w:t>
      </w:r>
      <w:r w:rsidR="000C5A85">
        <w:rPr>
          <w:rFonts w:ascii="Times New Roman" w:hAnsi="Times New Roman"/>
          <w:u w:val="single"/>
        </w:rPr>
        <w:t xml:space="preserve"> Develop</w:t>
      </w:r>
      <w:r w:rsidR="00334CD3">
        <w:rPr>
          <w:rFonts w:ascii="Times New Roman" w:hAnsi="Times New Roman"/>
          <w:u w:val="single"/>
        </w:rPr>
        <w:t>ment Authority, Dadu</w:t>
      </w:r>
    </w:p>
    <w:p w:rsidR="004A3893" w:rsidRDefault="004A3893" w:rsidP="00657F5C">
      <w:pPr>
        <w:pStyle w:val="ListParagraph"/>
        <w:spacing w:after="0" w:line="360" w:lineRule="auto"/>
        <w:jc w:val="both"/>
        <w:rPr>
          <w:rFonts w:ascii="Times New Roman" w:hAnsi="Times New Roman"/>
        </w:rPr>
      </w:pPr>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F6515A" w:rsidRPr="00F44D4C" w:rsidRDefault="00F6515A" w:rsidP="00F6515A">
      <w:pPr>
        <w:pStyle w:val="NoSpacing"/>
        <w:ind w:left="3600"/>
        <w:jc w:val="center"/>
        <w:rPr>
          <w:rFonts w:ascii="Cambria" w:hAnsi="Cambria"/>
          <w:b/>
          <w:sz w:val="26"/>
          <w:szCs w:val="26"/>
        </w:rPr>
      </w:pPr>
      <w:r w:rsidRPr="00F44D4C">
        <w:rPr>
          <w:rFonts w:ascii="Cambria" w:hAnsi="Cambria"/>
          <w:b/>
          <w:sz w:val="26"/>
          <w:szCs w:val="26"/>
        </w:rPr>
        <w:t>PROJECT DIRECTOR</w:t>
      </w:r>
    </w:p>
    <w:p w:rsidR="00F6515A" w:rsidRPr="00F44D4C" w:rsidRDefault="00F6515A" w:rsidP="00F6515A">
      <w:pPr>
        <w:pStyle w:val="NoSpacing"/>
        <w:ind w:left="3600"/>
        <w:jc w:val="center"/>
        <w:rPr>
          <w:rFonts w:ascii="Cambria" w:hAnsi="Cambria"/>
          <w:b/>
          <w:sz w:val="26"/>
          <w:szCs w:val="26"/>
        </w:rPr>
      </w:pPr>
      <w:r w:rsidRPr="00F44D4C">
        <w:rPr>
          <w:rFonts w:ascii="Cambria" w:hAnsi="Cambria"/>
          <w:b/>
          <w:sz w:val="26"/>
          <w:szCs w:val="26"/>
        </w:rPr>
        <w:t xml:space="preserve">GORAKH </w:t>
      </w:r>
      <w:r w:rsidR="00434D71">
        <w:rPr>
          <w:rFonts w:ascii="Cambria" w:hAnsi="Cambria"/>
          <w:b/>
          <w:sz w:val="26"/>
          <w:szCs w:val="26"/>
        </w:rPr>
        <w:t>HILLS</w:t>
      </w:r>
      <w:r w:rsidRPr="00F44D4C">
        <w:rPr>
          <w:rFonts w:ascii="Cambria" w:hAnsi="Cambria"/>
          <w:b/>
          <w:sz w:val="26"/>
          <w:szCs w:val="26"/>
        </w:rPr>
        <w:t xml:space="preserve"> DEVELOPMENT AUTHORITY</w:t>
      </w:r>
    </w:p>
    <w:p w:rsidR="00F6515A" w:rsidRPr="0033387E" w:rsidRDefault="00F6515A" w:rsidP="00F6515A">
      <w:pPr>
        <w:pStyle w:val="NoSpacing"/>
        <w:ind w:left="3600"/>
        <w:jc w:val="center"/>
        <w:rPr>
          <w:rFonts w:ascii="Cambria" w:hAnsi="Cambria"/>
          <w:b/>
          <w:sz w:val="24"/>
        </w:rPr>
      </w:pPr>
      <w:r w:rsidRPr="00F44D4C">
        <w:rPr>
          <w:rFonts w:ascii="Cambria" w:hAnsi="Cambria"/>
          <w:b/>
          <w:sz w:val="26"/>
          <w:szCs w:val="26"/>
        </w:rPr>
        <w:t>DADU</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A3290E">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r>
      <w:r w:rsidR="000C5A85">
        <w:rPr>
          <w:rFonts w:ascii="Times New Roman" w:hAnsi="Times New Roman"/>
          <w:u w:val="single"/>
        </w:rPr>
        <w:t>Project Director, GHDA, Dadu</w:t>
      </w:r>
      <w:r w:rsidR="004A3893" w:rsidRPr="00F0339A">
        <w:rPr>
          <w:rFonts w:ascii="Times New Roman" w:hAnsi="Times New Roman"/>
          <w:sz w:val="20"/>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w:t>
      </w:r>
      <w:r w:rsidR="004E5A75">
        <w:rPr>
          <w:rFonts w:ascii="Times New Roman" w:hAnsi="Times New Roman"/>
        </w:rPr>
        <w:t>0</w:t>
      </w:r>
      <w:r w:rsidR="009F6B13">
        <w:rPr>
          <w:rFonts w:ascii="Times New Roman" w:hAnsi="Times New Roman"/>
        </w:rPr>
        <w:t>7</w:t>
      </w:r>
      <w:r w:rsidR="004E5A75">
        <w:rPr>
          <w:rFonts w:ascii="Times New Roman" w:hAnsi="Times New Roman"/>
        </w:rPr>
        <w:t>-03-2017</w:t>
      </w:r>
      <w:r w:rsidR="004A3893">
        <w:rPr>
          <w:rFonts w:ascii="Times New Roman" w:hAnsi="Times New Roman"/>
        </w:rPr>
        <w:t xml:space="preserve">at </w:t>
      </w:r>
      <w:r w:rsidR="00A3290E">
        <w:rPr>
          <w:rFonts w:ascii="Times New Roman" w:hAnsi="Times New Roman"/>
        </w:rPr>
        <w:t>2</w:t>
      </w:r>
      <w:r w:rsidR="004A3893">
        <w:rPr>
          <w:rFonts w:ascii="Times New Roman" w:hAnsi="Times New Roman"/>
        </w:rPr>
        <w:t xml:space="preserve">:00 PM after the deadline for submission of </w:t>
      </w:r>
    </w:p>
    <w:p w:rsidR="004A3893" w:rsidRDefault="004A3893" w:rsidP="004A3893">
      <w:pPr>
        <w:spacing w:after="0" w:line="240" w:lineRule="auto"/>
        <w:ind w:left="1800" w:hanging="360"/>
        <w:jc w:val="both"/>
        <w:rPr>
          <w:rFonts w:ascii="Times New Roman" w:hAnsi="Times New Roman"/>
        </w:rPr>
      </w:pPr>
      <w:r>
        <w:rPr>
          <w:rFonts w:ascii="Times New Roman" w:hAnsi="Times New Roman"/>
        </w:rPr>
        <w:t>bids.</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Clause No.</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duly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Provided that the works costing Rs. 2.5 million or less shall not require any registrationwith PEC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duly pre-qualified with the Procuring Agency. (</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company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 xml:space="preserve">works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constructionequipments;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qualification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r w:rsidRPr="00301910">
        <w:rPr>
          <w:rFonts w:ascii="Times New Roman" w:hAnsi="Times New Roman"/>
          <w:color w:val="000000"/>
          <w:sz w:val="24"/>
          <w:szCs w:val="24"/>
        </w:rPr>
        <w:t>financial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information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should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(BoQ).</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Schedule C: Works to be Performed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(iv) Schedule D: Proposed Programme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(vi) Schedule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(iv) Form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instructions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expressly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matters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information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Works to be performed under the Contract.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contained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composite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prices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accepted.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stipulated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The documentary evidence of the Works‘ conformity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set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references to brand names or catalogue numbers, if any</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percentage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Scheduled Bank in Pakistan in favour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color w:val="000000"/>
          <w:sz w:val="24"/>
          <w:szCs w:val="24"/>
        </w:rPr>
        <w:t>twenty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as non-responsive.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successful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if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r w:rsidRPr="00301910">
        <w:rPr>
          <w:rFonts w:ascii="Times New Roman" w:hAnsi="Times New Roman"/>
          <w:color w:val="000000"/>
          <w:sz w:val="24"/>
          <w:szCs w:val="24"/>
        </w:rPr>
        <w:t>in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furnish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sign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opening.</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period of validity for a additional period but not exceeding 1/3 of the original period.The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request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refuse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will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extend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original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r w:rsidRPr="00301910">
        <w:rPr>
          <w:rFonts w:ascii="Times New Roman" w:hAnsi="Times New Roman"/>
          <w:color w:val="000000"/>
          <w:sz w:val="24"/>
          <w:szCs w:val="24"/>
        </w:rPr>
        <w:t>signed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also acceptable). This shall be indicated by submitting a written Power of Attorney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authorising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as given in 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be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bear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provide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in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case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modification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forfeiture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The Procuring Agency will open the bids, in the presence of bidders‘ representatives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choose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such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record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attend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taken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clarification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of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responsive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without material deviations.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requirements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multiplying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accordance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subsequently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constitute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r w:rsidRPr="00301910">
        <w:rPr>
          <w:rFonts w:ascii="Times New Roman" w:hAnsi="Times New Roman"/>
          <w:color w:val="000000"/>
          <w:sz w:val="24"/>
          <w:szCs w:val="24"/>
        </w:rPr>
        <w:t>provided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bidders.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has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r w:rsidRPr="00301910">
        <w:rPr>
          <w:rFonts w:ascii="Times New Roman" w:hAnsi="Times New Roman"/>
          <w:color w:val="000000"/>
          <w:sz w:val="24"/>
          <w:szCs w:val="24"/>
        </w:rPr>
        <w:t>is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stipulating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failing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failing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sub-contracting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r w:rsidRPr="00301910">
        <w:rPr>
          <w:rFonts w:ascii="Times New Roman" w:hAnsi="Times New Roman"/>
          <w:color w:val="000000"/>
          <w:sz w:val="24"/>
          <w:szCs w:val="24"/>
        </w:rPr>
        <w:t>refusing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taking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dispute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a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which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can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as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evaluation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determined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given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compared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compared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Provisions.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addition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extent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F5011D">
        <w:rPr>
          <w:rFonts w:ascii="Times New Roman" w:hAnsi="Times New Roman"/>
          <w:color w:val="000000"/>
          <w:sz w:val="24"/>
          <w:szCs w:val="24"/>
        </w:rPr>
        <w:t>making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discount,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excluding</w:t>
      </w:r>
      <w:r w:rsidRPr="00301910">
        <w:rPr>
          <w:rFonts w:ascii="Times New Roman" w:hAnsi="Times New Roman"/>
          <w:b/>
          <w:bCs/>
          <w:color w:val="000000"/>
          <w:sz w:val="24"/>
          <w:szCs w:val="24"/>
        </w:rPr>
        <w:t xml:space="preserve">provisional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matter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result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least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bidders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adjustments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evaluated.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comparison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any bidder feeling aggrieved, may lodge a written complaint to Complaint Redressal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Committee as per terms and conditions mentioned in SPP Rules 31 &amp; 32.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fact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either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directly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achieve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procurement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indirectly,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knowingly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benefit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persons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evidence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materially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practice;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knowledge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intended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Rules.</w:t>
      </w:r>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managerial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qualifications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has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Pr="00301910">
        <w:rPr>
          <w:rFonts w:ascii="Times New Roman" w:hAnsi="Times New Roman"/>
          <w:color w:val="000000"/>
          <w:sz w:val="24"/>
          <w:szCs w:val="24"/>
        </w:rPr>
        <w:t>Not withstanding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that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agreements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stamped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Agreement by the successful bidder from the Procuring Agency.</w:t>
      </w: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form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(14) days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exceeding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0B4BC1" w:rsidRDefault="000B4BC1" w:rsidP="00193CD7">
      <w:pPr>
        <w:widowControl w:val="0"/>
        <w:autoSpaceDE w:val="0"/>
        <w:autoSpaceDN w:val="0"/>
        <w:adjustRightInd w:val="0"/>
        <w:spacing w:after="0" w:line="260" w:lineRule="auto"/>
        <w:ind w:left="836"/>
        <w:rPr>
          <w:rFonts w:ascii="Times New Roman" w:hAnsi="Times New Roman"/>
          <w:b/>
          <w:bCs/>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w:t>
      </w:r>
      <w:r w:rsidR="00E822A9">
        <w:rPr>
          <w:rFonts w:ascii="Times New Roman" w:hAnsi="Times New Roman"/>
          <w:b/>
          <w:sz w:val="24"/>
          <w:u w:val="single"/>
        </w:rPr>
        <w:t xml:space="preserve">in the premises S.E Work &amp; Services </w:t>
      </w:r>
      <w:r w:rsidRPr="000B4BC1">
        <w:rPr>
          <w:rFonts w:ascii="Times New Roman" w:hAnsi="Times New Roman"/>
          <w:b/>
          <w:sz w:val="24"/>
          <w:u w:val="single"/>
        </w:rPr>
        <w:t>Dadu</w:t>
      </w:r>
      <w:r w:rsidR="00193CD7" w:rsidRPr="000B4BC1">
        <w:rPr>
          <w:rFonts w:ascii="Times New Roman" w:hAnsi="Times New Roman"/>
          <w:b/>
          <w:bCs/>
          <w:sz w:val="26"/>
          <w:szCs w:val="24"/>
          <w:u w:val="single"/>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AF739B" w:rsidRDefault="0021509C"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8"/>
          <w:szCs w:val="24"/>
          <w:u w:val="single"/>
        </w:rPr>
      </w:pPr>
      <w:r w:rsidRPr="0021509C">
        <w:rPr>
          <w:rFonts w:ascii="Times New Roman" w:hAnsi="Times New Roman"/>
          <w:b/>
          <w:sz w:val="24"/>
          <w:u w:val="single"/>
        </w:rPr>
        <w:t xml:space="preserve">“Development of Summer Resorts at Gorakh </w:t>
      </w:r>
      <w:r w:rsidR="00833DE0">
        <w:rPr>
          <w:rFonts w:ascii="Times New Roman" w:hAnsi="Times New Roman"/>
          <w:b/>
          <w:sz w:val="24"/>
          <w:u w:val="single"/>
        </w:rPr>
        <w:t>Hills Construction of 10 Bedded Hospital at Gorakh</w:t>
      </w:r>
      <w:r w:rsidRPr="0021509C">
        <w:rPr>
          <w:rFonts w:ascii="Times New Roman" w:hAnsi="Times New Roman"/>
          <w:b/>
          <w:sz w:val="24"/>
          <w:u w:val="single"/>
        </w:rPr>
        <w:t>”</w:t>
      </w:r>
      <w:r w:rsidR="00AF739B" w:rsidRPr="00AF739B">
        <w:rPr>
          <w:rFonts w:ascii="Times New Roman" w:eastAsia="Times New Roman" w:hAnsi="Times New Roman"/>
          <w:b/>
          <w:color w:val="000000"/>
          <w:sz w:val="24"/>
          <w:szCs w:val="24"/>
          <w:u w:val="single"/>
        </w:rPr>
        <w:t>.</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E822A9" w:rsidRPr="000B4BC1" w:rsidRDefault="000B4BC1" w:rsidP="00E822A9">
      <w:pPr>
        <w:widowControl w:val="0"/>
        <w:autoSpaceDE w:val="0"/>
        <w:autoSpaceDN w:val="0"/>
        <w:adjustRightInd w:val="0"/>
        <w:spacing w:after="0" w:line="260" w:lineRule="auto"/>
        <w:ind w:left="836"/>
        <w:rPr>
          <w:rFonts w:ascii="Times New Roman" w:hAnsi="Times New Roman"/>
          <w:b/>
          <w:bCs/>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w:t>
      </w:r>
      <w:r w:rsidR="00E822A9">
        <w:rPr>
          <w:rFonts w:ascii="Times New Roman" w:hAnsi="Times New Roman"/>
          <w:b/>
          <w:sz w:val="24"/>
          <w:u w:val="single"/>
        </w:rPr>
        <w:t xml:space="preserve">in the premises S.E Work &amp; Services </w:t>
      </w:r>
      <w:r w:rsidR="00E822A9" w:rsidRPr="000B4BC1">
        <w:rPr>
          <w:rFonts w:ascii="Times New Roman" w:hAnsi="Times New Roman"/>
          <w:b/>
          <w:sz w:val="24"/>
          <w:u w:val="single"/>
        </w:rPr>
        <w:t>Dadu</w:t>
      </w:r>
      <w:r w:rsidR="00E822A9" w:rsidRPr="000B4BC1">
        <w:rPr>
          <w:rFonts w:ascii="Times New Roman" w:hAnsi="Times New Roman"/>
          <w:b/>
          <w:bCs/>
          <w:sz w:val="26"/>
          <w:szCs w:val="24"/>
          <w:u w:val="single"/>
        </w:rPr>
        <w:t>.</w:t>
      </w:r>
    </w:p>
    <w:p w:rsidR="00193CD7" w:rsidRPr="00E822A9" w:rsidRDefault="00193CD7" w:rsidP="00193CD7">
      <w:pPr>
        <w:widowControl w:val="0"/>
        <w:autoSpaceDE w:val="0"/>
        <w:autoSpaceDN w:val="0"/>
        <w:adjustRightInd w:val="0"/>
        <w:spacing w:after="0" w:line="60" w:lineRule="exact"/>
        <w:rPr>
          <w:rFonts w:ascii="Times New Roman" w:hAnsi="Times New Roman"/>
          <w:szCs w:val="20"/>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E822A9" w:rsidRDefault="00193CD7" w:rsidP="00193CD7">
      <w:pPr>
        <w:widowControl w:val="0"/>
        <w:autoSpaceDE w:val="0"/>
        <w:autoSpaceDN w:val="0"/>
        <w:adjustRightInd w:val="0"/>
        <w:spacing w:after="0" w:line="260" w:lineRule="auto"/>
        <w:ind w:left="1555" w:right="2089" w:hanging="720"/>
        <w:rPr>
          <w:rFonts w:ascii="Times New Roman" w:hAnsi="Times New Roman"/>
          <w:sz w:val="20"/>
          <w:szCs w:val="20"/>
        </w:rPr>
      </w:pPr>
    </w:p>
    <w:p w:rsidR="00193CD7" w:rsidRPr="000B4BC1" w:rsidRDefault="00E822A9" w:rsidP="00E822A9">
      <w:pPr>
        <w:widowControl w:val="0"/>
        <w:tabs>
          <w:tab w:val="left" w:pos="835"/>
        </w:tabs>
        <w:autoSpaceDE w:val="0"/>
        <w:autoSpaceDN w:val="0"/>
        <w:adjustRightInd w:val="0"/>
        <w:spacing w:after="0" w:line="260" w:lineRule="auto"/>
        <w:ind w:left="720" w:right="-360" w:hanging="1439"/>
        <w:rPr>
          <w:rFonts w:ascii="Times New Roman" w:hAnsi="Times New Roman"/>
          <w:b/>
          <w:bCs/>
          <w:sz w:val="26"/>
          <w:szCs w:val="24"/>
          <w:u w:val="single"/>
        </w:rPr>
      </w:pPr>
      <w:r>
        <w:rPr>
          <w:rFonts w:ascii="Times New Roman" w:hAnsi="Times New Roman"/>
          <w:b/>
          <w:bCs/>
          <w:sz w:val="26"/>
          <w:szCs w:val="24"/>
        </w:rPr>
        <w:tab/>
      </w:r>
      <w:r w:rsidRPr="000B4BC1">
        <w:rPr>
          <w:rFonts w:ascii="Times New Roman" w:hAnsi="Times New Roman"/>
          <w:b/>
          <w:sz w:val="24"/>
          <w:u w:val="single"/>
        </w:rPr>
        <w:t xml:space="preserve">Project Director, Gorakh </w:t>
      </w:r>
      <w:r>
        <w:rPr>
          <w:rFonts w:ascii="Times New Roman" w:hAnsi="Times New Roman"/>
          <w:b/>
          <w:sz w:val="24"/>
          <w:u w:val="single"/>
        </w:rPr>
        <w:t>Hills</w:t>
      </w:r>
      <w:r w:rsidRPr="000B4BC1">
        <w:rPr>
          <w:rFonts w:ascii="Times New Roman" w:hAnsi="Times New Roman"/>
          <w:b/>
          <w:sz w:val="24"/>
          <w:u w:val="single"/>
        </w:rPr>
        <w:t xml:space="preserve"> Development Authority</w:t>
      </w:r>
      <w:r w:rsidR="00AD087B">
        <w:rPr>
          <w:rFonts w:ascii="Times New Roman" w:hAnsi="Times New Roman"/>
          <w:b/>
          <w:sz w:val="24"/>
          <w:u w:val="single"/>
        </w:rPr>
        <w:t>In the premises of SE works &amp; Services</w:t>
      </w:r>
      <w:r w:rsidR="00FE1A83">
        <w:rPr>
          <w:rFonts w:ascii="Times New Roman" w:hAnsi="Times New Roman"/>
          <w:b/>
          <w:sz w:val="24"/>
          <w:u w:val="single"/>
        </w:rPr>
        <w:t xml:space="preserve"> Office Dadu</w:t>
      </w:r>
      <w:r w:rsidR="000B4BC1" w:rsidRPr="000B4BC1">
        <w:rPr>
          <w:rFonts w:ascii="Times New Roman" w:hAnsi="Times New Roman"/>
          <w:b/>
          <w:sz w:val="24"/>
          <w:u w:val="single"/>
        </w:rPr>
        <w:t>.</w:t>
      </w:r>
    </w:p>
    <w:p w:rsidR="00193CD7" w:rsidRPr="000B4BC1" w:rsidRDefault="00193CD7" w:rsidP="00193CD7">
      <w:pPr>
        <w:widowControl w:val="0"/>
        <w:autoSpaceDE w:val="0"/>
        <w:autoSpaceDN w:val="0"/>
        <w:adjustRightInd w:val="0"/>
        <w:spacing w:after="0" w:line="240" w:lineRule="exact"/>
        <w:rPr>
          <w:rFonts w:ascii="Times New Roman" w:hAnsi="Times New Roman"/>
          <w:b/>
          <w:sz w:val="26"/>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0" w:line="246" w:lineRule="auto"/>
        <w:ind w:left="835" w:right="1528"/>
        <w:jc w:val="both"/>
        <w:rPr>
          <w:rFonts w:ascii="Times New Roman" w:hAnsi="Times New Roman"/>
          <w:sz w:val="24"/>
          <w:szCs w:val="24"/>
        </w:rPr>
      </w:pPr>
      <w:r>
        <w:rPr>
          <w:rFonts w:ascii="Times New Roman" w:hAnsi="Times New Roman"/>
          <w:sz w:val="24"/>
          <w:szCs w:val="24"/>
        </w:rPr>
        <w:t>2% of Bid Amount.</w:t>
      </w: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F0339A" w:rsidRDefault="00F0339A" w:rsidP="00193CD7">
      <w:pPr>
        <w:widowControl w:val="0"/>
        <w:autoSpaceDE w:val="0"/>
        <w:autoSpaceDN w:val="0"/>
        <w:adjustRightInd w:val="0"/>
        <w:spacing w:after="0" w:line="253" w:lineRule="auto"/>
        <w:ind w:left="835" w:right="1488" w:hanging="719"/>
        <w:rPr>
          <w:rFonts w:ascii="Times New Roman" w:hAnsi="Times New Roman"/>
          <w:sz w:val="24"/>
          <w:szCs w:val="2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F2038D" w:rsidRPr="000B4BC1" w:rsidRDefault="000B4BC1" w:rsidP="00193CD7">
      <w:pPr>
        <w:widowControl w:val="0"/>
        <w:autoSpaceDE w:val="0"/>
        <w:autoSpaceDN w:val="0"/>
        <w:adjustRightInd w:val="0"/>
        <w:spacing w:after="0" w:line="253" w:lineRule="auto"/>
        <w:ind w:left="835" w:right="529"/>
        <w:rPr>
          <w:rFonts w:ascii="Times New Roman" w:hAnsi="Times New Roman"/>
          <w:b/>
          <w:sz w:val="26"/>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r w:rsidR="00B0494B">
        <w:rPr>
          <w:rFonts w:ascii="Times New Roman" w:hAnsi="Times New Roman"/>
          <w:b/>
          <w:sz w:val="24"/>
          <w:u w:val="single"/>
        </w:rPr>
        <w:t xml:space="preserve"> in the premises of SE works &amp; services Dadu</w:t>
      </w:r>
      <w:r w:rsidR="00F2038D" w:rsidRPr="000B4BC1">
        <w:rPr>
          <w:rFonts w:ascii="Times New Roman" w:hAnsi="Times New Roman"/>
          <w:b/>
          <w:bCs/>
          <w:sz w:val="26"/>
          <w:szCs w:val="24"/>
          <w:u w:val="single"/>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w:t>
      </w:r>
      <w:r w:rsidR="00CC4C99">
        <w:rPr>
          <w:rFonts w:ascii="Times New Roman" w:hAnsi="Times New Roman"/>
          <w:sz w:val="24"/>
          <w:szCs w:val="24"/>
        </w:rPr>
        <w:t>01</w:t>
      </w:r>
      <w:r>
        <w:rPr>
          <w:rFonts w:ascii="Times New Roman" w:hAnsi="Times New Roman"/>
          <w:sz w:val="24"/>
          <w:szCs w:val="24"/>
        </w:rPr>
        <w:t xml:space="preserve">:00 </w:t>
      </w:r>
      <w:r>
        <w:rPr>
          <w:rFonts w:ascii="Times New Roman" w:hAnsi="Times New Roman"/>
          <w:w w:val="99"/>
          <w:sz w:val="24"/>
          <w:szCs w:val="24"/>
        </w:rPr>
        <w:t>PM</w:t>
      </w:r>
      <w:r>
        <w:rPr>
          <w:rFonts w:ascii="Times New Roman" w:hAnsi="Times New Roman"/>
          <w:sz w:val="24"/>
          <w:szCs w:val="24"/>
        </w:rPr>
        <w:t xml:space="preserve">on </w:t>
      </w:r>
      <w:r w:rsidR="00CC4C99">
        <w:rPr>
          <w:rFonts w:ascii="Times New Roman" w:hAnsi="Times New Roman"/>
          <w:sz w:val="24"/>
          <w:szCs w:val="24"/>
        </w:rPr>
        <w:t>07</w:t>
      </w:r>
      <w:r w:rsidR="004E5A75">
        <w:rPr>
          <w:rFonts w:ascii="Times New Roman" w:hAnsi="Times New Roman"/>
          <w:sz w:val="24"/>
          <w:szCs w:val="24"/>
        </w:rPr>
        <w:t>-03-2017</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D0391" w:rsidRPr="001D0391" w:rsidRDefault="001D0391" w:rsidP="001D0391">
      <w:pPr>
        <w:widowControl w:val="0"/>
        <w:tabs>
          <w:tab w:val="left" w:pos="835"/>
        </w:tabs>
        <w:autoSpaceDE w:val="0"/>
        <w:autoSpaceDN w:val="0"/>
        <w:adjustRightInd w:val="0"/>
        <w:spacing w:after="0" w:line="260" w:lineRule="auto"/>
        <w:ind w:left="720" w:right="-360" w:hanging="1439"/>
        <w:rPr>
          <w:rFonts w:ascii="Times New Roman" w:hAnsi="Times New Roman"/>
          <w:bCs/>
          <w:sz w:val="26"/>
          <w:szCs w:val="24"/>
          <w:u w:val="single"/>
        </w:rPr>
      </w:pPr>
      <w:r>
        <w:rPr>
          <w:rFonts w:ascii="Times New Roman" w:hAnsi="Times New Roman"/>
          <w:w w:val="99"/>
          <w:sz w:val="24"/>
          <w:szCs w:val="24"/>
        </w:rPr>
        <w:tab/>
      </w:r>
      <w:r w:rsidR="00193CD7" w:rsidRPr="000B4BC1">
        <w:rPr>
          <w:rFonts w:ascii="Times New Roman" w:hAnsi="Times New Roman"/>
          <w:w w:val="99"/>
          <w:sz w:val="24"/>
          <w:szCs w:val="24"/>
        </w:rPr>
        <w:t>V</w:t>
      </w:r>
      <w:r w:rsidR="00193CD7" w:rsidRPr="000B4BC1">
        <w:rPr>
          <w:rFonts w:ascii="Times New Roman" w:hAnsi="Times New Roman"/>
          <w:spacing w:val="-1"/>
          <w:sz w:val="24"/>
          <w:szCs w:val="24"/>
        </w:rPr>
        <w:t>e</w:t>
      </w:r>
      <w:r w:rsidR="00193CD7" w:rsidRPr="000B4BC1">
        <w:rPr>
          <w:rFonts w:ascii="Times New Roman" w:hAnsi="Times New Roman"/>
          <w:sz w:val="24"/>
          <w:szCs w:val="24"/>
        </w:rPr>
        <w:t>nu</w:t>
      </w:r>
      <w:r w:rsidR="00193CD7" w:rsidRPr="000B4BC1">
        <w:rPr>
          <w:rFonts w:ascii="Times New Roman" w:hAnsi="Times New Roman"/>
          <w:spacing w:val="-1"/>
          <w:sz w:val="24"/>
          <w:szCs w:val="24"/>
        </w:rPr>
        <w:t>e</w:t>
      </w:r>
      <w:r w:rsidR="00193CD7" w:rsidRPr="000B4BC1">
        <w:rPr>
          <w:rFonts w:ascii="Times New Roman" w:hAnsi="Times New Roman"/>
          <w:spacing w:val="28"/>
          <w:sz w:val="24"/>
          <w:szCs w:val="24"/>
        </w:rPr>
        <w:t xml:space="preserve">: </w:t>
      </w:r>
      <w:r w:rsidR="00193CD7" w:rsidRPr="000B4BC1">
        <w:rPr>
          <w:rFonts w:ascii="Times New Roman" w:hAnsi="Times New Roman"/>
          <w:spacing w:val="28"/>
          <w:sz w:val="24"/>
          <w:szCs w:val="24"/>
          <w:u w:val="single"/>
        </w:rPr>
        <w:t xml:space="preserve">Office of the </w:t>
      </w:r>
      <w:r w:rsidR="000B4BC1" w:rsidRPr="000B4BC1">
        <w:rPr>
          <w:rFonts w:ascii="Times New Roman" w:hAnsi="Times New Roman"/>
          <w:sz w:val="24"/>
          <w:szCs w:val="24"/>
          <w:u w:val="single"/>
        </w:rPr>
        <w:t xml:space="preserve">Project Director, Gorakh </w:t>
      </w:r>
      <w:r w:rsidR="00434D71">
        <w:rPr>
          <w:rFonts w:ascii="Times New Roman" w:hAnsi="Times New Roman"/>
          <w:sz w:val="24"/>
          <w:szCs w:val="24"/>
          <w:u w:val="single"/>
        </w:rPr>
        <w:t>Hills</w:t>
      </w:r>
      <w:r w:rsidR="000B4BC1" w:rsidRPr="000B4BC1">
        <w:rPr>
          <w:rFonts w:ascii="Times New Roman" w:hAnsi="Times New Roman"/>
          <w:sz w:val="24"/>
          <w:szCs w:val="24"/>
          <w:u w:val="single"/>
        </w:rPr>
        <w:t xml:space="preserve"> Development Authority,</w:t>
      </w:r>
      <w:r w:rsidRPr="001D0391">
        <w:rPr>
          <w:rFonts w:ascii="Times New Roman" w:hAnsi="Times New Roman"/>
          <w:bCs/>
          <w:sz w:val="24"/>
          <w:u w:val="single"/>
        </w:rPr>
        <w:t>In the premises of SE works &amp; Services Office Dadu.</w:t>
      </w:r>
    </w:p>
    <w:p w:rsidR="00193CD7" w:rsidRPr="000B4BC1" w:rsidRDefault="00193CD7" w:rsidP="001D0391">
      <w:pPr>
        <w:widowControl w:val="0"/>
        <w:tabs>
          <w:tab w:val="left" w:pos="835"/>
        </w:tabs>
        <w:autoSpaceDE w:val="0"/>
        <w:autoSpaceDN w:val="0"/>
        <w:adjustRightInd w:val="0"/>
        <w:spacing w:after="0" w:line="260" w:lineRule="auto"/>
        <w:ind w:left="1620" w:right="-331" w:hanging="1439"/>
        <w:rPr>
          <w:rFonts w:ascii="Times New Roman" w:hAnsi="Times New Roman"/>
          <w:b/>
          <w:sz w:val="24"/>
          <w:szCs w:val="24"/>
        </w:rPr>
      </w:pP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Time:0</w:t>
      </w:r>
      <w:r w:rsidR="00CC4C99">
        <w:rPr>
          <w:rFonts w:ascii="Times New Roman" w:hAnsi="Times New Roman"/>
          <w:sz w:val="24"/>
          <w:szCs w:val="24"/>
        </w:rPr>
        <w:t>2</w:t>
      </w:r>
      <w:r>
        <w:rPr>
          <w:rFonts w:ascii="Times New Roman" w:hAnsi="Times New Roman"/>
          <w:sz w:val="24"/>
          <w:szCs w:val="24"/>
        </w:rPr>
        <w:t xml:space="preserve">:00 PM </w:t>
      </w:r>
      <w:r>
        <w:rPr>
          <w:rFonts w:ascii="Times New Roman" w:hAnsi="Times New Roman"/>
          <w:w w:val="99"/>
          <w:sz w:val="24"/>
          <w:szCs w:val="24"/>
        </w:rPr>
        <w:t>D</w:t>
      </w:r>
      <w:r>
        <w:rPr>
          <w:rFonts w:ascii="Times New Roman" w:hAnsi="Times New Roman"/>
          <w:sz w:val="24"/>
          <w:szCs w:val="24"/>
        </w:rPr>
        <w:t xml:space="preserve">ate: </w:t>
      </w:r>
      <w:r w:rsidR="004E5A75">
        <w:rPr>
          <w:rFonts w:ascii="Times New Roman" w:hAnsi="Times New Roman"/>
          <w:sz w:val="24"/>
          <w:szCs w:val="24"/>
        </w:rPr>
        <w:t>0</w:t>
      </w:r>
      <w:r w:rsidR="00CC4C99">
        <w:rPr>
          <w:rFonts w:ascii="Times New Roman" w:hAnsi="Times New Roman"/>
          <w:sz w:val="24"/>
          <w:szCs w:val="24"/>
        </w:rPr>
        <w:t>7</w:t>
      </w:r>
      <w:r w:rsidR="004E5A75">
        <w:rPr>
          <w:rFonts w:ascii="Times New Roman" w:hAnsi="Times New Roman"/>
          <w:sz w:val="24"/>
          <w:szCs w:val="24"/>
        </w:rPr>
        <w:t>-03-2017</w:t>
      </w:r>
      <w:r>
        <w:rPr>
          <w:rFonts w:ascii="Times New Roman" w:hAnsi="Times New Roman"/>
          <w:sz w:val="24"/>
          <w:szCs w:val="24"/>
        </w:rPr>
        <w:t>.</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0B4BC1">
        <w:rPr>
          <w:rFonts w:ascii="Times New Roman" w:hAnsi="Times New Roman"/>
          <w:sz w:val="24"/>
          <w:szCs w:val="24"/>
        </w:rPr>
        <w:t>24</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C to Bid: Works to be Performed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Sr. No.</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necessarily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made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r w:rsidR="00F250C6" w:rsidRPr="00301910">
        <w:rPr>
          <w:rFonts w:ascii="Times New Roman" w:hAnsi="Times New Roman"/>
          <w:color w:val="000000"/>
          <w:sz w:val="24"/>
          <w:szCs w:val="24"/>
        </w:rPr>
        <w:t>SystemInternational</w:t>
      </w:r>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Unites (SI Units).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F250C6" w:rsidP="00196FA2">
      <w:pPr>
        <w:autoSpaceDE w:val="0"/>
        <w:autoSpaceDN w:val="0"/>
        <w:adjustRightInd w:val="0"/>
        <w:spacing w:after="0" w:line="240" w:lineRule="auto"/>
        <w:ind w:left="720" w:firstLine="720"/>
        <w:rPr>
          <w:rFonts w:ascii="Times New Roman" w:hAnsi="Times New Roman"/>
          <w:color w:val="000000"/>
          <w:sz w:val="24"/>
          <w:szCs w:val="24"/>
        </w:rPr>
      </w:pPr>
      <w:r>
        <w:rPr>
          <w:rFonts w:ascii="Times New Roman" w:hAnsi="Times New Roman"/>
          <w:color w:val="000000"/>
          <w:sz w:val="24"/>
          <w:szCs w:val="24"/>
        </w:rPr>
        <w:t>FPS systems are used</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defined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inclusive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during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included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among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and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 of Prices.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by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executed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(a) The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price.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arrangements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details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Procuring Agency in the format of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to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Summary of Bid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discretion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receive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instructed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additional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written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that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CB1771" w:rsidRDefault="00CB1771" w:rsidP="00CB1771">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CB1771" w:rsidRDefault="00CB1771" w:rsidP="00CB1771">
      <w:pPr>
        <w:spacing w:after="0" w:line="240" w:lineRule="auto"/>
        <w:jc w:val="center"/>
        <w:rPr>
          <w:rFonts w:ascii="Times New Roman" w:hAnsi="Times New Roman"/>
          <w:b/>
          <w:sz w:val="36"/>
          <w:szCs w:val="36"/>
        </w:rPr>
      </w:pPr>
    </w:p>
    <w:p w:rsidR="00CB1771" w:rsidRPr="000B4BC1" w:rsidRDefault="000B4BC1" w:rsidP="00CB1771">
      <w:pPr>
        <w:spacing w:after="0" w:line="240" w:lineRule="auto"/>
        <w:jc w:val="center"/>
        <w:rPr>
          <w:rFonts w:ascii="Times New Roman" w:hAnsi="Times New Roman"/>
          <w:b/>
          <w:sz w:val="36"/>
          <w:szCs w:val="36"/>
        </w:rPr>
      </w:pPr>
      <w:r w:rsidRPr="000B4BC1">
        <w:rPr>
          <w:rFonts w:ascii="Times New Roman" w:hAnsi="Times New Roman"/>
          <w:b/>
          <w:sz w:val="32"/>
          <w:szCs w:val="36"/>
        </w:rPr>
        <w:t xml:space="preserve">GORAKH </w:t>
      </w:r>
      <w:r w:rsidR="00434D71">
        <w:rPr>
          <w:rFonts w:ascii="Times New Roman" w:hAnsi="Times New Roman"/>
          <w:b/>
          <w:sz w:val="32"/>
          <w:szCs w:val="36"/>
        </w:rPr>
        <w:t>HILLS</w:t>
      </w:r>
      <w:r w:rsidRPr="000B4BC1">
        <w:rPr>
          <w:rFonts w:ascii="Times New Roman" w:hAnsi="Times New Roman"/>
          <w:b/>
          <w:sz w:val="32"/>
          <w:szCs w:val="36"/>
        </w:rPr>
        <w:t xml:space="preserve"> DEVELOPMENT AUTHORITY</w:t>
      </w:r>
    </w:p>
    <w:p w:rsidR="00CB1771" w:rsidRDefault="00CB1771" w:rsidP="00CB1771">
      <w:pPr>
        <w:spacing w:after="0" w:line="360" w:lineRule="auto"/>
        <w:jc w:val="center"/>
        <w:rPr>
          <w:rFonts w:ascii="Times New Roman" w:hAnsi="Times New Roman"/>
          <w:sz w:val="36"/>
          <w:szCs w:val="36"/>
        </w:rPr>
      </w:pPr>
    </w:p>
    <w:p w:rsidR="00CB1771" w:rsidRDefault="00CB1771" w:rsidP="00CB1771">
      <w:pPr>
        <w:spacing w:after="0" w:line="240" w:lineRule="auto"/>
        <w:rPr>
          <w:rFonts w:ascii="Times New Roman" w:hAnsi="Times New Roman"/>
          <w:sz w:val="12"/>
          <w:szCs w:val="36"/>
        </w:rPr>
      </w:pPr>
    </w:p>
    <w:p w:rsidR="00CB1771" w:rsidRDefault="00CB1771" w:rsidP="00CB1771">
      <w:pPr>
        <w:spacing w:after="0" w:line="240" w:lineRule="auto"/>
        <w:rPr>
          <w:rFonts w:ascii="Times New Roman" w:hAnsi="Times New Roman"/>
          <w:sz w:val="36"/>
          <w:szCs w:val="36"/>
        </w:rPr>
      </w:pPr>
    </w:p>
    <w:p w:rsidR="00CB1771" w:rsidRDefault="00CB1771" w:rsidP="00CB1771">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CB1771" w:rsidRDefault="00CB1771" w:rsidP="00CB1771">
      <w:pPr>
        <w:spacing w:after="0" w:line="240" w:lineRule="auto"/>
        <w:jc w:val="center"/>
        <w:rPr>
          <w:rFonts w:ascii="Times New Roman" w:hAnsi="Times New Roman"/>
          <w:b/>
          <w:sz w:val="24"/>
          <w:szCs w:val="24"/>
          <w:u w:val="single"/>
        </w:rPr>
      </w:pPr>
    </w:p>
    <w:p w:rsidR="00CB1771" w:rsidRDefault="00CB1771"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5490"/>
      </w:tblGrid>
      <w:tr w:rsidR="000B4BC1" w:rsidTr="00F6515A">
        <w:tc>
          <w:tcPr>
            <w:tcW w:w="4788" w:type="dxa"/>
          </w:tcPr>
          <w:p w:rsidR="000B4BC1" w:rsidRPr="005120DE" w:rsidRDefault="005120DE" w:rsidP="00833DE0">
            <w:pPr>
              <w:jc w:val="both"/>
              <w:rPr>
                <w:rFonts w:ascii="Times New Roman" w:hAnsi="Times New Roman"/>
                <w:b/>
                <w:sz w:val="24"/>
                <w:szCs w:val="24"/>
              </w:rPr>
            </w:pPr>
            <w:r w:rsidRPr="005120DE">
              <w:rPr>
                <w:rFonts w:ascii="Times New Roman" w:hAnsi="Times New Roman"/>
                <w:b/>
                <w:sz w:val="24"/>
                <w:u w:val="single"/>
              </w:rPr>
              <w:t xml:space="preserve">“DEVELOPMENT OF SUMMER RESORTS AT GORAKH HILLS CONSTRUCTION OF </w:t>
            </w:r>
            <w:r w:rsidR="00833DE0">
              <w:rPr>
                <w:rFonts w:ascii="Times New Roman" w:hAnsi="Times New Roman"/>
                <w:b/>
                <w:sz w:val="24"/>
                <w:u w:val="single"/>
              </w:rPr>
              <w:t>10 BEDDED HOSPITAL AT GORAKH</w:t>
            </w:r>
            <w:r w:rsidRPr="005120DE">
              <w:rPr>
                <w:rFonts w:ascii="Times New Roman" w:hAnsi="Times New Roman"/>
                <w:b/>
                <w:sz w:val="24"/>
                <w:u w:val="single"/>
              </w:rPr>
              <w:t>”</w:t>
            </w:r>
            <w:r w:rsidRPr="005120DE">
              <w:rPr>
                <w:rFonts w:ascii="Times New Roman" w:eastAsia="Times New Roman" w:hAnsi="Times New Roman"/>
                <w:b/>
                <w:color w:val="000000"/>
                <w:sz w:val="26"/>
                <w:szCs w:val="24"/>
                <w:u w:val="single"/>
              </w:rPr>
              <w:t>.</w:t>
            </w:r>
          </w:p>
        </w:tc>
        <w:tc>
          <w:tcPr>
            <w:tcW w:w="5490" w:type="dxa"/>
            <w:vAlign w:val="bottom"/>
          </w:tcPr>
          <w:p w:rsidR="000B4BC1" w:rsidRDefault="000B4BC1" w:rsidP="00F6515A">
            <w:pPr>
              <w:jc w:val="right"/>
              <w:rPr>
                <w:rFonts w:ascii="Times New Roman" w:hAnsi="Times New Roman"/>
                <w:sz w:val="24"/>
                <w:szCs w:val="24"/>
              </w:rPr>
            </w:pP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tc>
      </w:tr>
    </w:tbl>
    <w:p w:rsidR="00F0339A" w:rsidRDefault="00F0339A" w:rsidP="00CB1771">
      <w:pPr>
        <w:spacing w:after="0" w:line="240" w:lineRule="auto"/>
        <w:rPr>
          <w:rFonts w:ascii="Times New Roman" w:hAnsi="Times New Roman"/>
          <w:sz w:val="24"/>
          <w:szCs w:val="24"/>
        </w:rPr>
      </w:pPr>
    </w:p>
    <w:p w:rsidR="000B4BC1" w:rsidRDefault="000B4BC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6515A">
        <w:rPr>
          <w:rFonts w:ascii="Times New Roman" w:hAnsi="Times New Roman"/>
          <w:sz w:val="24"/>
          <w:szCs w:val="24"/>
        </w:rPr>
        <w:tab/>
      </w:r>
      <w:r w:rsidR="00F6515A">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p w:rsidR="00F6515A" w:rsidRDefault="00F6515A" w:rsidP="00CB1771">
      <w:pPr>
        <w:spacing w:after="0" w:line="240" w:lineRule="auto"/>
        <w:rPr>
          <w:rFonts w:ascii="Times New Roman" w:hAnsi="Times New Roman"/>
          <w:sz w:val="24"/>
          <w:szCs w:val="24"/>
        </w:rPr>
      </w:pPr>
    </w:p>
    <w:p w:rsidR="00CB1771" w:rsidRDefault="00CB1771" w:rsidP="00F6515A">
      <w:pPr>
        <w:spacing w:after="0" w:line="240" w:lineRule="auto"/>
        <w:ind w:right="-720"/>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F6515A">
        <w:rPr>
          <w:rFonts w:ascii="Times New Roman" w:hAnsi="Times New Roman"/>
          <w:b/>
          <w:sz w:val="24"/>
          <w:szCs w:val="24"/>
        </w:rPr>
        <w:tab/>
      </w:r>
      <w:r w:rsidR="00F6515A">
        <w:rPr>
          <w:rFonts w:ascii="Times New Roman" w:hAnsi="Times New Roman"/>
          <w:b/>
          <w:sz w:val="24"/>
          <w:szCs w:val="24"/>
        </w:rPr>
        <w:tab/>
      </w:r>
      <w:r>
        <w:rPr>
          <w:rFonts w:ascii="Times New Roman" w:hAnsi="Times New Roman"/>
          <w:b/>
          <w:sz w:val="24"/>
          <w:szCs w:val="24"/>
        </w:rPr>
        <w:t>TOTAL AMOUNT OF BID</w:t>
      </w:r>
      <w:r>
        <w:rPr>
          <w:rFonts w:ascii="Times New Roman" w:hAnsi="Times New Roman"/>
          <w:b/>
          <w:sz w:val="24"/>
          <w:szCs w:val="24"/>
        </w:rPr>
        <w:tab/>
        <w:t xml:space="preserve"> RS.</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CB1771" w:rsidRDefault="00CB1771" w:rsidP="00CB1771">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CB1771" w:rsidRDefault="00CB1771" w:rsidP="00CB1771">
      <w:pPr>
        <w:spacing w:after="0" w:line="240" w:lineRule="auto"/>
        <w:rPr>
          <w:rFonts w:ascii="Times New Roman" w:hAnsi="Times New Roman"/>
          <w:sz w:val="24"/>
          <w:szCs w:val="24"/>
        </w:rPr>
      </w:pP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CB1771" w:rsidRDefault="00CB1771" w:rsidP="00CB1771">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Material such as Bajri, Cement shall have to be brought from the approved quarry / source.</w:t>
      </w:r>
    </w:p>
    <w:p w:rsidR="00CB1771" w:rsidRDefault="00CB1771" w:rsidP="00CB1771">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p w:rsidR="00CB1771" w:rsidRDefault="00CB1771" w:rsidP="00CB1771">
      <w:pPr>
        <w:spacing w:after="0" w:line="240" w:lineRule="auto"/>
        <w:rPr>
          <w:rFonts w:ascii="Times New Roman" w:hAnsi="Times New Roman"/>
          <w:sz w:val="24"/>
          <w:szCs w:val="24"/>
        </w:rPr>
      </w:pPr>
    </w:p>
    <w:tbl>
      <w:tblPr>
        <w:tblStyle w:val="TableGrid"/>
        <w:tblW w:w="100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88"/>
        <w:gridCol w:w="5220"/>
      </w:tblGrid>
      <w:tr w:rsidR="00CB1771" w:rsidTr="00F6515A">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CB1771" w:rsidRDefault="00CB1771">
            <w:pPr>
              <w:jc w:val="center"/>
              <w:rPr>
                <w:rFonts w:ascii="Times New Roman" w:hAnsi="Times New Roman"/>
                <w:sz w:val="24"/>
                <w:szCs w:val="24"/>
              </w:rPr>
            </w:pPr>
            <w:r>
              <w:rPr>
                <w:rFonts w:ascii="Times New Roman" w:hAnsi="Times New Roman"/>
                <w:sz w:val="24"/>
                <w:szCs w:val="24"/>
              </w:rPr>
              <w:t>CONTRACTOR’S</w:t>
            </w:r>
          </w:p>
          <w:p w:rsidR="00CB1771" w:rsidRDefault="00CB1771">
            <w:pPr>
              <w:jc w:val="center"/>
              <w:rPr>
                <w:rFonts w:ascii="Times New Roman" w:hAnsi="Times New Roman"/>
                <w:sz w:val="24"/>
                <w:szCs w:val="24"/>
              </w:rPr>
            </w:pPr>
            <w:r>
              <w:rPr>
                <w:rFonts w:ascii="Times New Roman" w:hAnsi="Times New Roman"/>
                <w:sz w:val="24"/>
                <w:szCs w:val="24"/>
              </w:rPr>
              <w:t>SIGNATURE</w:t>
            </w:r>
          </w:p>
        </w:tc>
        <w:tc>
          <w:tcPr>
            <w:tcW w:w="52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CB1771" w:rsidRDefault="00F6515A">
            <w:pPr>
              <w:jc w:val="center"/>
              <w:rPr>
                <w:rFonts w:ascii="Times New Roman" w:hAnsi="Times New Roman"/>
                <w:sz w:val="24"/>
                <w:szCs w:val="24"/>
              </w:rPr>
            </w:pPr>
            <w:r>
              <w:rPr>
                <w:rFonts w:ascii="Times New Roman" w:hAnsi="Times New Roman"/>
                <w:sz w:val="24"/>
                <w:szCs w:val="24"/>
              </w:rPr>
              <w:t>PROJECT DIRECTOR</w:t>
            </w:r>
          </w:p>
          <w:p w:rsidR="00404207" w:rsidRDefault="00F6515A">
            <w:pPr>
              <w:jc w:val="center"/>
              <w:rPr>
                <w:rFonts w:ascii="Times New Roman" w:hAnsi="Times New Roman"/>
                <w:sz w:val="24"/>
                <w:szCs w:val="24"/>
              </w:rPr>
            </w:pPr>
            <w:r>
              <w:rPr>
                <w:rFonts w:ascii="Times New Roman" w:hAnsi="Times New Roman"/>
                <w:sz w:val="24"/>
                <w:szCs w:val="24"/>
              </w:rPr>
              <w:t xml:space="preserve">GORAKH </w:t>
            </w:r>
            <w:r w:rsidR="00434D71">
              <w:rPr>
                <w:rFonts w:ascii="Times New Roman" w:hAnsi="Times New Roman"/>
                <w:sz w:val="24"/>
                <w:szCs w:val="24"/>
              </w:rPr>
              <w:t>HILLS</w:t>
            </w:r>
            <w:r>
              <w:rPr>
                <w:rFonts w:ascii="Times New Roman" w:hAnsi="Times New Roman"/>
                <w:sz w:val="24"/>
                <w:szCs w:val="24"/>
              </w:rPr>
              <w:t xml:space="preserve"> DEVELOPMENT AUTHORITY</w:t>
            </w:r>
          </w:p>
          <w:p w:rsidR="00F6515A" w:rsidRDefault="00F6515A">
            <w:pPr>
              <w:jc w:val="center"/>
              <w:rPr>
                <w:rFonts w:ascii="Times New Roman" w:hAnsi="Times New Roman"/>
                <w:sz w:val="24"/>
                <w:szCs w:val="24"/>
              </w:rPr>
            </w:pPr>
            <w:r>
              <w:rPr>
                <w:rFonts w:ascii="Times New Roman" w:hAnsi="Times New Roman"/>
                <w:sz w:val="24"/>
                <w:szCs w:val="24"/>
              </w:rPr>
              <w:t>DADU</w:t>
            </w:r>
          </w:p>
        </w:tc>
      </w:tr>
    </w:tbl>
    <w:p w:rsidR="00BB32DC" w:rsidRDefault="00BB32DC">
      <w:pPr>
        <w:rPr>
          <w:rFonts w:ascii="Times New Roman" w:hAnsi="Times New Roman"/>
          <w:b/>
          <w:bCs/>
          <w:color w:val="000000"/>
          <w:sz w:val="24"/>
          <w:szCs w:val="24"/>
        </w:rPr>
      </w:pPr>
    </w:p>
    <w:p w:rsidR="007D4034" w:rsidRPr="003F6BFE" w:rsidRDefault="00BB32DC">
      <w:pPr>
        <w:rPr>
          <w:szCs w:val="24"/>
        </w:rPr>
      </w:pPr>
      <w:r>
        <w:rPr>
          <w:rFonts w:ascii="Times New Roman" w:hAnsi="Times New Roman"/>
          <w:b/>
          <w:bCs/>
          <w:color w:val="000000"/>
          <w:sz w:val="24"/>
          <w:szCs w:val="24"/>
        </w:rPr>
        <w:br w:type="page"/>
      </w:r>
    </w:p>
    <w:tbl>
      <w:tblPr>
        <w:tblW w:w="5123" w:type="pct"/>
        <w:tblLayout w:type="fixed"/>
        <w:tblLook w:val="04A0" w:firstRow="1" w:lastRow="0" w:firstColumn="1" w:lastColumn="0" w:noHBand="0" w:noVBand="1"/>
      </w:tblPr>
      <w:tblGrid>
        <w:gridCol w:w="558"/>
        <w:gridCol w:w="523"/>
        <w:gridCol w:w="600"/>
        <w:gridCol w:w="600"/>
        <w:gridCol w:w="916"/>
        <w:gridCol w:w="600"/>
        <w:gridCol w:w="600"/>
        <w:gridCol w:w="597"/>
        <w:gridCol w:w="595"/>
        <w:gridCol w:w="344"/>
        <w:gridCol w:w="925"/>
        <w:gridCol w:w="900"/>
        <w:gridCol w:w="180"/>
        <w:gridCol w:w="180"/>
        <w:gridCol w:w="630"/>
        <w:gridCol w:w="466"/>
        <w:gridCol w:w="74"/>
        <w:gridCol w:w="524"/>
      </w:tblGrid>
      <w:tr w:rsidR="007D4034" w:rsidRPr="007D4034" w:rsidTr="007D4034">
        <w:trPr>
          <w:trHeight w:val="690"/>
        </w:trPr>
        <w:tc>
          <w:tcPr>
            <w:tcW w:w="558"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9254" w:type="dxa"/>
            <w:gridSpan w:val="17"/>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ascii="Algerian" w:eastAsia="Times New Roman" w:hAnsi="Algerian" w:cs="Calibri"/>
                <w:color w:val="000000"/>
                <w:sz w:val="24"/>
                <w:szCs w:val="24"/>
              </w:rPr>
            </w:pPr>
            <w:r w:rsidRPr="007D4034">
              <w:rPr>
                <w:rFonts w:ascii="Algerian" w:eastAsia="Times New Roman" w:hAnsi="Algerian" w:cs="Calibri"/>
                <w:color w:val="000000"/>
                <w:sz w:val="24"/>
                <w:szCs w:val="24"/>
              </w:rPr>
              <w:t>Name of work:   Development of Gorakh Hills Construction of 10 beded hospital at Gorakh Hills</w:t>
            </w:r>
          </w:p>
        </w:tc>
      </w:tr>
      <w:tr w:rsidR="007D4034" w:rsidRPr="007D4034" w:rsidTr="007D4034">
        <w:trPr>
          <w:trHeight w:val="555"/>
        </w:trPr>
        <w:tc>
          <w:tcPr>
            <w:tcW w:w="5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S.NO</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DISCRIPTION OF ITEM</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QTY</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RATE</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PER</w:t>
            </w:r>
          </w:p>
        </w:tc>
        <w:tc>
          <w:tcPr>
            <w:tcW w:w="540" w:type="dxa"/>
            <w:gridSpan w:val="2"/>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AMOUNT</w:t>
            </w:r>
          </w:p>
        </w:tc>
        <w:tc>
          <w:tcPr>
            <w:tcW w:w="524"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IN RS.</w:t>
            </w:r>
          </w:p>
        </w:tc>
      </w:tr>
      <w:tr w:rsidR="007D4034" w:rsidRPr="007D4034" w:rsidTr="007D4034">
        <w:trPr>
          <w:trHeight w:val="8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Excavation in hard rock requiring blasting but blasting prohibited and disposal of excavted material upto 50ft lead </w:t>
            </w:r>
          </w:p>
        </w:tc>
        <w:tc>
          <w:tcPr>
            <w:tcW w:w="925" w:type="dxa"/>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5783</w:t>
            </w:r>
          </w:p>
        </w:tc>
        <w:tc>
          <w:tcPr>
            <w:tcW w:w="900" w:type="dxa"/>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25936</w:t>
            </w:r>
          </w:p>
        </w:tc>
        <w:tc>
          <w:tcPr>
            <w:tcW w:w="990" w:type="dxa"/>
            <w:gridSpan w:val="3"/>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 o% 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149975</w:t>
            </w:r>
          </w:p>
        </w:tc>
      </w:tr>
      <w:tr w:rsidR="007D4034" w:rsidRPr="007D4034" w:rsidTr="007D4034">
        <w:trPr>
          <w:trHeight w:val="66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Cement concrete brick or stone ballast 1-1/2" to 2" gauge Ratio (1:4:8)</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971.5</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9416.3</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%cft</w:t>
            </w:r>
          </w:p>
        </w:tc>
        <w:tc>
          <w:tcPr>
            <w:tcW w:w="1064" w:type="dxa"/>
            <w:gridSpan w:val="3"/>
            <w:tcBorders>
              <w:top w:val="single" w:sz="4" w:space="0" w:color="auto"/>
              <w:left w:val="nil"/>
              <w:bottom w:val="nil"/>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91479</w:t>
            </w:r>
          </w:p>
        </w:tc>
      </w:tr>
      <w:tr w:rsidR="007D4034" w:rsidRPr="007D4034" w:rsidTr="007D4034">
        <w:trPr>
          <w:trHeight w:val="84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Stone filling in dry hand packed as filling behind retaining walls or in pitching and  apron</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7824</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2684</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209996</w:t>
            </w:r>
          </w:p>
        </w:tc>
      </w:tr>
      <w:tr w:rsidR="007D4034" w:rsidRPr="007D4034" w:rsidTr="007D4034">
        <w:trPr>
          <w:trHeight w:val="6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Coursed rubble measure 1:4</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4373</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26475</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1157619</w:t>
            </w:r>
          </w:p>
        </w:tc>
      </w:tr>
      <w:tr w:rsidR="007D4034" w:rsidRPr="007D4034" w:rsidTr="007D4034">
        <w:trPr>
          <w:trHeight w:val="169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w:t>
            </w:r>
          </w:p>
        </w:tc>
        <w:tc>
          <w:tcPr>
            <w:tcW w:w="5375" w:type="dxa"/>
            <w:gridSpan w:val="9"/>
            <w:tcBorders>
              <w:top w:val="single" w:sz="4" w:space="0" w:color="auto"/>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Reinforced cement concrete work including all labour and material expect the cost of stell reinforcement and bending and binding which will be paid separtily. This rate also including all kinds for forms mouldslifingshuttring curing rendering and all finshing the exposed surface (inclluding screening and washing of shingle).</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2815</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337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 cwt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948655</w:t>
            </w:r>
          </w:p>
        </w:tc>
      </w:tr>
      <w:tr w:rsidR="007D4034" w:rsidRPr="007D4034" w:rsidTr="007D4034">
        <w:trPr>
          <w:trHeight w:val="126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febrication of mild steel reinforcement for cement concrete including cuttin bending lying in position, making jointsandfasterning i/c cost of binding wire, B) using tor bars.</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168.9</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5001.7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 rft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844787</w:t>
            </w:r>
          </w:p>
        </w:tc>
      </w:tr>
      <w:tr w:rsidR="007D4034" w:rsidRPr="007D4034" w:rsidTr="007D4034">
        <w:trPr>
          <w:trHeight w:val="168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w:t>
            </w:r>
          </w:p>
        </w:tc>
        <w:tc>
          <w:tcPr>
            <w:tcW w:w="5375" w:type="dxa"/>
            <w:gridSpan w:val="9"/>
            <w:tcBorders>
              <w:top w:val="single" w:sz="4" w:space="0" w:color="auto"/>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G.I frames / choukhats of size 7"x2" or 4 1/2"x3 for windows using 20 gauge G.I sheet i/c welded hinges and fixing at site with necessary hold fasts, filling with cement  sand slurry or ratio 1:6 and reparining the jambs. The cost i/c all carriage tools and plant used in making and fixing</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104.6</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240.5</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 sft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25166</w:t>
            </w:r>
          </w:p>
        </w:tc>
      </w:tr>
      <w:tr w:rsidR="007D4034" w:rsidRPr="007D4034" w:rsidTr="007D4034">
        <w:trPr>
          <w:trHeight w:val="81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5375" w:type="dxa"/>
            <w:gridSpan w:val="9"/>
            <w:tcBorders>
              <w:top w:val="single" w:sz="4" w:space="0" w:color="auto"/>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Supplying and fixing in position Aluminium channel framing for openable (hinged) ventelatoraluminiumenglish section with powder coted (A-1 material)</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413</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1647.7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P sft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680496</w:t>
            </w:r>
          </w:p>
        </w:tc>
      </w:tr>
      <w:tr w:rsidR="007D4034" w:rsidRPr="007D4034" w:rsidTr="007D4034">
        <w:trPr>
          <w:trHeight w:val="5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w:t>
            </w:r>
          </w:p>
        </w:tc>
        <w:tc>
          <w:tcPr>
            <w:tcW w:w="5375" w:type="dxa"/>
            <w:gridSpan w:val="9"/>
            <w:tcBorders>
              <w:top w:val="single" w:sz="4" w:space="0" w:color="auto"/>
              <w:left w:val="nil"/>
              <w:bottom w:val="single" w:sz="4" w:space="0" w:color="auto"/>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Cement Plaster 3/4" thichupto 20' </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11102</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3015.8</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334814</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Cement Plaster 3/8" thick upto 20" 1:4</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11102</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2195.5</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243744</w:t>
            </w:r>
          </w:p>
        </w:tc>
      </w:tr>
      <w:tr w:rsidR="007D4034" w:rsidRPr="007D4034" w:rsidTr="007D4034">
        <w:trPr>
          <w:trHeight w:val="11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First class dedar wood wrought, joinery in doors and windows etc, fixing in position including chowkatsbhold fasts hinges, iron tower bolts, chocks cleats, handles and cords with hooks, etc. 1 3/4" thick.</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254</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1182.6</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%Sft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300370</w:t>
            </w:r>
          </w:p>
        </w:tc>
      </w:tr>
      <w:tr w:rsidR="007D4034" w:rsidRPr="007D4034" w:rsidTr="007D4034">
        <w:trPr>
          <w:trHeight w:val="12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lastRenderedPageBreak/>
              <w:t>12</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Supplying &amp; Fixing in position Aluminium Channels Framming for hinged doors or Alcop made with 5 mm thick tinted glass glazing (Belgium) and Alpha (Japan) locks i/c handles, Stoppers etc. (S.I No. 83 P-107).</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202.5</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1647.7</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3337</w:t>
            </w:r>
          </w:p>
        </w:tc>
      </w:tr>
      <w:tr w:rsidR="007D4034" w:rsidRPr="007D4034" w:rsidTr="007D4034">
        <w:trPr>
          <w:trHeight w:val="8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13</w:t>
            </w:r>
          </w:p>
        </w:tc>
        <w:tc>
          <w:tcPr>
            <w:tcW w:w="5375" w:type="dxa"/>
            <w:gridSpan w:val="9"/>
            <w:tcBorders>
              <w:top w:val="single" w:sz="4" w:space="0" w:color="auto"/>
              <w:left w:val="nil"/>
              <w:bottom w:val="single" w:sz="4" w:space="0" w:color="auto"/>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laying 1"thick topping Cement concrete 1:2:4 i/c surface finishing &amp; dividing into pannels.</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3612</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3275.5</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118305</w:t>
            </w:r>
          </w:p>
        </w:tc>
      </w:tr>
      <w:tr w:rsidR="007D4034" w:rsidRPr="007D4034" w:rsidTr="007D4034">
        <w:trPr>
          <w:trHeight w:val="8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14</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Khapriel of cement concrete 12"x8"x1" of approved design/shape laid flat in 1:2 grey cement mortar over a bed of 3/4" thick grey cement mortar 1:2.</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3290</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8977.9</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295373</w:t>
            </w:r>
          </w:p>
        </w:tc>
      </w:tr>
      <w:tr w:rsidR="007D4034" w:rsidRPr="007D4034" w:rsidTr="007D4034">
        <w:trPr>
          <w:trHeight w:val="84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White glazed tiles 1/4" thick dado jointed in white cement and laid over 1:2 cement sand mortar 3/4" thick including finishing.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522</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26679</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cft</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139264</w:t>
            </w:r>
          </w:p>
        </w:tc>
      </w:tr>
      <w:tr w:rsidR="007D4034" w:rsidRPr="007D4034" w:rsidTr="007D4034">
        <w:trPr>
          <w:trHeight w:val="840"/>
        </w:trPr>
        <w:tc>
          <w:tcPr>
            <w:tcW w:w="558" w:type="dxa"/>
            <w:tcBorders>
              <w:top w:val="nil"/>
              <w:left w:val="single" w:sz="4" w:space="0" w:color="auto"/>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16</w:t>
            </w:r>
          </w:p>
        </w:tc>
        <w:tc>
          <w:tcPr>
            <w:tcW w:w="5375" w:type="dxa"/>
            <w:gridSpan w:val="9"/>
            <w:tcBorders>
              <w:top w:val="single" w:sz="4" w:space="0" w:color="auto"/>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Glazed tiles dado 1/4" thick laid in pigment over 1:2 cement sand mortar 3/4" thick i/c finishing etc.</w:t>
            </w:r>
          </w:p>
        </w:tc>
        <w:tc>
          <w:tcPr>
            <w:tcW w:w="925" w:type="dxa"/>
            <w:tcBorders>
              <w:top w:val="nil"/>
              <w:left w:val="single" w:sz="4" w:space="0" w:color="auto"/>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2578</w:t>
            </w:r>
          </w:p>
        </w:tc>
        <w:tc>
          <w:tcPr>
            <w:tcW w:w="900" w:type="dxa"/>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28254</w:t>
            </w:r>
          </w:p>
        </w:tc>
        <w:tc>
          <w:tcPr>
            <w:tcW w:w="990" w:type="dxa"/>
            <w:gridSpan w:val="3"/>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nil"/>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728388</w:t>
            </w:r>
          </w:p>
        </w:tc>
      </w:tr>
      <w:tr w:rsidR="007D4034" w:rsidRPr="007D4034" w:rsidTr="007D4034">
        <w:trPr>
          <w:trHeight w:val="615"/>
        </w:trPr>
        <w:tc>
          <w:tcPr>
            <w:tcW w:w="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17</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are laying Hala tiles</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798</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1079.7</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861601</w:t>
            </w:r>
          </w:p>
        </w:tc>
      </w:tr>
      <w:tr w:rsidR="007D4034" w:rsidRPr="007D4034" w:rsidTr="007D4034">
        <w:trPr>
          <w:trHeight w:val="48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18</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Distemping three coats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5551</w:t>
            </w:r>
          </w:p>
        </w:tc>
      </w:tr>
      <w:tr w:rsidR="007D4034" w:rsidRPr="007D4034" w:rsidTr="007D4034">
        <w:trPr>
          <w:trHeight w:val="63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19</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Preparing surface &amp; painting with mat finish rubbing surface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5551</w:t>
            </w:r>
          </w:p>
        </w:tc>
      </w:tr>
      <w:tr w:rsidR="007D4034" w:rsidRPr="007D4034" w:rsidTr="007D4034">
        <w:trPr>
          <w:trHeight w:val="61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20</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Preparing surface weather coat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5551</w:t>
            </w:r>
          </w:p>
        </w:tc>
      </w:tr>
      <w:tr w:rsidR="007D4034" w:rsidRPr="007D4034" w:rsidTr="007D4034">
        <w:trPr>
          <w:trHeight w:val="5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21</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Paints new surface painting doors three coats</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254</w:t>
            </w:r>
          </w:p>
        </w:tc>
      </w:tr>
      <w:tr w:rsidR="007D4034" w:rsidRPr="007D4034" w:rsidTr="007D4034">
        <w:trPr>
          <w:trHeight w:val="46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23"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600"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600"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16"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600"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600"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97"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95"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344"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89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Total Part-A</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7150277</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b/>
                <w:bCs/>
                <w:color w:val="000000"/>
                <w:sz w:val="24"/>
                <w:szCs w:val="24"/>
              </w:rPr>
            </w:pPr>
            <w:r w:rsidRPr="007D4034">
              <w:rPr>
                <w:rFonts w:eastAsia="Times New Roman" w:cs="Calibri"/>
                <w:b/>
                <w:bCs/>
                <w:color w:val="000000"/>
                <w:sz w:val="24"/>
                <w:szCs w:val="24"/>
              </w:rPr>
              <w:t>Sanitary Fittings</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 </w:t>
            </w:r>
          </w:p>
        </w:tc>
      </w:tr>
      <w:tr w:rsidR="007D4034" w:rsidRPr="007D4034" w:rsidTr="007D4034">
        <w:trPr>
          <w:trHeight w:val="49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Providing and fixing orisa white or colour glazed earthen ware W.C pen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2430</w:t>
            </w:r>
          </w:p>
        </w:tc>
      </w:tr>
      <w:tr w:rsidR="007D4034" w:rsidRPr="007D4034" w:rsidTr="007D4034">
        <w:trPr>
          <w:trHeight w:val="51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xml:space="preserve">Providing and fixing eureopean type white or colour glazed earthen ware W.C pen </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11477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22955</w:t>
            </w:r>
          </w:p>
        </w:tc>
      </w:tr>
      <w:tr w:rsidR="007D4034" w:rsidRPr="007D4034" w:rsidTr="007D4034">
        <w:trPr>
          <w:trHeight w:val="51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steel sinks stainless local make complete size 40" x 20"</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5052.3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10105</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fixtures following dismeters complete with all accessories</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 </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a) 12 mm bib cock 90 dgree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1384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11072</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b) Tee Stop cock</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12</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844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10128</w:t>
            </w:r>
          </w:p>
        </w:tc>
      </w:tr>
      <w:tr w:rsidR="007D4034" w:rsidRPr="007D4034" w:rsidTr="007D4034">
        <w:trPr>
          <w:trHeight w:val="5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 Shower Head &amp; Shower rod</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1142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4568</w:t>
            </w:r>
          </w:p>
        </w:tc>
      </w:tr>
      <w:tr w:rsidR="007D4034" w:rsidRPr="007D4034" w:rsidTr="007D4034">
        <w:trPr>
          <w:trHeight w:val="52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d) 12 mm hot &amp; Cold basin mixture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4598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27588</w:t>
            </w:r>
          </w:p>
        </w:tc>
      </w:tr>
      <w:tr w:rsidR="007D4034" w:rsidRPr="007D4034" w:rsidTr="007D4034">
        <w:trPr>
          <w:trHeight w:val="5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e) Muslim Shower</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3432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13728</w:t>
            </w:r>
          </w:p>
        </w:tc>
      </w:tr>
      <w:tr w:rsidR="007D4034" w:rsidRPr="007D4034" w:rsidTr="007D4034">
        <w:trPr>
          <w:trHeight w:val="66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lastRenderedPageBreak/>
              <w:t>5</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Supplying and fixing in position c.ps.s towel rod 750 mm long</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1269.9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5080</w:t>
            </w:r>
          </w:p>
        </w:tc>
      </w:tr>
      <w:tr w:rsidR="007D4034" w:rsidRPr="007D4034" w:rsidTr="007D4034">
        <w:trPr>
          <w:trHeight w:val="52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Supplying and fixing in position c.ps.stollet paper holder</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1071.4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4286</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5 mm thick Belguimmirrglase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2376</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sft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9504</w:t>
            </w:r>
          </w:p>
        </w:tc>
      </w:tr>
      <w:tr w:rsidR="007D4034" w:rsidRPr="007D4034" w:rsidTr="007D4034">
        <w:trPr>
          <w:trHeight w:val="93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G.I pipe including the cost of cutting trench upto 1.5 m deep i/c cost of two cot of bitumin paint to pipe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 </w:t>
            </w:r>
          </w:p>
        </w:tc>
      </w:tr>
      <w:tr w:rsidR="007D4034" w:rsidRPr="007D4034" w:rsidTr="007D4034">
        <w:trPr>
          <w:trHeight w:val="49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a) 12 mm dia G.I pipe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80</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64.9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5192.0</w:t>
            </w:r>
          </w:p>
        </w:tc>
      </w:tr>
      <w:tr w:rsidR="007D4034" w:rsidRPr="007D4034" w:rsidTr="007D4034">
        <w:trPr>
          <w:trHeight w:val="45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b) 20 mm dia G.I pipe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210</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86.4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18144</w:t>
            </w:r>
          </w:p>
        </w:tc>
      </w:tr>
      <w:tr w:rsidR="007D4034" w:rsidRPr="007D4034" w:rsidTr="007D4034">
        <w:trPr>
          <w:trHeight w:val="48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 25 mm dia</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250</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116</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29000</w:t>
            </w:r>
          </w:p>
        </w:tc>
      </w:tr>
      <w:tr w:rsidR="007D4034" w:rsidRPr="007D4034" w:rsidTr="007D4034">
        <w:trPr>
          <w:trHeight w:val="54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gate valves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 </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a) 12 mm dia G.I pipe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200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1200</w:t>
            </w:r>
          </w:p>
        </w:tc>
      </w:tr>
      <w:tr w:rsidR="007D4034" w:rsidRPr="007D4034" w:rsidTr="007D4034">
        <w:trPr>
          <w:trHeight w:val="54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b) 20 mm dia G.I pipe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272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1632</w:t>
            </w:r>
          </w:p>
        </w:tc>
      </w:tr>
      <w:tr w:rsidR="007D4034" w:rsidRPr="007D4034" w:rsidTr="007D4034">
        <w:trPr>
          <w:trHeight w:val="5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 25 mm dia</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365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2190</w:t>
            </w:r>
          </w:p>
        </w:tc>
      </w:tr>
      <w:tr w:rsidR="007D4034" w:rsidRPr="007D4034" w:rsidTr="007D4034">
        <w:trPr>
          <w:trHeight w:val="5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upvc pipe class B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 </w:t>
            </w:r>
          </w:p>
        </w:tc>
      </w:tr>
      <w:tr w:rsidR="007D4034" w:rsidRPr="007D4034" w:rsidTr="007D4034">
        <w:trPr>
          <w:trHeight w:val="5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a) 4" dia</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100</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15000</w:t>
            </w:r>
          </w:p>
        </w:tc>
      </w:tr>
      <w:tr w:rsidR="007D4034" w:rsidRPr="007D4034" w:rsidTr="007D4034">
        <w:trPr>
          <w:trHeight w:val="61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b) 6" dia</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150</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37500</w:t>
            </w:r>
          </w:p>
        </w:tc>
      </w:tr>
      <w:tr w:rsidR="007D4034" w:rsidRPr="007D4034" w:rsidTr="007D4034">
        <w:trPr>
          <w:trHeight w:val="69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pvc floor trap design with 6" x 6" approved pvc graded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900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7200</w:t>
            </w:r>
          </w:p>
        </w:tc>
      </w:tr>
      <w:tr w:rsidR="007D4034" w:rsidRPr="007D4034" w:rsidTr="007D4034">
        <w:trPr>
          <w:trHeight w:val="5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12</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4" diapvccoweletc complete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800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3200</w:t>
            </w:r>
          </w:p>
        </w:tc>
      </w:tr>
      <w:tr w:rsidR="007D4034" w:rsidRPr="007D4034" w:rsidTr="007D4034">
        <w:trPr>
          <w:trHeight w:val="600"/>
        </w:trPr>
        <w:tc>
          <w:tcPr>
            <w:tcW w:w="558" w:type="dxa"/>
            <w:tcBorders>
              <w:top w:val="nil"/>
              <w:left w:val="single" w:sz="4" w:space="0" w:color="auto"/>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13</w:t>
            </w:r>
          </w:p>
        </w:tc>
        <w:tc>
          <w:tcPr>
            <w:tcW w:w="5375" w:type="dxa"/>
            <w:gridSpan w:val="9"/>
            <w:tcBorders>
              <w:top w:val="single" w:sz="4" w:space="0" w:color="auto"/>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supplying and fixing stone ware guly tarp 150 X 150 mm</w:t>
            </w:r>
          </w:p>
        </w:tc>
        <w:tc>
          <w:tcPr>
            <w:tcW w:w="925" w:type="dxa"/>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32</w:t>
            </w:r>
          </w:p>
        </w:tc>
        <w:tc>
          <w:tcPr>
            <w:tcW w:w="1080" w:type="dxa"/>
            <w:gridSpan w:val="2"/>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1193.2</w:t>
            </w:r>
          </w:p>
        </w:tc>
        <w:tc>
          <w:tcPr>
            <w:tcW w:w="810" w:type="dxa"/>
            <w:gridSpan w:val="2"/>
            <w:tcBorders>
              <w:top w:val="nil"/>
              <w:left w:val="nil"/>
              <w:bottom w:val="nil"/>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nil"/>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382</w:t>
            </w:r>
          </w:p>
        </w:tc>
      </w:tr>
      <w:tr w:rsidR="007D4034" w:rsidRPr="007D4034" w:rsidTr="007D4034">
        <w:trPr>
          <w:trHeight w:val="600"/>
        </w:trPr>
        <w:tc>
          <w:tcPr>
            <w:tcW w:w="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14</w:t>
            </w:r>
          </w:p>
        </w:tc>
        <w:tc>
          <w:tcPr>
            <w:tcW w:w="5375" w:type="dxa"/>
            <w:gridSpan w:val="9"/>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C.I cover less than 30 kgs</w:t>
            </w:r>
          </w:p>
        </w:tc>
        <w:tc>
          <w:tcPr>
            <w:tcW w:w="925" w:type="dxa"/>
            <w:tcBorders>
              <w:top w:val="single" w:sz="4" w:space="0" w:color="auto"/>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3000</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Rft</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6000</w:t>
            </w:r>
          </w:p>
        </w:tc>
      </w:tr>
      <w:tr w:rsidR="007D4034" w:rsidRPr="007D4034" w:rsidTr="007D4034">
        <w:trPr>
          <w:trHeight w:val="600"/>
        </w:trPr>
        <w:tc>
          <w:tcPr>
            <w:tcW w:w="558" w:type="dxa"/>
            <w:tcBorders>
              <w:top w:val="nil"/>
              <w:left w:val="single" w:sz="4" w:space="0" w:color="auto"/>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23"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916"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595"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344"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925" w:type="dxa"/>
            <w:tcBorders>
              <w:top w:val="nil"/>
              <w:left w:val="nil"/>
              <w:bottom w:val="single" w:sz="4" w:space="0" w:color="auto"/>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890" w:type="dxa"/>
            <w:gridSpan w:val="4"/>
            <w:tcBorders>
              <w:top w:val="nil"/>
              <w:left w:val="single" w:sz="4" w:space="0" w:color="auto"/>
              <w:bottom w:val="single" w:sz="4" w:space="0" w:color="auto"/>
              <w:right w:val="single" w:sz="4" w:space="0" w:color="000000"/>
            </w:tcBorders>
            <w:shd w:val="clear" w:color="auto" w:fill="auto"/>
            <w:noWrap/>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Total Part-B</w:t>
            </w:r>
          </w:p>
        </w:tc>
        <w:tc>
          <w:tcPr>
            <w:tcW w:w="1064" w:type="dxa"/>
            <w:gridSpan w:val="3"/>
            <w:tcBorders>
              <w:top w:val="nil"/>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248082</w:t>
            </w:r>
          </w:p>
        </w:tc>
      </w:tr>
      <w:tr w:rsidR="007D4034" w:rsidRPr="007D4034" w:rsidTr="007D4034">
        <w:trPr>
          <w:trHeight w:val="61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375" w:type="dxa"/>
            <w:gridSpan w:val="9"/>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b/>
                <w:bCs/>
                <w:color w:val="000000"/>
                <w:sz w:val="24"/>
                <w:szCs w:val="24"/>
              </w:rPr>
            </w:pPr>
            <w:r w:rsidRPr="007D4034">
              <w:rPr>
                <w:rFonts w:eastAsia="Times New Roman" w:cs="Calibri"/>
                <w:b/>
                <w:bCs/>
                <w:color w:val="000000"/>
                <w:sz w:val="24"/>
                <w:szCs w:val="24"/>
              </w:rPr>
              <w:t>Electrical Works</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466"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c>
          <w:tcPr>
            <w:tcW w:w="598" w:type="dxa"/>
            <w:gridSpan w:val="2"/>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 </w:t>
            </w:r>
          </w:p>
        </w:tc>
      </w:tr>
      <w:tr w:rsidR="007D4034" w:rsidRPr="007D4034" w:rsidTr="007D4034">
        <w:trPr>
          <w:trHeight w:val="84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16</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Wiring for plug point light or fan point with 3/29 pvc insulated wire in 20mm (3/4") PVC conduit on surface as required</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30</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797</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23910</w:t>
            </w:r>
          </w:p>
        </w:tc>
      </w:tr>
      <w:tr w:rsidR="007D4034" w:rsidRPr="007D4034" w:rsidTr="007D4034">
        <w:trPr>
          <w:trHeight w:val="88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17</w:t>
            </w:r>
          </w:p>
        </w:tc>
        <w:tc>
          <w:tcPr>
            <w:tcW w:w="5375" w:type="dxa"/>
            <w:gridSpan w:val="9"/>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Wiring for plug point with 3/29 pvc insulated wire in 20mm (3/4") PVC conduit on surface as required</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20</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985</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19700</w:t>
            </w:r>
          </w:p>
        </w:tc>
      </w:tr>
      <w:tr w:rsidR="007D4034" w:rsidRPr="007D4034" w:rsidTr="007D4034">
        <w:trPr>
          <w:trHeight w:val="8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18</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Wiring for call bell with 3/.29 pvc insulated wire in 20mm (3/4") PVC conduit on surface as required</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1380</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2760</w:t>
            </w:r>
          </w:p>
        </w:tc>
      </w:tr>
      <w:tr w:rsidR="007D4034" w:rsidRPr="007D4034" w:rsidTr="007D4034">
        <w:trPr>
          <w:trHeight w:val="75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lastRenderedPageBreak/>
              <w:t>19</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Wiring for call bell with 3/.29 pvc insulated wire in 20mm (3/4") PVC conduit on surface as required</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1764</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1764</w:t>
            </w:r>
          </w:p>
        </w:tc>
      </w:tr>
      <w:tr w:rsidR="007D4034" w:rsidRPr="007D4034" w:rsidTr="007D4034">
        <w:trPr>
          <w:trHeight w:val="85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20</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MS tubular Pole 31ft  Long with all respect instuction EI for 31ft long pole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26956</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107824</w:t>
            </w:r>
          </w:p>
        </w:tc>
      </w:tr>
      <w:tr w:rsidR="007D4034" w:rsidRPr="007D4034" w:rsidTr="007D4034">
        <w:trPr>
          <w:trHeight w:val="79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21</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Construction of RCC foundation as per following specifaction and instruction EI for 31ft long pole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15168</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60672</w:t>
            </w:r>
          </w:p>
        </w:tc>
      </w:tr>
      <w:tr w:rsidR="007D4034" w:rsidRPr="007D4034" w:rsidTr="007D4034">
        <w:trPr>
          <w:trHeight w:val="72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22</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and fixing junction Box as per following specifaction. Size 8"x6"x4"</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12</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117.9</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1415</w:t>
            </w:r>
          </w:p>
        </w:tc>
      </w:tr>
      <w:tr w:rsidR="007D4034" w:rsidRPr="007D4034" w:rsidTr="007D4034">
        <w:trPr>
          <w:trHeight w:val="66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23</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Street Light 250 size 8"x6"4" watts (HPMV) having IP66</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24790</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99160</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24</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Circute Breaker 30amp DP</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2456</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4912</w:t>
            </w:r>
          </w:p>
        </w:tc>
      </w:tr>
      <w:tr w:rsidR="007D4034" w:rsidRPr="007D4034" w:rsidTr="007D4034">
        <w:trPr>
          <w:trHeight w:val="52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25</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Circute Breaker 30amp DP</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2456</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36840</w:t>
            </w:r>
          </w:p>
        </w:tc>
      </w:tr>
      <w:tr w:rsidR="007D4034" w:rsidRPr="007D4034" w:rsidTr="007D4034">
        <w:trPr>
          <w:trHeight w:val="61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26</w:t>
            </w:r>
          </w:p>
        </w:tc>
        <w:tc>
          <w:tcPr>
            <w:tcW w:w="5375" w:type="dxa"/>
            <w:gridSpan w:val="9"/>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Circute Breaker 100amp DP</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4</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9261</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37044</w:t>
            </w:r>
          </w:p>
        </w:tc>
      </w:tr>
      <w:tr w:rsidR="007D4034" w:rsidRPr="007D4034" w:rsidTr="007D4034">
        <w:trPr>
          <w:trHeight w:val="61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27</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Circute Breaker 400amp DP</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61696</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auto"/>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61696</w:t>
            </w:r>
          </w:p>
        </w:tc>
      </w:tr>
      <w:tr w:rsidR="007D4034" w:rsidRPr="007D4034" w:rsidTr="007D4034">
        <w:trPr>
          <w:trHeight w:val="6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28</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on Way SP 10 AMP switch surface type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60</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58</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3480</w:t>
            </w:r>
          </w:p>
        </w:tc>
      </w:tr>
      <w:tr w:rsidR="007D4034" w:rsidRPr="007D4034" w:rsidTr="007D4034">
        <w:trPr>
          <w:trHeight w:val="6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29</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tree pin 10 amp plug &amp; socket</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151</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1208</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30</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back light ceiling rose</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60</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72</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4320</w:t>
            </w:r>
          </w:p>
        </w:tc>
      </w:tr>
      <w:tr w:rsidR="007D4034" w:rsidRPr="007D4034" w:rsidTr="007D4034">
        <w:trPr>
          <w:trHeight w:val="495"/>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31</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fixing  ceiling fan 56"</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8</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3185</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25480</w:t>
            </w:r>
          </w:p>
        </w:tc>
      </w:tr>
      <w:tr w:rsidR="007D4034" w:rsidRPr="007D4034" w:rsidTr="007D4034">
        <w:trPr>
          <w:trHeight w:val="57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32</w:t>
            </w:r>
          </w:p>
        </w:tc>
        <w:tc>
          <w:tcPr>
            <w:tcW w:w="5375" w:type="dxa"/>
            <w:gridSpan w:val="9"/>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r w:rsidRPr="007D4034">
              <w:rPr>
                <w:rFonts w:eastAsia="Times New Roman" w:cs="Calibri"/>
                <w:color w:val="000000"/>
                <w:sz w:val="24"/>
                <w:szCs w:val="24"/>
              </w:rPr>
              <w:t>Providing &amp; laying main PVC insulated with size 3-7/.064 (16mm)2</w:t>
            </w:r>
          </w:p>
        </w:tc>
        <w:tc>
          <w:tcPr>
            <w:tcW w:w="925"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500</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right"/>
              <w:rPr>
                <w:rFonts w:eastAsia="Times New Roman" w:cs="Calibri"/>
                <w:color w:val="000000"/>
                <w:sz w:val="24"/>
                <w:szCs w:val="24"/>
              </w:rPr>
            </w:pPr>
            <w:r w:rsidRPr="007D4034">
              <w:rPr>
                <w:rFonts w:eastAsia="Times New Roman" w:cs="Calibri"/>
                <w:color w:val="000000"/>
                <w:sz w:val="24"/>
                <w:szCs w:val="24"/>
              </w:rPr>
              <w:t>935</w:t>
            </w:r>
          </w:p>
        </w:tc>
        <w:tc>
          <w:tcPr>
            <w:tcW w:w="630" w:type="dxa"/>
            <w:tcBorders>
              <w:top w:val="nil"/>
              <w:left w:val="nil"/>
              <w:bottom w:val="single" w:sz="4" w:space="0" w:color="auto"/>
              <w:right w:val="single" w:sz="4" w:space="0" w:color="auto"/>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r w:rsidRPr="007D4034">
              <w:rPr>
                <w:rFonts w:eastAsia="Times New Roman" w:cs="Calibri"/>
                <w:color w:val="000000"/>
                <w:sz w:val="24"/>
                <w:szCs w:val="24"/>
              </w:rPr>
              <w:t> </w:t>
            </w:r>
          </w:p>
        </w:tc>
        <w:tc>
          <w:tcPr>
            <w:tcW w:w="1064" w:type="dxa"/>
            <w:gridSpan w:val="3"/>
            <w:tcBorders>
              <w:top w:val="single" w:sz="4" w:space="0" w:color="auto"/>
              <w:left w:val="nil"/>
              <w:bottom w:val="single" w:sz="4" w:space="0" w:color="auto"/>
              <w:right w:val="single" w:sz="4" w:space="0" w:color="000000"/>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467500</w:t>
            </w:r>
          </w:p>
        </w:tc>
      </w:tr>
      <w:tr w:rsidR="007D4034" w:rsidRPr="007D4034" w:rsidTr="007D4034">
        <w:trPr>
          <w:trHeight w:val="570"/>
        </w:trPr>
        <w:tc>
          <w:tcPr>
            <w:tcW w:w="558"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523"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916"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595"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344" w:type="dxa"/>
            <w:tcBorders>
              <w:top w:val="nil"/>
              <w:left w:val="nil"/>
              <w:bottom w:val="nil"/>
              <w:right w:val="nil"/>
            </w:tcBorders>
            <w:shd w:val="clear" w:color="auto" w:fill="auto"/>
            <w:vAlign w:val="center"/>
            <w:hideMark/>
          </w:tcPr>
          <w:p w:rsidR="007D4034" w:rsidRPr="007D4034" w:rsidRDefault="007D4034" w:rsidP="007D4034">
            <w:pPr>
              <w:spacing w:after="0" w:line="240" w:lineRule="auto"/>
              <w:rPr>
                <w:rFonts w:eastAsia="Times New Roman" w:cs="Calibri"/>
                <w:color w:val="000000"/>
                <w:sz w:val="24"/>
                <w:szCs w:val="24"/>
              </w:rPr>
            </w:pPr>
          </w:p>
        </w:tc>
        <w:tc>
          <w:tcPr>
            <w:tcW w:w="925"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1260" w:type="dxa"/>
            <w:gridSpan w:val="3"/>
            <w:tcBorders>
              <w:top w:val="nil"/>
              <w:left w:val="nil"/>
              <w:bottom w:val="nil"/>
              <w:right w:val="nil"/>
            </w:tcBorders>
            <w:shd w:val="clear" w:color="auto" w:fill="auto"/>
            <w:noWrap/>
            <w:vAlign w:val="center"/>
            <w:hideMark/>
          </w:tcPr>
          <w:p w:rsidR="007D4034" w:rsidRPr="007D4034" w:rsidRDefault="007D4034" w:rsidP="007D4034">
            <w:pPr>
              <w:spacing w:after="0" w:line="240" w:lineRule="auto"/>
              <w:rPr>
                <w:rFonts w:eastAsia="Times New Roman" w:cs="Calibri"/>
                <w:color w:val="000000"/>
                <w:sz w:val="24"/>
                <w:szCs w:val="24"/>
              </w:rPr>
            </w:pPr>
          </w:p>
        </w:tc>
        <w:tc>
          <w:tcPr>
            <w:tcW w:w="630" w:type="dxa"/>
            <w:tcBorders>
              <w:top w:val="nil"/>
              <w:left w:val="nil"/>
              <w:bottom w:val="nil"/>
              <w:right w:val="nil"/>
            </w:tcBorders>
            <w:shd w:val="clear" w:color="auto" w:fill="auto"/>
            <w:noWrap/>
            <w:vAlign w:val="center"/>
            <w:hideMark/>
          </w:tcPr>
          <w:p w:rsidR="007D4034" w:rsidRPr="007D4034" w:rsidRDefault="007D4034" w:rsidP="007D4034">
            <w:pPr>
              <w:spacing w:after="0" w:line="240" w:lineRule="auto"/>
              <w:jc w:val="center"/>
              <w:rPr>
                <w:rFonts w:eastAsia="Times New Roman" w:cs="Calibri"/>
                <w:color w:val="000000"/>
                <w:sz w:val="24"/>
                <w:szCs w:val="24"/>
              </w:rPr>
            </w:pPr>
          </w:p>
        </w:tc>
        <w:tc>
          <w:tcPr>
            <w:tcW w:w="1064" w:type="dxa"/>
            <w:gridSpan w:val="3"/>
            <w:tcBorders>
              <w:top w:val="single" w:sz="4" w:space="0" w:color="auto"/>
              <w:left w:val="nil"/>
              <w:bottom w:val="nil"/>
              <w:right w:val="nil"/>
            </w:tcBorders>
            <w:shd w:val="clear" w:color="auto" w:fill="auto"/>
            <w:vAlign w:val="center"/>
            <w:hideMark/>
          </w:tcPr>
          <w:p w:rsidR="007D4034" w:rsidRPr="007D4034" w:rsidRDefault="007D4034" w:rsidP="007D4034">
            <w:pPr>
              <w:spacing w:after="0" w:line="240" w:lineRule="auto"/>
              <w:jc w:val="center"/>
              <w:rPr>
                <w:rFonts w:eastAsia="Times New Roman" w:cs="Calibri"/>
                <w:b/>
                <w:bCs/>
                <w:color w:val="000000"/>
                <w:sz w:val="24"/>
                <w:szCs w:val="24"/>
              </w:rPr>
            </w:pPr>
            <w:r w:rsidRPr="007D4034">
              <w:rPr>
                <w:rFonts w:eastAsia="Times New Roman" w:cs="Calibri"/>
                <w:b/>
                <w:bCs/>
                <w:color w:val="000000"/>
                <w:sz w:val="24"/>
                <w:szCs w:val="24"/>
              </w:rPr>
              <w:t>959685</w:t>
            </w:r>
          </w:p>
        </w:tc>
      </w:tr>
      <w:tr w:rsidR="007D4034" w:rsidRPr="007D4034" w:rsidTr="007D4034">
        <w:trPr>
          <w:trHeight w:val="390"/>
        </w:trPr>
        <w:tc>
          <w:tcPr>
            <w:tcW w:w="558"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523"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916"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3754" w:type="dxa"/>
            <w:gridSpan w:val="7"/>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 ABOVE/BELOW Rs. Part-A</w:t>
            </w:r>
          </w:p>
        </w:tc>
        <w:tc>
          <w:tcPr>
            <w:tcW w:w="1064" w:type="dxa"/>
            <w:gridSpan w:val="3"/>
            <w:tcBorders>
              <w:top w:val="nil"/>
              <w:left w:val="nil"/>
              <w:bottom w:val="single" w:sz="8" w:space="0" w:color="auto"/>
              <w:right w:val="nil"/>
            </w:tcBorders>
            <w:shd w:val="clear" w:color="auto" w:fill="auto"/>
            <w:noWrap/>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 </w:t>
            </w:r>
          </w:p>
        </w:tc>
      </w:tr>
      <w:tr w:rsidR="007D4034" w:rsidRPr="007D4034" w:rsidTr="007D4034">
        <w:trPr>
          <w:trHeight w:val="375"/>
        </w:trPr>
        <w:tc>
          <w:tcPr>
            <w:tcW w:w="558"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523"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916"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5"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344"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925"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1890" w:type="dxa"/>
            <w:gridSpan w:val="4"/>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Part-B</w:t>
            </w:r>
          </w:p>
        </w:tc>
        <w:tc>
          <w:tcPr>
            <w:tcW w:w="1064" w:type="dxa"/>
            <w:gridSpan w:val="3"/>
            <w:tcBorders>
              <w:top w:val="single" w:sz="8" w:space="0" w:color="auto"/>
              <w:left w:val="nil"/>
              <w:bottom w:val="nil"/>
              <w:right w:val="nil"/>
            </w:tcBorders>
            <w:shd w:val="clear" w:color="auto" w:fill="auto"/>
            <w:noWrap/>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 </w:t>
            </w:r>
          </w:p>
        </w:tc>
      </w:tr>
      <w:tr w:rsidR="007D4034" w:rsidRPr="007D4034" w:rsidTr="007D4034">
        <w:trPr>
          <w:trHeight w:val="375"/>
        </w:trPr>
        <w:tc>
          <w:tcPr>
            <w:tcW w:w="558"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523"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p>
        </w:tc>
        <w:tc>
          <w:tcPr>
            <w:tcW w:w="916"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5"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344"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925" w:type="dxa"/>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c>
          <w:tcPr>
            <w:tcW w:w="1890" w:type="dxa"/>
            <w:gridSpan w:val="4"/>
            <w:tcBorders>
              <w:top w:val="nil"/>
              <w:left w:val="nil"/>
              <w:bottom w:val="nil"/>
              <w:right w:val="nil"/>
            </w:tcBorders>
            <w:shd w:val="clear" w:color="auto" w:fill="auto"/>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Part-C</w:t>
            </w:r>
          </w:p>
        </w:tc>
        <w:tc>
          <w:tcPr>
            <w:tcW w:w="1064" w:type="dxa"/>
            <w:gridSpan w:val="3"/>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r>
      <w:tr w:rsidR="007D4034" w:rsidRPr="007D4034" w:rsidTr="007D4034">
        <w:trPr>
          <w:trHeight w:val="375"/>
        </w:trPr>
        <w:tc>
          <w:tcPr>
            <w:tcW w:w="558"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23"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916"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600"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7"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595"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344"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925" w:type="dxa"/>
            <w:tcBorders>
              <w:top w:val="nil"/>
              <w:left w:val="nil"/>
              <w:bottom w:val="nil"/>
              <w:right w:val="nil"/>
            </w:tcBorders>
            <w:shd w:val="clear" w:color="auto" w:fill="auto"/>
            <w:noWrap/>
            <w:vAlign w:val="bottom"/>
            <w:hideMark/>
          </w:tcPr>
          <w:p w:rsidR="007D4034" w:rsidRPr="007D4034" w:rsidRDefault="007D4034" w:rsidP="007D4034">
            <w:pPr>
              <w:spacing w:after="0" w:line="240" w:lineRule="auto"/>
              <w:rPr>
                <w:rFonts w:eastAsia="Times New Roman" w:cs="Calibri"/>
                <w:color w:val="000000"/>
                <w:sz w:val="24"/>
                <w:szCs w:val="24"/>
              </w:rPr>
            </w:pPr>
          </w:p>
        </w:tc>
        <w:tc>
          <w:tcPr>
            <w:tcW w:w="1890" w:type="dxa"/>
            <w:gridSpan w:val="4"/>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right"/>
              <w:rPr>
                <w:rFonts w:ascii="Arial Black" w:eastAsia="Times New Roman" w:hAnsi="Arial Black" w:cs="Calibri"/>
                <w:color w:val="000000"/>
                <w:sz w:val="24"/>
                <w:szCs w:val="24"/>
              </w:rPr>
            </w:pPr>
            <w:r w:rsidRPr="007D4034">
              <w:rPr>
                <w:rFonts w:ascii="Arial Black" w:eastAsia="Times New Roman" w:hAnsi="Arial Black" w:cs="Calibri"/>
                <w:color w:val="000000"/>
                <w:sz w:val="24"/>
                <w:szCs w:val="24"/>
              </w:rPr>
              <w:t>TOTAL Rs.</w:t>
            </w:r>
          </w:p>
        </w:tc>
        <w:tc>
          <w:tcPr>
            <w:tcW w:w="1064" w:type="dxa"/>
            <w:gridSpan w:val="3"/>
            <w:tcBorders>
              <w:top w:val="nil"/>
              <w:left w:val="nil"/>
              <w:bottom w:val="nil"/>
              <w:right w:val="nil"/>
            </w:tcBorders>
            <w:shd w:val="clear" w:color="auto" w:fill="auto"/>
            <w:noWrap/>
            <w:vAlign w:val="bottom"/>
            <w:hideMark/>
          </w:tcPr>
          <w:p w:rsidR="007D4034" w:rsidRPr="007D4034" w:rsidRDefault="007D4034" w:rsidP="007D4034">
            <w:pPr>
              <w:spacing w:after="0" w:line="240" w:lineRule="auto"/>
              <w:jc w:val="center"/>
              <w:rPr>
                <w:rFonts w:ascii="Arial Black" w:eastAsia="Times New Roman" w:hAnsi="Arial Black" w:cs="Calibri"/>
                <w:color w:val="000000"/>
                <w:sz w:val="24"/>
                <w:szCs w:val="24"/>
              </w:rPr>
            </w:pPr>
          </w:p>
        </w:tc>
      </w:tr>
    </w:tbl>
    <w:p w:rsidR="00BB32DC" w:rsidRDefault="00F806E5">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F806E5">
      <w:pPr>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A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proposed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The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materials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Pr="00301910">
        <w:rPr>
          <w:rFonts w:ascii="Times New Roman" w:hAnsi="Times New Roman"/>
          <w:color w:val="000000"/>
          <w:sz w:val="24"/>
          <w:szCs w:val="24"/>
        </w:rPr>
        <w:t>Organisation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management,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[name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benefit from Government of Sindh (GoS)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any other entity owned or controlled by it (GoS)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warrants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anyone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or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including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whether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declared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make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related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circumvent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[name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declaration,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defeat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aforesaid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law,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it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kickback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the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whatsoever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Contract Price And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following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otherwise: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(if any), and any Variation to such document.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successors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any assignee.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Commencement Date.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r w:rsidRPr="00301910">
        <w:rPr>
          <w:rFonts w:ascii="Times New Roman" w:hAnsi="Times New Roman"/>
          <w:color w:val="000000"/>
          <w:sz w:val="24"/>
          <w:szCs w:val="24"/>
        </w:rPr>
        <w:t>does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required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intended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reasonable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incorporated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under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etc.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for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Words importing persons or parties shall include firms and organisations.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importing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context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and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conditions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for permits, licences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including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b/>
          <w:bCs/>
          <w:color w:val="000000"/>
          <w:sz w:val="24"/>
          <w:szCs w:val="24"/>
        </w:rPr>
        <w:t>Authorised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his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identified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soon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Commencement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The Contractor shall provide all supervision, labour,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only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consent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scheduled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is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promptly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commented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this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copyright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responsible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enemies,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rebellion,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civil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ionising 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toxic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assembly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which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radio-active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or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r w:rsidRPr="00301910">
        <w:rPr>
          <w:rFonts w:ascii="Times New Roman" w:hAnsi="Times New Roman"/>
          <w:color w:val="000000"/>
          <w:sz w:val="24"/>
          <w:szCs w:val="24"/>
        </w:rPr>
        <w:t>use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as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late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or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r w:rsidRPr="00301910">
        <w:rPr>
          <w:rFonts w:ascii="Times New Roman" w:hAnsi="Times New Roman"/>
          <w:color w:val="000000"/>
          <w:sz w:val="24"/>
          <w:szCs w:val="24"/>
        </w:rPr>
        <w:t>a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r w:rsidRPr="00301910">
        <w:rPr>
          <w:rFonts w:ascii="Times New Roman" w:hAnsi="Times New Roman"/>
          <w:color w:val="000000"/>
          <w:sz w:val="24"/>
          <w:szCs w:val="24"/>
        </w:rPr>
        <w:t>physical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encountered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proceed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7.3 below, within the 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r w:rsidRPr="00301910">
        <w:rPr>
          <w:rFonts w:ascii="Times New Roman" w:hAnsi="Times New Roman"/>
          <w:b/>
          <w:bCs/>
          <w:color w:val="000000"/>
          <w:sz w:val="24"/>
          <w:szCs w:val="24"/>
        </w:rPr>
        <w:t>Programme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a programme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circumstances, notify the Procuring Agency/Engineer of any event(s) falling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scope of Sub-Clause 6.1 or 10.3 of these Conditions of Contract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request the Procuring Agency/Engineer for a reasonable extension in the time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completion of works. Subject to the aforesaid,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determine such reasonable extension in the time for the completion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as may be justified in the light of the details/particulars supplied by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connection with the such determination by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such period as may be prescribed by the Procuring Agency/Engineer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same; and the Procuring Agency may extend the time for completion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determined.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works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his reasons for not taking-over the works.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outstanding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Maintenances Period.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repair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quality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faithfully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under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testing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and/or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for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such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by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confirmation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of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at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where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as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at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if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in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labour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of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change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valued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steps to minimise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payment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submit to the Engineer/Procuring Agency an itemised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detailed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absence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issued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or,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within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then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same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to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previously;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statement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same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money.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referred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submission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documentation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reasons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verified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instruction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without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default.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second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referring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then demobilise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terminate the Contract immediately. The Contractor shall then demobilise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any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termination,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r w:rsidRPr="00301910">
        <w:rPr>
          <w:rFonts w:ascii="Times New Roman" w:hAnsi="Times New Roman"/>
          <w:color w:val="000000"/>
          <w:sz w:val="24"/>
          <w:szCs w:val="24"/>
        </w:rPr>
        <w:t>if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 shall be entitled to the cost of his demobilisation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of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happens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loss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all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immediately.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giving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reasonably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any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less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notice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types,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receipts,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remedy,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premiums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from any other amounts due to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place,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reference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twenty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effect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decision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may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days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notice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final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specified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arbitrator.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or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settled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made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held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Sub-Clause 1.5.</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violated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terminate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r w:rsidRPr="00301910">
        <w:rPr>
          <w:rFonts w:ascii="Times New Roman" w:hAnsi="Times New Roman"/>
          <w:color w:val="000000"/>
          <w:sz w:val="24"/>
          <w:szCs w:val="24"/>
        </w:rPr>
        <w:t>recover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result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which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termination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thereof,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Sub-Para (a) and (c) of this Sub-Clause.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0C5EA9" w:rsidP="00196FA2">
      <w:pPr>
        <w:widowControl w:val="0"/>
        <w:autoSpaceDE w:val="0"/>
        <w:autoSpaceDN w:val="0"/>
        <w:adjustRightInd w:val="0"/>
        <w:spacing w:after="0" w:line="247" w:lineRule="auto"/>
        <w:ind w:left="115" w:firstLine="720"/>
        <w:rPr>
          <w:rFonts w:ascii="Times New Roman" w:hAnsi="Times New Roman"/>
          <w:b/>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4B47FC">
        <w:rPr>
          <w:rFonts w:ascii="Times New Roman" w:hAnsi="Times New Roman"/>
          <w:sz w:val="24"/>
          <w:szCs w:val="24"/>
          <w:u w:val="single"/>
        </w:rPr>
        <w:t>18 months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0C5EA9" w:rsidRDefault="000C5EA9" w:rsidP="00196FA2">
      <w:pPr>
        <w:widowControl w:val="0"/>
        <w:autoSpaceDE w:val="0"/>
        <w:autoSpaceDN w:val="0"/>
        <w:adjustRightInd w:val="0"/>
        <w:spacing w:after="0" w:line="247" w:lineRule="auto"/>
        <w:ind w:left="835" w:right="5238"/>
        <w:rPr>
          <w:rFonts w:ascii="Times New Roman" w:hAnsi="Times New Roman"/>
          <w:b/>
          <w:sz w:val="24"/>
          <w:u w:val="single"/>
        </w:rPr>
      </w:pPr>
      <w:r w:rsidRPr="000B4BC1">
        <w:rPr>
          <w:rFonts w:ascii="Times New Roman" w:hAnsi="Times New Roman"/>
          <w:b/>
          <w:sz w:val="24"/>
          <w:u w:val="single"/>
        </w:rPr>
        <w:t xml:space="preserve">Project Director, </w:t>
      </w:r>
    </w:p>
    <w:p w:rsidR="00196FA2" w:rsidRPr="00E37693" w:rsidRDefault="000C5EA9" w:rsidP="000C5EA9">
      <w:pPr>
        <w:widowControl w:val="0"/>
        <w:tabs>
          <w:tab w:val="left" w:pos="4680"/>
        </w:tabs>
        <w:autoSpaceDE w:val="0"/>
        <w:autoSpaceDN w:val="0"/>
        <w:adjustRightInd w:val="0"/>
        <w:spacing w:after="0" w:line="247" w:lineRule="auto"/>
        <w:ind w:left="835" w:right="4320"/>
        <w:rPr>
          <w:rFonts w:ascii="Times New Roman" w:hAnsi="Times New Roman"/>
          <w:sz w:val="24"/>
          <w:szCs w:val="24"/>
        </w:rPr>
      </w:pPr>
      <w:r w:rsidRPr="000B4BC1">
        <w:rPr>
          <w:rFonts w:ascii="Times New Roman" w:hAnsi="Times New Roman"/>
          <w:b/>
          <w:sz w:val="24"/>
          <w:u w:val="single"/>
        </w:rPr>
        <w:t xml:space="preserve">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Default="00196FA2" w:rsidP="00404207">
      <w:pPr>
        <w:widowControl w:val="0"/>
        <w:autoSpaceDE w:val="0"/>
        <w:autoSpaceDN w:val="0"/>
        <w:adjustRightInd w:val="0"/>
        <w:spacing w:after="0" w:line="247" w:lineRule="auto"/>
        <w:ind w:left="835" w:right="13" w:hanging="745"/>
        <w:rPr>
          <w:rFonts w:ascii="Times New Roman" w:hAnsi="Times New Roman"/>
          <w:b/>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000C5EA9"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000C5EA9" w:rsidRPr="000B4BC1">
        <w:rPr>
          <w:rFonts w:ascii="Times New Roman" w:hAnsi="Times New Roman"/>
          <w:b/>
          <w:sz w:val="24"/>
          <w:u w:val="single"/>
        </w:rPr>
        <w:t xml:space="preserve"> Development Authority, Dadu.</w:t>
      </w:r>
    </w:p>
    <w:p w:rsidR="00404207" w:rsidRPr="00524F97" w:rsidRDefault="00404207" w:rsidP="00404207">
      <w:pPr>
        <w:widowControl w:val="0"/>
        <w:autoSpaceDE w:val="0"/>
        <w:autoSpaceDN w:val="0"/>
        <w:adjustRightInd w:val="0"/>
        <w:spacing w:after="0" w:line="247" w:lineRule="auto"/>
        <w:ind w:left="835" w:right="13" w:hanging="745"/>
        <w:rPr>
          <w:rFonts w:ascii="Times New Roman" w:hAnsi="Times New Roman"/>
          <w:sz w:val="24"/>
          <w:szCs w:val="24"/>
          <w:u w:val="single"/>
        </w:rPr>
      </w:pP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0C5EA9"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0B4BC1">
        <w:rPr>
          <w:rFonts w:ascii="Times New Roman" w:hAnsi="Times New Roman"/>
          <w:b/>
          <w:sz w:val="24"/>
          <w:u w:val="single"/>
        </w:rPr>
        <w:t xml:space="preserve">Project Director, Gorakh </w:t>
      </w:r>
      <w:r w:rsidR="00434D71">
        <w:rPr>
          <w:rFonts w:ascii="Times New Roman" w:hAnsi="Times New Roman"/>
          <w:b/>
          <w:sz w:val="24"/>
          <w:u w:val="single"/>
        </w:rPr>
        <w:t>Hills</w:t>
      </w:r>
      <w:r w:rsidRPr="000B4BC1">
        <w:rPr>
          <w:rFonts w:ascii="Times New Roman" w:hAnsi="Times New Roman"/>
          <w:b/>
          <w:sz w:val="24"/>
          <w:u w:val="single"/>
        </w:rPr>
        <w:t xml:space="preserve"> Development Authority, Dadu.</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0C5EA9">
        <w:rPr>
          <w:rFonts w:ascii="Times New Roman" w:hAnsi="Times New Roman"/>
          <w:spacing w:val="-6"/>
          <w:sz w:val="24"/>
          <w:szCs w:val="24"/>
          <w:u w:val="single"/>
        </w:rPr>
        <w:t>810</w:t>
      </w:r>
      <w:r w:rsidR="00D239DD">
        <w:rPr>
          <w:rFonts w:ascii="Times New Roman" w:hAnsi="Times New Roman"/>
          <w:spacing w:val="-6"/>
          <w:sz w:val="24"/>
          <w:szCs w:val="24"/>
        </w:rPr>
        <w:t>_</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__________________________</w:t>
      </w:r>
      <w:r>
        <w:rPr>
          <w:rFonts w:ascii="Times New Roman" w:hAnsi="Times New Roman"/>
          <w:w w:val="99"/>
          <w:sz w:val="24"/>
          <w:szCs w:val="24"/>
        </w:rPr>
        <w:t>(</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for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installments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color w:val="000000"/>
          <w:sz w:val="24"/>
          <w:szCs w:val="24"/>
        </w:rPr>
        <w:t>is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thereon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interest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sufficient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Mobilization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records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value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required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providing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otherwise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of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ex-warehouse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advance,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bill;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anticipated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months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full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shall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basis,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three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concerned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bill,‖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items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statements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amount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value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reduce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in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submitted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quantities____________(details),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iv) Re-measurement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mentioned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reimbursable___________(details)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the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r w:rsidRPr="00301910">
        <w:rPr>
          <w:rFonts w:ascii="Times New Roman" w:hAnsi="Times New Roman"/>
          <w:color w:val="000000"/>
          <w:sz w:val="24"/>
          <w:szCs w:val="24"/>
        </w:rPr>
        <w:t>Contractor‘</w:t>
      </w:r>
      <w:r w:rsidRPr="00301910">
        <w:rPr>
          <w:rFonts w:ascii="Times New Roman" w:hAnsi="Times New Roman"/>
          <w:color w:val="000000"/>
          <w:sz w:val="20"/>
          <w:szCs w:val="20"/>
        </w:rPr>
        <w:t>__________s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Arbitration:___________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case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or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spirit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submitted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that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conditioned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that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r w:rsidRPr="00301910">
        <w:rPr>
          <w:rFonts w:ascii="Times New Roman" w:hAnsi="Times New Roman"/>
          <w:color w:val="000000"/>
          <w:sz w:val="24"/>
          <w:szCs w:val="24"/>
        </w:rPr>
        <w:t>that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r w:rsidRPr="00301910">
        <w:rPr>
          <w:rFonts w:ascii="Times New Roman" w:hAnsi="Times New Roman"/>
          <w:color w:val="000000"/>
          <w:sz w:val="24"/>
          <w:szCs w:val="24"/>
        </w:rPr>
        <w:t>the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sign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the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completion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prescribed form presented to him for signature enter into a formal Contract Agreement</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with the said Procuring Agency in accordance with his Bid as accepted and furnish within</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fourteen (14) days of receipt of Letter of Acceptance, a Performance Security with good and</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sufficient surety , as may be required, upon the form prescribed by the said Procuring Agency</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DF5F1C" w:rsidRPr="00301910">
        <w:rPr>
          <w:rFonts w:ascii="Times New Roman" w:hAnsi="Times New Roman"/>
          <w:color w:val="000000"/>
          <w:sz w:val="24"/>
          <w:szCs w:val="24"/>
        </w:rPr>
        <w:t>fulfillment</w:t>
      </w:r>
      <w:r w:rsidRPr="00301910">
        <w:rPr>
          <w:rFonts w:ascii="Times New Roman" w:hAnsi="Times New Roman"/>
          <w:color w:val="000000"/>
          <w:sz w:val="24"/>
          <w:szCs w:val="24"/>
        </w:rPr>
        <w:t xml:space="preserve"> of the said </w:t>
      </w:r>
      <w:r w:rsidRPr="00AF24C1">
        <w:rPr>
          <w:rFonts w:ascii="Times New Roman" w:hAnsi="Times New Roman"/>
          <w:color w:val="000000"/>
          <w:sz w:val="24"/>
          <w:szCs w:val="24"/>
        </w:rPr>
        <w:t>Contract</w:t>
      </w:r>
      <w:r w:rsidRPr="00301910">
        <w:rPr>
          <w:rFonts w:ascii="Times New Roman" w:hAnsi="Times New Roman"/>
          <w:color w:val="000000"/>
          <w:sz w:val="24"/>
          <w:szCs w:val="24"/>
        </w:rPr>
        <w:t xml:space="preserve">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no effect, but otherwise to remain in full force and effect.</w:t>
      </w:r>
    </w:p>
    <w:p w:rsidR="00196FA2" w:rsidRDefault="00196FA2" w:rsidP="00AF24C1">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stated above upon first written demand of the Procuring Agency without cavil or argument</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and without requiring the Procuring Agency to prove or to show grounds or reasons for such</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demand, notice of which shall be sent by the Procuring Agency by registered post duly</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addressed to the Guarantor at its address given above.</w:t>
      </w:r>
    </w:p>
    <w:p w:rsidR="00196FA2" w:rsidRDefault="00196FA2" w:rsidP="00AF24C1">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deciding whether the Principal has duly performed his obligations to sign the Contract</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has defaulted in fulfilling said requirements and the Guarantor shall pay without objection the</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sum stated above upon first written demand from the Procuring Agency forthwith and without</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any reference to the Principal or any other person.</w:t>
      </w:r>
    </w:p>
    <w:p w:rsidR="00196FA2" w:rsidRDefault="00196FA2" w:rsidP="00AF24C1">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seal of the Guarantor being hereto affixed</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and these presents duly signed by its undersigned representative pursuant to authority of its</w:t>
      </w:r>
    </w:p>
    <w:p w:rsidR="00196FA2" w:rsidRPr="00301910" w:rsidRDefault="00196FA2" w:rsidP="00AF24C1">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governing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address:__________________________________________________________________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figures)___________________________________________________________________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request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executors,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accepted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 (Name of Project).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terms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also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Clause 9, Remedying Defects, of Conditions of Contract are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be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discharged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defenses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cavil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or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obligations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deciding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objection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forthwith and without any reference to the Principal or any other person.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its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affixed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day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of the other part.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is desirous that certain Works, viz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should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Agreement witnesseth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respectively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The following documents after incorporating addenda, if any except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relating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as part of this Agreement, viz:</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(BoQ);</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conformity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execution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at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executed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laws.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called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provisions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secure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furnish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fulfillment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shall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judge,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any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account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telefax.</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total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INDENTURE FOR SECURED ADVANCES.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entered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INDENTURE made the ............... ........................... day of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include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contractor has applied to the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for an advance to him of Rupees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)on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him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construction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finished work (inclusive of the cost of materials and labour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)on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are detailed in Part II of Running Account Bill (E). the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on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advances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 ----- )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such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hereinafter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unto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 )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whatsoever.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claims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as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execution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Divisional Officer ---------------------------(hereinafter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arrangement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site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responsibility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stolen, destroyed or damaged or becoming deteriorated in a grater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reasonable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good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works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authorized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receives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under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intermediate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occasion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made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calculated.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owing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repayable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percent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date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payable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hereby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repayment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(Rs. ...................... )and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ALWAYS and it is hereby agreed and declared that not withstanding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covenant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Once therewith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following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said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provisions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accordance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balance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demand.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out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repayable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sum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presents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advance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dispute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which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referred to the Superintending Engineer ..................................... Circle whose…………….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decision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force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and the said .................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their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by*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time,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performance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subsequent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models,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otherwise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repetitiveness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equipment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international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all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impact.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meet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by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standards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r w:rsidRPr="00301910">
        <w:rPr>
          <w:rFonts w:ascii="Times New Roman" w:hAnsi="Times New Roman"/>
          <w:i/>
          <w:iCs/>
          <w:color w:val="000000"/>
          <w:sz w:val="24"/>
          <w:szCs w:val="24"/>
        </w:rPr>
        <w:t>volume,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598" w:rsidRDefault="00201598" w:rsidP="007D4034">
      <w:pPr>
        <w:spacing w:after="0" w:line="240" w:lineRule="auto"/>
      </w:pPr>
      <w:r>
        <w:separator/>
      </w:r>
    </w:p>
  </w:endnote>
  <w:endnote w:type="continuationSeparator" w:id="0">
    <w:p w:rsidR="00201598" w:rsidRDefault="00201598" w:rsidP="007D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598" w:rsidRDefault="00201598" w:rsidP="007D4034">
      <w:pPr>
        <w:spacing w:after="0" w:line="240" w:lineRule="auto"/>
      </w:pPr>
      <w:r>
        <w:separator/>
      </w:r>
    </w:p>
  </w:footnote>
  <w:footnote w:type="continuationSeparator" w:id="0">
    <w:p w:rsidR="00201598" w:rsidRDefault="00201598" w:rsidP="007D4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5">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8A4458"/>
    <w:multiLevelType w:val="hybridMultilevel"/>
    <w:tmpl w:val="5A6AE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6C7B58"/>
    <w:multiLevelType w:val="hybridMultilevel"/>
    <w:tmpl w:val="3564B6EA"/>
    <w:lvl w:ilvl="0" w:tplc="48208BAE">
      <w:start w:val="1"/>
      <w:numFmt w:val="decimal"/>
      <w:lvlText w:val="%1."/>
      <w:lvlJc w:val="left"/>
      <w:pPr>
        <w:ind w:left="1080" w:hanging="720"/>
      </w:pPr>
      <w:rPr>
        <w:rFonts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4">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3"/>
  </w:num>
  <w:num w:numId="3">
    <w:abstractNumId w:val="13"/>
  </w:num>
  <w:num w:numId="4">
    <w:abstractNumId w:val="4"/>
  </w:num>
  <w:num w:numId="5">
    <w:abstractNumId w:val="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num>
  <w:num w:numId="10">
    <w:abstractNumId w:val="14"/>
  </w:num>
  <w:num w:numId="11">
    <w:abstractNumId w:val="15"/>
  </w:num>
  <w:num w:numId="12">
    <w:abstractNumId w:val="5"/>
  </w:num>
  <w:num w:numId="13">
    <w:abstractNumId w:val="12"/>
  </w:num>
  <w:num w:numId="14">
    <w:abstractNumId w:val="8"/>
  </w:num>
  <w:num w:numId="15">
    <w:abstractNumId w:val="6"/>
  </w:num>
  <w:num w:numId="16">
    <w:abstractNumId w:val="10"/>
  </w:num>
  <w:num w:numId="17">
    <w:abstractNumId w:val="11"/>
  </w:num>
  <w:num w:numId="1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3CD7"/>
    <w:rsid w:val="00051AB4"/>
    <w:rsid w:val="00071CBC"/>
    <w:rsid w:val="00097125"/>
    <w:rsid w:val="000B16EF"/>
    <w:rsid w:val="000B4BC1"/>
    <w:rsid w:val="000B6183"/>
    <w:rsid w:val="000C5A85"/>
    <w:rsid w:val="000C5EA9"/>
    <w:rsid w:val="000D16B7"/>
    <w:rsid w:val="001028C9"/>
    <w:rsid w:val="00142542"/>
    <w:rsid w:val="00175B59"/>
    <w:rsid w:val="00193CD7"/>
    <w:rsid w:val="00196FA2"/>
    <w:rsid w:val="001C19F4"/>
    <w:rsid w:val="001D0391"/>
    <w:rsid w:val="00201598"/>
    <w:rsid w:val="0021509C"/>
    <w:rsid w:val="00326383"/>
    <w:rsid w:val="00334CD3"/>
    <w:rsid w:val="00350302"/>
    <w:rsid w:val="003F6BFE"/>
    <w:rsid w:val="004041E8"/>
    <w:rsid w:val="00404207"/>
    <w:rsid w:val="00434D71"/>
    <w:rsid w:val="00445B8A"/>
    <w:rsid w:val="00471E82"/>
    <w:rsid w:val="004767A0"/>
    <w:rsid w:val="004A3893"/>
    <w:rsid w:val="004A4742"/>
    <w:rsid w:val="004B2C7A"/>
    <w:rsid w:val="004B3B46"/>
    <w:rsid w:val="004B47FC"/>
    <w:rsid w:val="004D239C"/>
    <w:rsid w:val="004E5A75"/>
    <w:rsid w:val="005120DE"/>
    <w:rsid w:val="0051548C"/>
    <w:rsid w:val="005D3FE2"/>
    <w:rsid w:val="005D62A4"/>
    <w:rsid w:val="0062668D"/>
    <w:rsid w:val="00645CD7"/>
    <w:rsid w:val="00657F5C"/>
    <w:rsid w:val="006A73B1"/>
    <w:rsid w:val="006B6C9E"/>
    <w:rsid w:val="006E466E"/>
    <w:rsid w:val="00751BEB"/>
    <w:rsid w:val="00773C09"/>
    <w:rsid w:val="00787CDA"/>
    <w:rsid w:val="007C3B8E"/>
    <w:rsid w:val="007C7425"/>
    <w:rsid w:val="007D4034"/>
    <w:rsid w:val="00823881"/>
    <w:rsid w:val="00833DE0"/>
    <w:rsid w:val="00833F15"/>
    <w:rsid w:val="008937B8"/>
    <w:rsid w:val="008B714F"/>
    <w:rsid w:val="008E14F0"/>
    <w:rsid w:val="008F3EF3"/>
    <w:rsid w:val="009040B6"/>
    <w:rsid w:val="009A0FB3"/>
    <w:rsid w:val="009A78BE"/>
    <w:rsid w:val="009F6B13"/>
    <w:rsid w:val="00A00DFF"/>
    <w:rsid w:val="00A0706D"/>
    <w:rsid w:val="00A2487F"/>
    <w:rsid w:val="00A3290E"/>
    <w:rsid w:val="00A80B23"/>
    <w:rsid w:val="00A9182E"/>
    <w:rsid w:val="00AB69BA"/>
    <w:rsid w:val="00AC11DD"/>
    <w:rsid w:val="00AD087B"/>
    <w:rsid w:val="00AF24C1"/>
    <w:rsid w:val="00AF739B"/>
    <w:rsid w:val="00B0494B"/>
    <w:rsid w:val="00B05BB7"/>
    <w:rsid w:val="00BB2494"/>
    <w:rsid w:val="00BB32DC"/>
    <w:rsid w:val="00BE589A"/>
    <w:rsid w:val="00C03369"/>
    <w:rsid w:val="00C76571"/>
    <w:rsid w:val="00C86E39"/>
    <w:rsid w:val="00C91D03"/>
    <w:rsid w:val="00CB1771"/>
    <w:rsid w:val="00CC2C53"/>
    <w:rsid w:val="00CC4C99"/>
    <w:rsid w:val="00CD14C5"/>
    <w:rsid w:val="00D239DD"/>
    <w:rsid w:val="00D36483"/>
    <w:rsid w:val="00D43A11"/>
    <w:rsid w:val="00D544C1"/>
    <w:rsid w:val="00D836F6"/>
    <w:rsid w:val="00DB064B"/>
    <w:rsid w:val="00DC17A2"/>
    <w:rsid w:val="00DF5F1C"/>
    <w:rsid w:val="00E56D30"/>
    <w:rsid w:val="00E7406C"/>
    <w:rsid w:val="00E822A9"/>
    <w:rsid w:val="00F0339A"/>
    <w:rsid w:val="00F04D2E"/>
    <w:rsid w:val="00F2038D"/>
    <w:rsid w:val="00F250C6"/>
    <w:rsid w:val="00F43877"/>
    <w:rsid w:val="00F44D4C"/>
    <w:rsid w:val="00F477BB"/>
    <w:rsid w:val="00F6515A"/>
    <w:rsid w:val="00F67D87"/>
    <w:rsid w:val="00F806E5"/>
    <w:rsid w:val="00FA0342"/>
    <w:rsid w:val="00FC5721"/>
    <w:rsid w:val="00FE1A83"/>
    <w:rsid w:val="00FF33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487406102">
      <w:bodyDiv w:val="1"/>
      <w:marLeft w:val="0"/>
      <w:marRight w:val="0"/>
      <w:marTop w:val="0"/>
      <w:marBottom w:val="0"/>
      <w:divBdr>
        <w:top w:val="none" w:sz="0" w:space="0" w:color="auto"/>
        <w:left w:val="none" w:sz="0" w:space="0" w:color="auto"/>
        <w:bottom w:val="none" w:sz="0" w:space="0" w:color="auto"/>
        <w:right w:val="none" w:sz="0" w:space="0" w:color="auto"/>
      </w:divBdr>
    </w:div>
    <w:div w:id="570457993">
      <w:bodyDiv w:val="1"/>
      <w:marLeft w:val="0"/>
      <w:marRight w:val="0"/>
      <w:marTop w:val="0"/>
      <w:marBottom w:val="0"/>
      <w:divBdr>
        <w:top w:val="none" w:sz="0" w:space="0" w:color="auto"/>
        <w:left w:val="none" w:sz="0" w:space="0" w:color="auto"/>
        <w:bottom w:val="none" w:sz="0" w:space="0" w:color="auto"/>
        <w:right w:val="none" w:sz="0" w:space="0" w:color="auto"/>
      </w:divBdr>
    </w:div>
    <w:div w:id="633410400">
      <w:bodyDiv w:val="1"/>
      <w:marLeft w:val="0"/>
      <w:marRight w:val="0"/>
      <w:marTop w:val="0"/>
      <w:marBottom w:val="0"/>
      <w:divBdr>
        <w:top w:val="none" w:sz="0" w:space="0" w:color="auto"/>
        <w:left w:val="none" w:sz="0" w:space="0" w:color="auto"/>
        <w:bottom w:val="none" w:sz="0" w:space="0" w:color="auto"/>
        <w:right w:val="none" w:sz="0" w:space="0" w:color="auto"/>
      </w:divBdr>
    </w:div>
    <w:div w:id="731972541">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788667341">
      <w:bodyDiv w:val="1"/>
      <w:marLeft w:val="0"/>
      <w:marRight w:val="0"/>
      <w:marTop w:val="0"/>
      <w:marBottom w:val="0"/>
      <w:divBdr>
        <w:top w:val="none" w:sz="0" w:space="0" w:color="auto"/>
        <w:left w:val="none" w:sz="0" w:space="0" w:color="auto"/>
        <w:bottom w:val="none" w:sz="0" w:space="0" w:color="auto"/>
        <w:right w:val="none" w:sz="0" w:space="0" w:color="auto"/>
      </w:divBdr>
    </w:div>
    <w:div w:id="858391830">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01854600">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34258250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 w:id="1663586826">
      <w:bodyDiv w:val="1"/>
      <w:marLeft w:val="0"/>
      <w:marRight w:val="0"/>
      <w:marTop w:val="0"/>
      <w:marBottom w:val="0"/>
      <w:divBdr>
        <w:top w:val="none" w:sz="0" w:space="0" w:color="auto"/>
        <w:left w:val="none" w:sz="0" w:space="0" w:color="auto"/>
        <w:bottom w:val="none" w:sz="0" w:space="0" w:color="auto"/>
        <w:right w:val="none" w:sz="0" w:space="0" w:color="auto"/>
      </w:divBdr>
    </w:div>
    <w:div w:id="204590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2B962-D1D4-42B3-99E8-7B6233585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74</Pages>
  <Words>18612</Words>
  <Characters>106092</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User</cp:lastModifiedBy>
  <cp:revision>17</cp:revision>
  <cp:lastPrinted>2015-10-17T00:05:00Z</cp:lastPrinted>
  <dcterms:created xsi:type="dcterms:W3CDTF">2017-02-02T10:04:00Z</dcterms:created>
  <dcterms:modified xsi:type="dcterms:W3CDTF">2017-02-16T05:17:00Z</dcterms:modified>
</cp:coreProperties>
</file>