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C5AB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04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5C2FEC" w:rsidRPr="005C2FEC" w:rsidRDefault="00856FB3" w:rsidP="005C2FEC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5C2FEC" w:rsidRPr="005C2FEC">
        <w:rPr>
          <w:b/>
          <w:sz w:val="20"/>
          <w:szCs w:val="20"/>
          <w:u w:val="single"/>
        </w:rPr>
        <w:t>Constt: of Catg: II Bunglow for BPS-18 to BPS-19 at B&amp;R Colony T.M.Khan</w:t>
      </w:r>
    </w:p>
    <w:p w:rsidR="00856FB3" w:rsidRPr="008B64CD" w:rsidRDefault="005C2FEC" w:rsidP="005C2FE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5C2FEC">
        <w:rPr>
          <w:b/>
          <w:sz w:val="20"/>
          <w:szCs w:val="20"/>
          <w:u w:val="single"/>
        </w:rPr>
        <w:t>(Bunglow No-03) (01-No)</w:t>
      </w:r>
      <w:r w:rsidR="00DC5AB9">
        <w:rPr>
          <w:b/>
          <w:sz w:val="20"/>
          <w:szCs w:val="20"/>
          <w:u w:val="single"/>
        </w:rPr>
        <w:t xml:space="preserve"> </w:t>
      </w:r>
      <w:r w:rsidR="00856FB3"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="00856FB3"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5C1009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D70E18">
        <w:rPr>
          <w:color w:val="000000"/>
          <w:sz w:val="26"/>
          <w:szCs w:val="26"/>
        </w:rPr>
        <w:t>99,</w:t>
      </w:r>
      <w:r w:rsidR="005C2FEC">
        <w:rPr>
          <w:color w:val="000000"/>
          <w:sz w:val="26"/>
          <w:szCs w:val="26"/>
        </w:rPr>
        <w:t>96</w:t>
      </w:r>
      <w:r w:rsidR="00D70E18">
        <w:rPr>
          <w:color w:val="000000"/>
          <w:sz w:val="26"/>
          <w:szCs w:val="26"/>
        </w:rPr>
        <w:t>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D70E18">
        <w:rPr>
          <w:color w:val="000000"/>
          <w:sz w:val="26"/>
          <w:szCs w:val="26"/>
        </w:rPr>
        <w:t>Ninety Nine</w:t>
      </w:r>
      <w:r w:rsidR="007555F3">
        <w:rPr>
          <w:color w:val="000000"/>
          <w:sz w:val="26"/>
          <w:szCs w:val="26"/>
        </w:rPr>
        <w:t xml:space="preserve"> Thousand</w:t>
      </w:r>
      <w:r w:rsidR="00D70E18">
        <w:rPr>
          <w:color w:val="000000"/>
          <w:sz w:val="26"/>
          <w:szCs w:val="26"/>
        </w:rPr>
        <w:t xml:space="preserve"> </w:t>
      </w:r>
      <w:r w:rsidR="005C2FEC">
        <w:rPr>
          <w:color w:val="000000"/>
          <w:sz w:val="26"/>
          <w:szCs w:val="26"/>
        </w:rPr>
        <w:t>Nine</w:t>
      </w:r>
      <w:r w:rsidR="00D70E18">
        <w:rPr>
          <w:color w:val="000000"/>
          <w:sz w:val="26"/>
          <w:szCs w:val="26"/>
        </w:rPr>
        <w:t xml:space="preserve"> Hundred </w:t>
      </w:r>
      <w:r w:rsidR="005C2FEC">
        <w:rPr>
          <w:color w:val="000000"/>
          <w:sz w:val="26"/>
          <w:szCs w:val="26"/>
        </w:rPr>
        <w:t>Six</w:t>
      </w:r>
      <w:r w:rsidR="00D70E18">
        <w:rPr>
          <w:color w:val="000000"/>
          <w:sz w:val="26"/>
          <w:szCs w:val="26"/>
        </w:rPr>
        <w:t>ty</w:t>
      </w:r>
      <w:r w:rsidRPr="008B64CD">
        <w:rPr>
          <w:color w:val="000000"/>
          <w:sz w:val="26"/>
          <w:szCs w:val="26"/>
        </w:rPr>
        <w:t>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2%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03</w:t>
      </w:r>
      <w:r w:rsidR="004B46F6">
        <w:rPr>
          <w:color w:val="000000"/>
          <w:sz w:val="26"/>
          <w:szCs w:val="26"/>
        </w:rPr>
        <w:t>-05-201</w:t>
      </w:r>
      <w:r w:rsidR="005C1009">
        <w:rPr>
          <w:color w:val="000000"/>
          <w:sz w:val="26"/>
          <w:szCs w:val="26"/>
        </w:rPr>
        <w:t>6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5D1E4C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5C2FEC" w:rsidRPr="005C2FEC" w:rsidRDefault="00D70E18" w:rsidP="005C2FEC">
      <w:pPr>
        <w:numPr>
          <w:ilvl w:val="0"/>
          <w:numId w:val="6"/>
        </w:numPr>
        <w:rPr>
          <w:b/>
          <w:sz w:val="20"/>
          <w:szCs w:val="20"/>
        </w:rPr>
      </w:pPr>
      <w:r w:rsidRPr="005C2FEC">
        <w:rPr>
          <w:b/>
        </w:rPr>
        <w:t>Name Of Work :</w:t>
      </w:r>
      <w:r w:rsidRPr="005C2FEC">
        <w:rPr>
          <w:b/>
        </w:rPr>
        <w:tab/>
      </w:r>
      <w:r w:rsidRPr="005C2FEC">
        <w:rPr>
          <w:b/>
        </w:rPr>
        <w:tab/>
      </w:r>
      <w:r w:rsidR="00BE0D14">
        <w:rPr>
          <w:b/>
        </w:rPr>
        <w:t>4)</w:t>
      </w:r>
      <w:r w:rsidRPr="005C2FEC">
        <w:rPr>
          <w:b/>
        </w:rPr>
        <w:tab/>
      </w:r>
      <w:r w:rsidR="005C2FEC" w:rsidRPr="005C2FEC">
        <w:rPr>
          <w:b/>
          <w:sz w:val="20"/>
          <w:szCs w:val="20"/>
          <w:u w:val="single"/>
        </w:rPr>
        <w:t xml:space="preserve">Constt: of Catg: II Bunglow for BPS-18 to BPS-19 at B&amp;R Colony </w:t>
      </w:r>
    </w:p>
    <w:p w:rsidR="00DC5AB9" w:rsidRDefault="005C2FEC" w:rsidP="005C2FEC">
      <w:pPr>
        <w:ind w:left="360"/>
        <w:rPr>
          <w:b/>
          <w:sz w:val="20"/>
          <w:szCs w:val="20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2FEC">
        <w:rPr>
          <w:b/>
          <w:sz w:val="20"/>
          <w:szCs w:val="20"/>
          <w:u w:val="single"/>
        </w:rPr>
        <w:t>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5C2FEC" w:rsidRPr="005C2FEC" w:rsidRDefault="005C2FEC" w:rsidP="005C2FEC">
      <w:pPr>
        <w:ind w:left="36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Name of Contractor :</w:t>
      </w:r>
      <w:r w:rsidRPr="0088778C">
        <w:rPr>
          <w:b/>
        </w:rPr>
        <w:tab/>
      </w:r>
      <w:r w:rsidRPr="0088778C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5C2FEC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7123C0">
        <w:rPr>
          <w:b/>
        </w:rPr>
        <w:t>49</w:t>
      </w:r>
      <w:r w:rsidR="000D6C6B">
        <w:rPr>
          <w:b/>
        </w:rPr>
        <w:t>,</w:t>
      </w:r>
      <w:r w:rsidR="007123C0">
        <w:rPr>
          <w:b/>
        </w:rPr>
        <w:t>9</w:t>
      </w:r>
      <w:r w:rsidR="005C2FEC">
        <w:rPr>
          <w:b/>
        </w:rPr>
        <w:t>8</w:t>
      </w:r>
      <w:r w:rsidR="007E0CF1">
        <w:rPr>
          <w:b/>
        </w:rPr>
        <w:t>,</w:t>
      </w:r>
      <w:r w:rsidR="00575708">
        <w:rPr>
          <w:b/>
        </w:rPr>
        <w:t>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5C2FEC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7123C0">
        <w:rPr>
          <w:b/>
        </w:rPr>
        <w:t>99</w:t>
      </w:r>
      <w:r w:rsidR="007E0CF1">
        <w:rPr>
          <w:b/>
        </w:rPr>
        <w:t>,</w:t>
      </w:r>
      <w:r w:rsidR="005C2FEC">
        <w:rPr>
          <w:b/>
        </w:rPr>
        <w:t>96</w:t>
      </w:r>
      <w:r w:rsidR="00575708">
        <w:rPr>
          <w:b/>
        </w:rPr>
        <w:t>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5D1E4C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5C2FEC" w:rsidRPr="005C2FEC" w:rsidRDefault="00856FB3" w:rsidP="005C2FEC">
      <w:pPr>
        <w:numPr>
          <w:ilvl w:val="0"/>
          <w:numId w:val="6"/>
        </w:numPr>
        <w:rPr>
          <w:color w:val="000000"/>
          <w:sz w:val="26"/>
          <w:szCs w:val="26"/>
        </w:rPr>
      </w:pPr>
      <w:r w:rsidRPr="005C2FEC">
        <w:rPr>
          <w:b/>
          <w:bCs/>
          <w:color w:val="000000"/>
          <w:sz w:val="26"/>
          <w:szCs w:val="26"/>
        </w:rPr>
        <w:t>Brief Description of Works</w:t>
      </w:r>
      <w:r w:rsidR="00AF7015" w:rsidRPr="005C2FEC">
        <w:rPr>
          <w:b/>
          <w:bCs/>
          <w:color w:val="000000"/>
          <w:sz w:val="26"/>
          <w:szCs w:val="26"/>
        </w:rPr>
        <w:tab/>
      </w:r>
      <w:r w:rsidR="00AF7015" w:rsidRPr="005C2FEC">
        <w:rPr>
          <w:b/>
          <w:bCs/>
          <w:color w:val="000000"/>
          <w:sz w:val="26"/>
          <w:szCs w:val="26"/>
        </w:rPr>
        <w:tab/>
      </w:r>
      <w:r w:rsidR="005C2FEC" w:rsidRPr="005C2FEC">
        <w:rPr>
          <w:b/>
          <w:sz w:val="20"/>
          <w:szCs w:val="20"/>
          <w:u w:val="single"/>
        </w:rPr>
        <w:t>Constt: of Catg: II Bunglow for BPS-18 to BPS-19 at B&amp;R</w:t>
      </w:r>
    </w:p>
    <w:p w:rsidR="00803DF0" w:rsidRDefault="005C2FEC" w:rsidP="005C2FEC">
      <w:pPr>
        <w:ind w:left="3960" w:firstLine="360"/>
        <w:rPr>
          <w:b/>
          <w:sz w:val="20"/>
          <w:szCs w:val="20"/>
          <w:u w:val="single"/>
        </w:rPr>
      </w:pPr>
      <w:r w:rsidRPr="005C2FEC">
        <w:rPr>
          <w:b/>
          <w:sz w:val="20"/>
          <w:szCs w:val="20"/>
          <w:u w:val="single"/>
        </w:rPr>
        <w:t xml:space="preserve"> Colony 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5C2FEC" w:rsidRPr="005C2FEC" w:rsidRDefault="005C2FEC" w:rsidP="005C2FEC">
      <w:pPr>
        <w:ind w:left="3960" w:firstLine="36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5D1E4C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F7F84" w:rsidRPr="00155200" w:rsidRDefault="00CF7F84" w:rsidP="00CF7F84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C2FEC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803DF0">
        <w:rPr>
          <w:bCs/>
          <w:color w:val="000000"/>
          <w:sz w:val="26"/>
          <w:szCs w:val="26"/>
        </w:rPr>
        <w:t>99,</w:t>
      </w:r>
      <w:r w:rsidR="005C2FEC">
        <w:rPr>
          <w:bCs/>
          <w:color w:val="000000"/>
          <w:sz w:val="26"/>
          <w:szCs w:val="26"/>
        </w:rPr>
        <w:t>96</w:t>
      </w:r>
      <w:r w:rsidR="007123C0">
        <w:rPr>
          <w:bCs/>
          <w:color w:val="000000"/>
          <w:sz w:val="26"/>
          <w:szCs w:val="26"/>
        </w:rPr>
        <w:t>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>
        <w:rPr>
          <w:color w:val="000000"/>
          <w:sz w:val="26"/>
          <w:szCs w:val="26"/>
        </w:rPr>
        <w:t>29-05-2015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29-05-2015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5D1E4C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9E5716" w:rsidRPr="00155200" w:rsidRDefault="009E5716" w:rsidP="009E571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5D1E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5D1E4C" w:rsidP="00D030C7">
      <w:pPr>
        <w:ind w:left="4320" w:firstLine="360"/>
        <w:jc w:val="center"/>
        <w:rPr>
          <w:b/>
        </w:rPr>
      </w:pPr>
      <w:r w:rsidRPr="005D1E4C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5D1E4C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 xml:space="preserve"> Tariq Rasheed Shaikh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5D1E4C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5D1E4C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D831DF" w:rsidRDefault="00D831DF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>
        <w:rPr>
          <w:color w:val="000000"/>
          <w:sz w:val="26"/>
          <w:szCs w:val="26"/>
        </w:rPr>
        <w:t>Abdul Rasheed Memon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Abdul Rasheed Memon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BE0D14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Amount Rs. 99,9</w:t>
      </w:r>
      <w:r w:rsidR="00BE0D14">
        <w:rPr>
          <w:color w:val="000000"/>
          <w:sz w:val="26"/>
          <w:szCs w:val="26"/>
        </w:rPr>
        <w:t>60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5D1E4C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7123C0" w:rsidRPr="00914278" w:rsidRDefault="007123C0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include his heirs, executors, </w:t>
      </w:r>
      <w:r w:rsidRPr="008B64CD">
        <w:rPr>
          <w:color w:val="000000"/>
          <w:sz w:val="26"/>
          <w:szCs w:val="26"/>
        </w:rPr>
        <w:lastRenderedPageBreak/>
        <w:t>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payable shall constitute a debt due 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agreement and </w:t>
      </w:r>
      <w:r w:rsidRPr="008B64CD">
        <w:rPr>
          <w:color w:val="000000"/>
          <w:sz w:val="26"/>
          <w:szCs w:val="26"/>
        </w:rPr>
        <w:lastRenderedPageBreak/>
        <w:t>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A63F7D" w:rsidRDefault="00A63F7D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5C2FEC" w:rsidRDefault="00796AAE" w:rsidP="00796AAE">
      <w:pPr>
        <w:numPr>
          <w:ilvl w:val="0"/>
          <w:numId w:val="6"/>
        </w:numPr>
        <w:rPr>
          <w:color w:val="000000"/>
          <w:sz w:val="26"/>
          <w:szCs w:val="26"/>
        </w:rPr>
      </w:pPr>
      <w:r>
        <w:rPr>
          <w:b/>
        </w:rPr>
        <w:t>Subject: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2FEC">
        <w:rPr>
          <w:b/>
          <w:sz w:val="20"/>
          <w:szCs w:val="20"/>
          <w:u w:val="single"/>
        </w:rPr>
        <w:t>Constt: of Catg: II Bunglow for BPS-18 to BPS-19 at B&amp;R</w:t>
      </w:r>
    </w:p>
    <w:p w:rsidR="00796AAE" w:rsidRDefault="00796AAE" w:rsidP="00796AAE">
      <w:pPr>
        <w:ind w:left="3960" w:firstLine="360"/>
        <w:rPr>
          <w:b/>
          <w:sz w:val="20"/>
          <w:szCs w:val="20"/>
          <w:u w:val="single"/>
        </w:rPr>
      </w:pPr>
      <w:r w:rsidRPr="005C2FEC">
        <w:rPr>
          <w:b/>
          <w:sz w:val="20"/>
          <w:szCs w:val="20"/>
          <w:u w:val="single"/>
        </w:rPr>
        <w:t xml:space="preserve"> Colony 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796AAE" w:rsidRDefault="00796AAE" w:rsidP="00796AAE">
      <w:pPr>
        <w:ind w:left="360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5C2FEC" w:rsidRDefault="00796AAE" w:rsidP="00796AAE">
      <w:pPr>
        <w:numPr>
          <w:ilvl w:val="0"/>
          <w:numId w:val="6"/>
        </w:numPr>
        <w:rPr>
          <w:color w:val="000000"/>
          <w:sz w:val="26"/>
          <w:szCs w:val="26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2FEC">
        <w:rPr>
          <w:b/>
          <w:sz w:val="20"/>
          <w:szCs w:val="20"/>
          <w:u w:val="single"/>
        </w:rPr>
        <w:t>Constt: of Catg: II Bunglow for BPS-18 to BPS-19 at B&amp;R</w:t>
      </w:r>
    </w:p>
    <w:p w:rsidR="00796AAE" w:rsidRPr="002C334C" w:rsidRDefault="00796AAE" w:rsidP="00796AAE">
      <w:pPr>
        <w:ind w:left="3960" w:firstLine="360"/>
        <w:rPr>
          <w:b/>
          <w:sz w:val="20"/>
          <w:szCs w:val="20"/>
          <w:u w:val="single"/>
        </w:rPr>
      </w:pPr>
      <w:r w:rsidRPr="005C2FEC">
        <w:rPr>
          <w:b/>
          <w:sz w:val="20"/>
          <w:szCs w:val="20"/>
          <w:u w:val="single"/>
        </w:rPr>
        <w:t xml:space="preserve"> Colony 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5C2FEC" w:rsidRDefault="00796AAE" w:rsidP="00796AAE">
      <w:pPr>
        <w:numPr>
          <w:ilvl w:val="0"/>
          <w:numId w:val="6"/>
        </w:numPr>
        <w:rPr>
          <w:color w:val="000000"/>
          <w:sz w:val="26"/>
          <w:szCs w:val="26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2FEC">
        <w:rPr>
          <w:b/>
          <w:sz w:val="20"/>
          <w:szCs w:val="20"/>
          <w:u w:val="single"/>
        </w:rPr>
        <w:t>Constt: of Catg: II Bunglow for BPS-18 to BPS-19 at B&amp;R</w:t>
      </w:r>
    </w:p>
    <w:p w:rsidR="00796AAE" w:rsidRDefault="00796AAE" w:rsidP="00796AAE">
      <w:pPr>
        <w:ind w:left="3960" w:firstLine="360"/>
        <w:rPr>
          <w:b/>
          <w:sz w:val="20"/>
          <w:szCs w:val="20"/>
          <w:u w:val="single"/>
        </w:rPr>
      </w:pPr>
      <w:r w:rsidRPr="005C2FEC">
        <w:rPr>
          <w:b/>
          <w:sz w:val="20"/>
          <w:szCs w:val="20"/>
          <w:u w:val="single"/>
        </w:rPr>
        <w:t xml:space="preserve"> Colony 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796AAE" w:rsidRDefault="00796AAE" w:rsidP="00796AAE">
      <w:pPr>
        <w:ind w:left="360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796AAE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Pr="005C557C" w:rsidRDefault="00796AAE" w:rsidP="00796AAE">
      <w:pPr>
        <w:rPr>
          <w:b/>
        </w:rPr>
      </w:pPr>
      <w:r>
        <w:tab/>
      </w:r>
      <w:r>
        <w:tab/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5C2FEC" w:rsidRDefault="00796AAE" w:rsidP="00796AAE">
      <w:pPr>
        <w:numPr>
          <w:ilvl w:val="0"/>
          <w:numId w:val="6"/>
        </w:numPr>
        <w:rPr>
          <w:color w:val="000000"/>
          <w:sz w:val="26"/>
          <w:szCs w:val="26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2FEC">
        <w:rPr>
          <w:b/>
          <w:sz w:val="20"/>
          <w:szCs w:val="20"/>
          <w:u w:val="single"/>
        </w:rPr>
        <w:t>Constt: of Catg: II Bunglow for BPS-18 to BPS-19 at B&amp;R</w:t>
      </w:r>
    </w:p>
    <w:p w:rsidR="00796AAE" w:rsidRDefault="00796AAE" w:rsidP="00796AAE">
      <w:pPr>
        <w:ind w:left="3960" w:firstLine="360"/>
        <w:rPr>
          <w:b/>
          <w:sz w:val="20"/>
          <w:szCs w:val="20"/>
          <w:u w:val="single"/>
        </w:rPr>
      </w:pPr>
      <w:r w:rsidRPr="005C2FEC">
        <w:rPr>
          <w:b/>
          <w:sz w:val="20"/>
          <w:szCs w:val="20"/>
          <w:u w:val="single"/>
        </w:rPr>
        <w:t xml:space="preserve"> Colony T.M.Khan</w:t>
      </w:r>
      <w:r>
        <w:rPr>
          <w:b/>
          <w:sz w:val="20"/>
          <w:szCs w:val="20"/>
          <w:u w:val="single"/>
        </w:rPr>
        <w:t xml:space="preserve"> </w:t>
      </w:r>
      <w:r w:rsidRPr="005C2FEC">
        <w:rPr>
          <w:b/>
          <w:sz w:val="20"/>
          <w:szCs w:val="20"/>
          <w:u w:val="single"/>
        </w:rPr>
        <w:t>(Bunglow No-03) (01-No)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7EF" w:rsidRDefault="008967EF" w:rsidP="001F3237">
      <w:r>
        <w:separator/>
      </w:r>
    </w:p>
  </w:endnote>
  <w:endnote w:type="continuationSeparator" w:id="1">
    <w:p w:rsidR="008967EF" w:rsidRDefault="008967EF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C0" w:rsidRDefault="005D1E4C">
    <w:pPr>
      <w:pStyle w:val="Footer"/>
      <w:jc w:val="right"/>
    </w:pPr>
    <w:fldSimple w:instr=" PAGE   \* MERGEFORMAT ">
      <w:r w:rsidR="005C1009">
        <w:rPr>
          <w:noProof/>
        </w:rPr>
        <w:t>12</w:t>
      </w:r>
    </w:fldSimple>
  </w:p>
  <w:p w:rsidR="007123C0" w:rsidRDefault="007123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7EF" w:rsidRDefault="008967EF" w:rsidP="001F3237">
      <w:r>
        <w:separator/>
      </w:r>
    </w:p>
  </w:footnote>
  <w:footnote w:type="continuationSeparator" w:id="1">
    <w:p w:rsidR="008967EF" w:rsidRDefault="008967EF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56DF9"/>
    <w:rsid w:val="00062AF3"/>
    <w:rsid w:val="00074ABE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C334C"/>
    <w:rsid w:val="002C4934"/>
    <w:rsid w:val="002D6846"/>
    <w:rsid w:val="002E34EA"/>
    <w:rsid w:val="002E5C2F"/>
    <w:rsid w:val="002F76F9"/>
    <w:rsid w:val="00325AE2"/>
    <w:rsid w:val="003304D4"/>
    <w:rsid w:val="003347A5"/>
    <w:rsid w:val="00337F88"/>
    <w:rsid w:val="0034593B"/>
    <w:rsid w:val="003759C8"/>
    <w:rsid w:val="00395B68"/>
    <w:rsid w:val="003A6C7F"/>
    <w:rsid w:val="003B2312"/>
    <w:rsid w:val="003B7CAE"/>
    <w:rsid w:val="003B7E98"/>
    <w:rsid w:val="003E72E6"/>
    <w:rsid w:val="00401EBD"/>
    <w:rsid w:val="00406277"/>
    <w:rsid w:val="00407247"/>
    <w:rsid w:val="00420856"/>
    <w:rsid w:val="004267EC"/>
    <w:rsid w:val="00436D4E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22B7"/>
    <w:rsid w:val="004E62FD"/>
    <w:rsid w:val="004F5BA1"/>
    <w:rsid w:val="00500696"/>
    <w:rsid w:val="0051084A"/>
    <w:rsid w:val="00516143"/>
    <w:rsid w:val="00520B5B"/>
    <w:rsid w:val="00531550"/>
    <w:rsid w:val="005337BB"/>
    <w:rsid w:val="00556A9C"/>
    <w:rsid w:val="00575708"/>
    <w:rsid w:val="0059601A"/>
    <w:rsid w:val="00597120"/>
    <w:rsid w:val="005A3CA7"/>
    <w:rsid w:val="005B02CA"/>
    <w:rsid w:val="005C1009"/>
    <w:rsid w:val="005C2FEC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9061B"/>
    <w:rsid w:val="00691F12"/>
    <w:rsid w:val="0069598C"/>
    <w:rsid w:val="006A13B4"/>
    <w:rsid w:val="006A2468"/>
    <w:rsid w:val="006A31B8"/>
    <w:rsid w:val="006A4106"/>
    <w:rsid w:val="006B2548"/>
    <w:rsid w:val="006C2062"/>
    <w:rsid w:val="006C50DE"/>
    <w:rsid w:val="006D274C"/>
    <w:rsid w:val="006D752B"/>
    <w:rsid w:val="006E4A7F"/>
    <w:rsid w:val="0071065C"/>
    <w:rsid w:val="007123C0"/>
    <w:rsid w:val="00723905"/>
    <w:rsid w:val="0072569D"/>
    <w:rsid w:val="00742225"/>
    <w:rsid w:val="007555F3"/>
    <w:rsid w:val="0075605B"/>
    <w:rsid w:val="00771DC3"/>
    <w:rsid w:val="007834A9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23441"/>
    <w:rsid w:val="00825D76"/>
    <w:rsid w:val="00830559"/>
    <w:rsid w:val="00832431"/>
    <w:rsid w:val="008341BE"/>
    <w:rsid w:val="008458B9"/>
    <w:rsid w:val="0084646E"/>
    <w:rsid w:val="00856FB3"/>
    <w:rsid w:val="00873E92"/>
    <w:rsid w:val="0089290C"/>
    <w:rsid w:val="008967EF"/>
    <w:rsid w:val="008A2049"/>
    <w:rsid w:val="008A7543"/>
    <w:rsid w:val="008B64CD"/>
    <w:rsid w:val="008D2CEE"/>
    <w:rsid w:val="008E1B04"/>
    <w:rsid w:val="008E42A1"/>
    <w:rsid w:val="008F03B1"/>
    <w:rsid w:val="009040A5"/>
    <w:rsid w:val="00905804"/>
    <w:rsid w:val="00905E90"/>
    <w:rsid w:val="00914278"/>
    <w:rsid w:val="00916519"/>
    <w:rsid w:val="00917223"/>
    <w:rsid w:val="009239FF"/>
    <w:rsid w:val="00931B83"/>
    <w:rsid w:val="0094529C"/>
    <w:rsid w:val="00945322"/>
    <w:rsid w:val="00967269"/>
    <w:rsid w:val="00984569"/>
    <w:rsid w:val="009962BD"/>
    <w:rsid w:val="009A29A0"/>
    <w:rsid w:val="009B704C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E7E37"/>
    <w:rsid w:val="00AF4903"/>
    <w:rsid w:val="00AF7015"/>
    <w:rsid w:val="00B140E6"/>
    <w:rsid w:val="00B210B2"/>
    <w:rsid w:val="00B425D3"/>
    <w:rsid w:val="00B42F04"/>
    <w:rsid w:val="00B6422C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8230E"/>
    <w:rsid w:val="00CA5973"/>
    <w:rsid w:val="00CB0146"/>
    <w:rsid w:val="00CC22CA"/>
    <w:rsid w:val="00CE034A"/>
    <w:rsid w:val="00CF5D01"/>
    <w:rsid w:val="00CF7F84"/>
    <w:rsid w:val="00D030C7"/>
    <w:rsid w:val="00D051F4"/>
    <w:rsid w:val="00D33E5E"/>
    <w:rsid w:val="00D41725"/>
    <w:rsid w:val="00D50C38"/>
    <w:rsid w:val="00D55768"/>
    <w:rsid w:val="00D70E18"/>
    <w:rsid w:val="00D73F94"/>
    <w:rsid w:val="00D76A91"/>
    <w:rsid w:val="00D770E3"/>
    <w:rsid w:val="00D831DF"/>
    <w:rsid w:val="00D90305"/>
    <w:rsid w:val="00D97A4E"/>
    <w:rsid w:val="00DA3476"/>
    <w:rsid w:val="00DB3B28"/>
    <w:rsid w:val="00DC276B"/>
    <w:rsid w:val="00DC2AA9"/>
    <w:rsid w:val="00DC5AB9"/>
    <w:rsid w:val="00DF06C2"/>
    <w:rsid w:val="00E220DA"/>
    <w:rsid w:val="00E33352"/>
    <w:rsid w:val="00E64C1D"/>
    <w:rsid w:val="00E705ED"/>
    <w:rsid w:val="00E729FE"/>
    <w:rsid w:val="00E86EB0"/>
    <w:rsid w:val="00E92BDB"/>
    <w:rsid w:val="00E96EA8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27C5B"/>
    <w:rsid w:val="00F74A9C"/>
    <w:rsid w:val="00F77B49"/>
    <w:rsid w:val="00F91C55"/>
    <w:rsid w:val="00F92AEB"/>
    <w:rsid w:val="00F946BD"/>
    <w:rsid w:val="00F962BD"/>
    <w:rsid w:val="00FF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18890</Words>
  <Characters>107678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Windows User</cp:lastModifiedBy>
  <cp:revision>22</cp:revision>
  <cp:lastPrinted>2015-05-09T14:26:00Z</cp:lastPrinted>
  <dcterms:created xsi:type="dcterms:W3CDTF">2014-12-29T21:27:00Z</dcterms:created>
  <dcterms:modified xsi:type="dcterms:W3CDTF">2016-04-07T10:21:00Z</dcterms:modified>
</cp:coreProperties>
</file>