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963E58" w:rsidRDefault="00963E58" w:rsidP="00963E58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963E58">
        <w:rPr>
          <w:rFonts w:asciiTheme="majorHAnsi" w:hAnsiTheme="majorHAnsi"/>
          <w:b/>
          <w:bCs/>
          <w:sz w:val="30"/>
          <w:szCs w:val="30"/>
          <w:u w:val="single"/>
        </w:rPr>
        <w:t>CONSTRUCTION OF CAUSE WAY 243 RFT AT TAJ MUHAMMAD DOLTANI (LAHER), TALUKA JOHI,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963E58" w:rsidRPr="00773158" w:rsidRDefault="00963E58" w:rsidP="005D62A4">
      <w:pPr>
        <w:rPr>
          <w:rFonts w:ascii="Cambria" w:hAnsi="Cambria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963E58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963E58" w:rsidRPr="00963E58">
        <w:rPr>
          <w:rFonts w:asciiTheme="majorHAnsi" w:hAnsiTheme="majorHAnsi"/>
          <w:b/>
          <w:bCs/>
          <w:sz w:val="30"/>
          <w:szCs w:val="30"/>
          <w:u w:val="single"/>
        </w:rPr>
        <w:t>CONSTRUCTION OF CAUSE WAY 243 RFT AT TAJ MUHAMMAD DOLTANI (LAHER), TALUKA JOHI,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BA76BE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BA76BE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963E58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963E58" w:rsidRPr="00963E58">
        <w:rPr>
          <w:rFonts w:asciiTheme="majorHAnsi" w:hAnsiTheme="majorHAnsi"/>
          <w:sz w:val="24"/>
          <w:szCs w:val="24"/>
          <w:u w:val="single"/>
        </w:rPr>
        <w:t xml:space="preserve">Construction Of Cause Way 243 </w:t>
      </w:r>
      <w:proofErr w:type="spellStart"/>
      <w:r w:rsidR="00963E58" w:rsidRPr="00963E58">
        <w:rPr>
          <w:rFonts w:asciiTheme="majorHAnsi" w:hAnsiTheme="majorHAnsi"/>
          <w:sz w:val="24"/>
          <w:szCs w:val="24"/>
          <w:u w:val="single"/>
        </w:rPr>
        <w:t>Rft</w:t>
      </w:r>
      <w:proofErr w:type="spellEnd"/>
      <w:r w:rsidR="00963E58" w:rsidRPr="00963E58">
        <w:rPr>
          <w:rFonts w:asciiTheme="majorHAnsi" w:hAnsiTheme="majorHAnsi"/>
          <w:sz w:val="24"/>
          <w:szCs w:val="24"/>
          <w:u w:val="single"/>
        </w:rPr>
        <w:t xml:space="preserve"> At </w:t>
      </w:r>
      <w:proofErr w:type="spellStart"/>
      <w:r w:rsidR="00963E58" w:rsidRPr="00963E58">
        <w:rPr>
          <w:rFonts w:asciiTheme="majorHAnsi" w:hAnsiTheme="majorHAnsi"/>
          <w:sz w:val="24"/>
          <w:szCs w:val="24"/>
          <w:u w:val="single"/>
        </w:rPr>
        <w:t>Taj</w:t>
      </w:r>
      <w:proofErr w:type="spellEnd"/>
      <w:r w:rsidR="00963E58" w:rsidRPr="00963E58">
        <w:rPr>
          <w:rFonts w:asciiTheme="majorHAnsi" w:hAnsiTheme="majorHAnsi"/>
          <w:sz w:val="24"/>
          <w:szCs w:val="24"/>
          <w:u w:val="single"/>
        </w:rPr>
        <w:t xml:space="preserve"> Muhammad </w:t>
      </w:r>
      <w:proofErr w:type="spellStart"/>
      <w:r w:rsidR="00963E58" w:rsidRPr="00963E58">
        <w:rPr>
          <w:rFonts w:asciiTheme="majorHAnsi" w:hAnsiTheme="majorHAnsi"/>
          <w:sz w:val="24"/>
          <w:szCs w:val="24"/>
          <w:u w:val="single"/>
        </w:rPr>
        <w:t>Doltani</w:t>
      </w:r>
      <w:proofErr w:type="spellEnd"/>
      <w:r w:rsidR="00963E58" w:rsidRPr="00963E58">
        <w:rPr>
          <w:rFonts w:asciiTheme="majorHAnsi" w:hAnsiTheme="majorHAnsi"/>
          <w:sz w:val="24"/>
          <w:szCs w:val="24"/>
          <w:u w:val="single"/>
        </w:rPr>
        <w:t xml:space="preserve"> (</w:t>
      </w:r>
      <w:proofErr w:type="spellStart"/>
      <w:r w:rsidR="00963E58" w:rsidRPr="00963E58">
        <w:rPr>
          <w:rFonts w:asciiTheme="majorHAnsi" w:hAnsiTheme="majorHAnsi"/>
          <w:sz w:val="24"/>
          <w:szCs w:val="24"/>
          <w:u w:val="single"/>
        </w:rPr>
        <w:t>Laher</w:t>
      </w:r>
      <w:proofErr w:type="spellEnd"/>
      <w:r w:rsidR="00963E58" w:rsidRPr="00963E58">
        <w:rPr>
          <w:rFonts w:asciiTheme="majorHAnsi" w:hAnsiTheme="majorHAnsi"/>
          <w:sz w:val="24"/>
          <w:szCs w:val="24"/>
          <w:u w:val="single"/>
        </w:rPr>
        <w:t xml:space="preserve">), </w:t>
      </w:r>
      <w:proofErr w:type="spellStart"/>
      <w:r w:rsidR="00963E58" w:rsidRPr="00963E58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963E58" w:rsidRPr="00963E58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963E58" w:rsidRPr="00963E58">
        <w:rPr>
          <w:rFonts w:asciiTheme="majorHAnsi" w:hAnsiTheme="majorHAnsi"/>
          <w:sz w:val="24"/>
          <w:szCs w:val="24"/>
          <w:u w:val="single"/>
        </w:rPr>
        <w:t>Johi</w:t>
      </w:r>
      <w:proofErr w:type="spellEnd"/>
      <w:r w:rsidR="00963E58" w:rsidRPr="00963E58">
        <w:rPr>
          <w:rFonts w:asciiTheme="majorHAnsi" w:hAnsiTheme="majorHAnsi"/>
          <w:sz w:val="24"/>
          <w:szCs w:val="24"/>
          <w:u w:val="single"/>
        </w:rPr>
        <w:t xml:space="preserve">, District </w:t>
      </w:r>
      <w:proofErr w:type="spellStart"/>
      <w:r w:rsidR="00963E58" w:rsidRPr="00963E58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E102E6" w:rsidRDefault="00963E58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963E58">
        <w:rPr>
          <w:rFonts w:asciiTheme="majorHAnsi" w:hAnsiTheme="majorHAnsi"/>
          <w:b/>
          <w:bCs/>
          <w:sz w:val="30"/>
          <w:szCs w:val="30"/>
          <w:u w:val="single"/>
        </w:rPr>
        <w:t>CONSTRUCTION OF CAUSE WAY 243 RFT AT TAJ MUHAMMAD DOLTANI (LAHER), TALUKA JOHI,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3AB5" w:rsidRDefault="00F43AB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6"/>
        <w:gridCol w:w="5499"/>
      </w:tblGrid>
      <w:tr w:rsidR="00F43AB5" w:rsidTr="00F43AB5">
        <w:trPr>
          <w:trHeight w:val="1623"/>
        </w:trPr>
        <w:tc>
          <w:tcPr>
            <w:tcW w:w="4796" w:type="dxa"/>
          </w:tcPr>
          <w:p w:rsidR="00F43AB5" w:rsidRPr="00963E58" w:rsidRDefault="00963E58" w:rsidP="00F43A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E58">
              <w:rPr>
                <w:rFonts w:asciiTheme="majorHAnsi" w:hAnsiTheme="majorHAnsi"/>
                <w:b/>
                <w:bCs/>
                <w:sz w:val="26"/>
                <w:szCs w:val="26"/>
                <w:u w:val="single"/>
              </w:rPr>
              <w:t>CONSTRUCTION OF CAUSE WAY 243 RFT AT TAJ MUHAMMAD DOLTANI (LAHER), TALUKA JOHI, DISTRICT DADU.</w:t>
            </w:r>
          </w:p>
        </w:tc>
        <w:tc>
          <w:tcPr>
            <w:tcW w:w="5499" w:type="dxa"/>
          </w:tcPr>
          <w:p w:rsidR="00F43AB5" w:rsidRDefault="00F43AB5" w:rsidP="0009712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43AB5" w:rsidRDefault="00F43AB5" w:rsidP="0009712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43AB5" w:rsidRPr="00F43AB5" w:rsidRDefault="00F43AB5" w:rsidP="00097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AB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BID AMOUNT</w:t>
            </w:r>
            <w:r w:rsidRPr="00F43AB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  <w:t>RS.</w:t>
            </w:r>
            <w:r w:rsidRPr="00F43AB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  <w:r w:rsidRPr="00F43AB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  <w:r w:rsidRPr="00F43AB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  <w:r w:rsidRPr="00F43AB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</w:tc>
      </w:tr>
    </w:tbl>
    <w:p w:rsidR="00097125" w:rsidRDefault="00F43AB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</w:p>
    <w:p w:rsidR="00097125" w:rsidRDefault="00097125" w:rsidP="00F43AB5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43AB5">
        <w:rPr>
          <w:rFonts w:ascii="Times New Roman" w:hAnsi="Times New Roman"/>
          <w:b/>
          <w:sz w:val="24"/>
          <w:szCs w:val="24"/>
        </w:rPr>
        <w:tab/>
      </w:r>
      <w:r w:rsidR="00F43AB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CF5659" w:rsidRPr="00CF5659">
        <w:rPr>
          <w:szCs w:val="24"/>
        </w:rPr>
        <w:lastRenderedPageBreak/>
        <w:drawing>
          <wp:inline distT="0" distB="0" distL="0" distR="0">
            <wp:extent cx="5943600" cy="85199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19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659" w:rsidRDefault="00CF5659" w:rsidP="00CF5659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A0D74B4"/>
    <w:multiLevelType w:val="hybridMultilevel"/>
    <w:tmpl w:val="7494C82E"/>
    <w:lvl w:ilvl="0" w:tplc="8982D8DE">
      <w:start w:val="14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03193"/>
    <w:rsid w:val="00097125"/>
    <w:rsid w:val="000C634A"/>
    <w:rsid w:val="0016468E"/>
    <w:rsid w:val="00193CD7"/>
    <w:rsid w:val="00196FA2"/>
    <w:rsid w:val="001C19F4"/>
    <w:rsid w:val="001E03BD"/>
    <w:rsid w:val="002426CD"/>
    <w:rsid w:val="003C5DEA"/>
    <w:rsid w:val="00444289"/>
    <w:rsid w:val="00445B8A"/>
    <w:rsid w:val="00454BAE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751BEB"/>
    <w:rsid w:val="00787CDA"/>
    <w:rsid w:val="007C7425"/>
    <w:rsid w:val="00833F15"/>
    <w:rsid w:val="00840DA1"/>
    <w:rsid w:val="008B714F"/>
    <w:rsid w:val="009040B6"/>
    <w:rsid w:val="00963E58"/>
    <w:rsid w:val="009905F1"/>
    <w:rsid w:val="009A0FB3"/>
    <w:rsid w:val="00A0706D"/>
    <w:rsid w:val="00A80B23"/>
    <w:rsid w:val="00B62F9F"/>
    <w:rsid w:val="00BA76BE"/>
    <w:rsid w:val="00BB2494"/>
    <w:rsid w:val="00BE589A"/>
    <w:rsid w:val="00C76571"/>
    <w:rsid w:val="00C86E39"/>
    <w:rsid w:val="00CC2C53"/>
    <w:rsid w:val="00CF5659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71</Pages>
  <Words>17770</Words>
  <Characters>101293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2017-02-11T13:04:00Z</dcterms:modified>
</cp:coreProperties>
</file>