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D1" w:rsidRDefault="00EE17D1" w:rsidP="003B2D36">
      <w:pPr>
        <w:jc w:val="center"/>
        <w:rPr>
          <w:sz w:val="28"/>
          <w:szCs w:val="28"/>
          <w:u w:val="single"/>
        </w:rPr>
      </w:pPr>
    </w:p>
    <w:p w:rsidR="003B2D36" w:rsidRPr="00A35381" w:rsidRDefault="003B2D36" w:rsidP="003B2D36">
      <w:pPr>
        <w:jc w:val="center"/>
        <w:rPr>
          <w:sz w:val="28"/>
          <w:szCs w:val="28"/>
          <w:u w:val="single"/>
        </w:rPr>
      </w:pPr>
      <w:r w:rsidRPr="00A35381">
        <w:rPr>
          <w:sz w:val="28"/>
          <w:szCs w:val="28"/>
          <w:u w:val="single"/>
        </w:rPr>
        <w:t xml:space="preserve">OFFICE OF THE </w:t>
      </w:r>
    </w:p>
    <w:p w:rsidR="003B2D36" w:rsidRPr="007C1E9A" w:rsidRDefault="003B2D36" w:rsidP="003B2D36">
      <w:pPr>
        <w:jc w:val="center"/>
        <w:rPr>
          <w:sz w:val="26"/>
          <w:szCs w:val="22"/>
          <w:u w:val="single"/>
        </w:rPr>
      </w:pPr>
      <w:r w:rsidRPr="007C1E9A">
        <w:rPr>
          <w:sz w:val="26"/>
          <w:szCs w:val="22"/>
          <w:u w:val="single"/>
        </w:rPr>
        <w:t xml:space="preserve">EXECUTIVE ENGINEER </w:t>
      </w:r>
      <w:r w:rsidR="00954EF5" w:rsidRPr="007C1E9A">
        <w:rPr>
          <w:sz w:val="26"/>
          <w:szCs w:val="22"/>
          <w:u w:val="single"/>
        </w:rPr>
        <w:t>BUILDINGS</w:t>
      </w:r>
      <w:r w:rsidRPr="007C1E9A">
        <w:rPr>
          <w:sz w:val="26"/>
          <w:szCs w:val="22"/>
          <w:u w:val="single"/>
        </w:rPr>
        <w:t xml:space="preserve"> DIVISION </w:t>
      </w:r>
      <w:r w:rsidR="000F4355" w:rsidRPr="007C1E9A">
        <w:rPr>
          <w:sz w:val="26"/>
          <w:szCs w:val="22"/>
          <w:u w:val="single"/>
        </w:rPr>
        <w:t>SUKKUR</w:t>
      </w:r>
    </w:p>
    <w:p w:rsidR="003B2D36" w:rsidRPr="00A35381" w:rsidRDefault="003B2D36" w:rsidP="003B2D36">
      <w:pPr>
        <w:jc w:val="center"/>
        <w:rPr>
          <w:sz w:val="22"/>
          <w:szCs w:val="22"/>
          <w:u w:val="single"/>
        </w:rPr>
      </w:pPr>
    </w:p>
    <w:p w:rsidR="003B2D36" w:rsidRPr="00C366B6" w:rsidRDefault="003B2D36" w:rsidP="003B2D36">
      <w:r>
        <w:tab/>
      </w:r>
      <w:r>
        <w:tab/>
      </w:r>
      <w:r w:rsidRPr="00C366B6">
        <w:rPr>
          <w:u w:val="single"/>
        </w:rPr>
        <w:t xml:space="preserve"> Phone No: </w:t>
      </w:r>
      <w:r w:rsidR="00E3100C">
        <w:rPr>
          <w:u w:val="single"/>
        </w:rPr>
        <w:t>071-9310</w:t>
      </w:r>
      <w:r w:rsidR="004F487E">
        <w:rPr>
          <w:u w:val="single"/>
        </w:rPr>
        <w:t>105</w:t>
      </w:r>
      <w:r w:rsidRPr="00C366B6">
        <w:tab/>
      </w:r>
      <w:r w:rsidR="00E3100C">
        <w:t xml:space="preserve">        </w:t>
      </w:r>
      <w:r w:rsidRPr="00C366B6">
        <w:t xml:space="preserve">No: </w:t>
      </w:r>
      <w:r w:rsidR="00CB7832">
        <w:t>TC</w:t>
      </w:r>
      <w:r w:rsidR="00E3100C">
        <w:t>/</w:t>
      </w:r>
      <w:r w:rsidR="00235AAB">
        <w:t>G-</w:t>
      </w:r>
      <w:r w:rsidR="00BC0DFD">
        <w:t>5</w:t>
      </w:r>
      <w:r w:rsidR="00CB7832">
        <w:t>5</w:t>
      </w:r>
      <w:r w:rsidR="00E3100C">
        <w:t>/</w:t>
      </w:r>
      <w:r w:rsidR="00CB7832">
        <w:t>EE</w:t>
      </w:r>
      <w:r w:rsidR="00E3100C">
        <w:t>/</w:t>
      </w:r>
      <w:r w:rsidR="00CB7832">
        <w:t>BD</w:t>
      </w:r>
      <w:r w:rsidR="00BC0DFD">
        <w:t>/</w:t>
      </w:r>
      <w:r w:rsidR="00701DE7">
        <w:t xml:space="preserve">    </w:t>
      </w:r>
      <w:r w:rsidR="00E3100C">
        <w:t xml:space="preserve">               </w:t>
      </w:r>
      <w:r>
        <w:t>of 201</w:t>
      </w:r>
      <w:r w:rsidR="000C58E4">
        <w:t>7</w:t>
      </w:r>
    </w:p>
    <w:p w:rsidR="003B2D36" w:rsidRDefault="003B2D36" w:rsidP="003B2D36">
      <w:r w:rsidRPr="00C366B6">
        <w:tab/>
      </w:r>
      <w:r w:rsidRPr="00C366B6">
        <w:tab/>
      </w:r>
      <w:r w:rsidRPr="00C366B6">
        <w:tab/>
      </w:r>
      <w:r w:rsidRPr="00C366B6">
        <w:tab/>
      </w:r>
      <w:r w:rsidRPr="00C366B6">
        <w:tab/>
        <w:t xml:space="preserve">                    </w:t>
      </w:r>
      <w:r w:rsidR="000F4355">
        <w:t xml:space="preserve">Sukkur </w:t>
      </w:r>
      <w:r w:rsidRPr="00C366B6">
        <w:t xml:space="preserve">Dated:    </w:t>
      </w:r>
      <w:r w:rsidR="000F4355">
        <w:t xml:space="preserve">         </w:t>
      </w:r>
      <w:r w:rsidR="00E3100C">
        <w:t xml:space="preserve">- </w:t>
      </w:r>
      <w:r w:rsidR="00F64E70">
        <w:t xml:space="preserve">   </w:t>
      </w:r>
      <w:r w:rsidR="00E3100C">
        <w:t xml:space="preserve">  </w:t>
      </w:r>
      <w:r w:rsidR="00FA7A41">
        <w:t xml:space="preserve">       </w:t>
      </w:r>
      <w:r w:rsidR="00E3100C">
        <w:t xml:space="preserve"> </w:t>
      </w:r>
      <w:r w:rsidR="000F4355">
        <w:t xml:space="preserve">  </w:t>
      </w:r>
      <w:r w:rsidR="00E3100C">
        <w:t xml:space="preserve">   -201</w:t>
      </w:r>
      <w:r w:rsidR="000C58E4">
        <w:t>7</w:t>
      </w:r>
    </w:p>
    <w:p w:rsidR="003B2D36" w:rsidRPr="00726F75" w:rsidRDefault="00E3100C" w:rsidP="003B2D36">
      <w:pPr>
        <w:rPr>
          <w:sz w:val="14"/>
        </w:rPr>
      </w:pPr>
      <w:r>
        <w:rPr>
          <w:sz w:val="14"/>
        </w:rPr>
        <w:t xml:space="preserve"> </w:t>
      </w:r>
    </w:p>
    <w:p w:rsidR="003B2D36" w:rsidRDefault="003B2D36" w:rsidP="003B2D36">
      <w:pPr>
        <w:pStyle w:val="Heading1"/>
        <w:rPr>
          <w:b/>
        </w:rPr>
      </w:pPr>
      <w:r>
        <w:rPr>
          <w:b/>
        </w:rPr>
        <w:t>NOTICE INVITED TENDERS</w:t>
      </w:r>
    </w:p>
    <w:p w:rsidR="003B2D36" w:rsidRPr="00CB452A" w:rsidRDefault="003B2D36" w:rsidP="003B2D36"/>
    <w:p w:rsidR="00CD6B54" w:rsidRDefault="00FC09B5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sz w:val="20"/>
        </w:rPr>
      </w:pPr>
      <w:r>
        <w:rPr>
          <w:sz w:val="20"/>
        </w:rPr>
        <w:t xml:space="preserve">Executive </w:t>
      </w:r>
      <w:r w:rsidR="007C403F">
        <w:rPr>
          <w:sz w:val="20"/>
        </w:rPr>
        <w:t xml:space="preserve">Engineer </w:t>
      </w:r>
      <w:r w:rsidR="009040E4">
        <w:rPr>
          <w:sz w:val="20"/>
        </w:rPr>
        <w:t>Buildings Division Su</w:t>
      </w:r>
      <w:r w:rsidR="00F87360">
        <w:rPr>
          <w:sz w:val="20"/>
        </w:rPr>
        <w:t>kkur</w:t>
      </w:r>
      <w:r w:rsidR="009040E4">
        <w:rPr>
          <w:sz w:val="20"/>
        </w:rPr>
        <w:t xml:space="preserve"> invites sealed tenders on </w:t>
      </w:r>
      <w:r w:rsidR="002106D6">
        <w:rPr>
          <w:sz w:val="20"/>
        </w:rPr>
        <w:t xml:space="preserve">item rates from interested </w:t>
      </w:r>
      <w:r w:rsidR="00F26296">
        <w:rPr>
          <w:sz w:val="20"/>
        </w:rPr>
        <w:t xml:space="preserve">contractor / Firms </w:t>
      </w:r>
      <w:r w:rsidR="00386A14">
        <w:rPr>
          <w:sz w:val="20"/>
        </w:rPr>
        <w:t xml:space="preserve"> for </w:t>
      </w:r>
      <w:r w:rsidR="00DE0F3C">
        <w:rPr>
          <w:sz w:val="20"/>
        </w:rPr>
        <w:t>the following work (list attached).</w:t>
      </w:r>
    </w:p>
    <w:p w:rsidR="0046470F" w:rsidRDefault="0046470F" w:rsidP="0046470F">
      <w:pPr>
        <w:pStyle w:val="ListParagraph"/>
        <w:ind w:left="270"/>
        <w:jc w:val="both"/>
        <w:rPr>
          <w:sz w:val="20"/>
        </w:rPr>
      </w:pPr>
    </w:p>
    <w:p w:rsidR="005E2B8E" w:rsidRDefault="0046470F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sz w:val="20"/>
        </w:rPr>
      </w:pPr>
      <w:r w:rsidRPr="0046470F">
        <w:rPr>
          <w:b/>
          <w:sz w:val="20"/>
        </w:rPr>
        <w:t>ELIGIBILITY</w:t>
      </w:r>
      <w:r w:rsidR="008A50A3">
        <w:rPr>
          <w:sz w:val="20"/>
        </w:rPr>
        <w:t xml:space="preserve">: Registration with </w:t>
      </w:r>
      <w:r w:rsidR="00B92F0E">
        <w:rPr>
          <w:sz w:val="20"/>
        </w:rPr>
        <w:t xml:space="preserve">Pakistan Engineering Council </w:t>
      </w:r>
      <w:r w:rsidR="00557514">
        <w:rPr>
          <w:sz w:val="20"/>
        </w:rPr>
        <w:t xml:space="preserve">for year 2017 in </w:t>
      </w:r>
      <w:r w:rsidR="00A75AD9">
        <w:rPr>
          <w:sz w:val="20"/>
        </w:rPr>
        <w:t>reflect above</w:t>
      </w:r>
      <w:r w:rsidR="00434124">
        <w:rPr>
          <w:sz w:val="20"/>
        </w:rPr>
        <w:t xml:space="preserve"> matter.</w:t>
      </w:r>
    </w:p>
    <w:p w:rsidR="0046470F" w:rsidRPr="0046470F" w:rsidRDefault="0046470F" w:rsidP="0046470F">
      <w:pPr>
        <w:jc w:val="both"/>
        <w:rPr>
          <w:sz w:val="20"/>
        </w:rPr>
      </w:pPr>
    </w:p>
    <w:p w:rsidR="003B2D36" w:rsidRPr="008E0855" w:rsidRDefault="005466D7" w:rsidP="009228BB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</w:rPr>
      </w:pPr>
      <w:r w:rsidRPr="008E0855">
        <w:rPr>
          <w:sz w:val="20"/>
        </w:rPr>
        <w:t xml:space="preserve"> </w:t>
      </w:r>
      <w:r w:rsidRPr="008E0855">
        <w:rPr>
          <w:b/>
          <w:sz w:val="20"/>
        </w:rPr>
        <w:t>QUALIFICATION:</w:t>
      </w:r>
    </w:p>
    <w:p w:rsidR="005466D7" w:rsidRDefault="005466D7" w:rsidP="005466D7">
      <w:pPr>
        <w:pStyle w:val="ListParagraph"/>
        <w:ind w:left="270"/>
        <w:jc w:val="both"/>
        <w:rPr>
          <w:b/>
          <w:sz w:val="20"/>
          <w:u w:val="single"/>
        </w:rPr>
      </w:pPr>
    </w:p>
    <w:p w:rsidR="005466D7" w:rsidRPr="00B868EF" w:rsidRDefault="005466D7" w:rsidP="00B868EF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 w:rsidRPr="00B868EF">
        <w:rPr>
          <w:sz w:val="20"/>
        </w:rPr>
        <w:t xml:space="preserve">List of </w:t>
      </w:r>
      <w:r w:rsidR="002B6584" w:rsidRPr="00B868EF">
        <w:rPr>
          <w:sz w:val="20"/>
        </w:rPr>
        <w:t xml:space="preserve"> two similar assignment </w:t>
      </w:r>
      <w:r w:rsidR="008A554A" w:rsidRPr="00B868EF">
        <w:rPr>
          <w:sz w:val="20"/>
        </w:rPr>
        <w:t xml:space="preserve">under-taken </w:t>
      </w:r>
      <w:r w:rsidR="000F6868" w:rsidRPr="00B868EF">
        <w:rPr>
          <w:sz w:val="20"/>
        </w:rPr>
        <w:t xml:space="preserve">over the </w:t>
      </w:r>
      <w:r w:rsidR="00C63D5A" w:rsidRPr="00B868EF">
        <w:rPr>
          <w:sz w:val="20"/>
        </w:rPr>
        <w:t>past seven years</w:t>
      </w:r>
      <w:r w:rsidR="00F7423B" w:rsidRPr="00B868EF">
        <w:rPr>
          <w:sz w:val="20"/>
        </w:rPr>
        <w:t>.</w:t>
      </w:r>
    </w:p>
    <w:p w:rsidR="00396C52" w:rsidRPr="00396C52" w:rsidRDefault="00F7423B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Details of Equipments </w:t>
      </w:r>
      <w:r w:rsidR="007C257B">
        <w:rPr>
          <w:sz w:val="20"/>
        </w:rPr>
        <w:t>Machineries</w:t>
      </w:r>
      <w:r w:rsidR="0097743A">
        <w:rPr>
          <w:sz w:val="20"/>
        </w:rPr>
        <w:t xml:space="preserve"> &amp; Transport </w:t>
      </w:r>
      <w:r w:rsidR="00C432DB">
        <w:rPr>
          <w:sz w:val="20"/>
        </w:rPr>
        <w:t xml:space="preserve">owned by </w:t>
      </w:r>
      <w:r w:rsidR="00B124E0">
        <w:rPr>
          <w:sz w:val="20"/>
        </w:rPr>
        <w:t>firms / contractors.</w:t>
      </w:r>
    </w:p>
    <w:p w:rsidR="00C35359" w:rsidRPr="00C35359" w:rsidRDefault="00396C52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Financial statement </w:t>
      </w:r>
      <w:r w:rsidR="00622C5E">
        <w:rPr>
          <w:sz w:val="20"/>
        </w:rPr>
        <w:t>(Summary)</w:t>
      </w:r>
      <w:r w:rsidR="00401B99">
        <w:rPr>
          <w:sz w:val="20"/>
        </w:rPr>
        <w:t xml:space="preserve"> and income tax return for the last three years.</w:t>
      </w:r>
    </w:p>
    <w:p w:rsidR="00920BE7" w:rsidRPr="00920BE7" w:rsidRDefault="00C35359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List of </w:t>
      </w:r>
      <w:r w:rsidR="006F582F">
        <w:rPr>
          <w:sz w:val="20"/>
        </w:rPr>
        <w:t xml:space="preserve">litigation </w:t>
      </w:r>
      <w:r w:rsidR="001A64F4">
        <w:rPr>
          <w:sz w:val="20"/>
        </w:rPr>
        <w:t xml:space="preserve">(if any) </w:t>
      </w:r>
      <w:r w:rsidR="00920BE7">
        <w:rPr>
          <w:sz w:val="20"/>
        </w:rPr>
        <w:t>and natural of litigation.</w:t>
      </w:r>
    </w:p>
    <w:p w:rsidR="0072789E" w:rsidRPr="00572E6F" w:rsidRDefault="0088287E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 xml:space="preserve">Affidavit that the </w:t>
      </w:r>
      <w:r w:rsidR="0072789E">
        <w:rPr>
          <w:sz w:val="20"/>
        </w:rPr>
        <w:t>firms has never been black listed.</w:t>
      </w:r>
    </w:p>
    <w:p w:rsidR="00572E6F" w:rsidRPr="0072789E" w:rsidRDefault="00572E6F" w:rsidP="006B3E16">
      <w:pPr>
        <w:pStyle w:val="ListParagraph"/>
        <w:numPr>
          <w:ilvl w:val="0"/>
          <w:numId w:val="3"/>
        </w:numPr>
        <w:ind w:left="630" w:hanging="360"/>
        <w:jc w:val="both"/>
        <w:rPr>
          <w:b/>
          <w:sz w:val="20"/>
        </w:rPr>
      </w:pPr>
      <w:r>
        <w:rPr>
          <w:sz w:val="20"/>
        </w:rPr>
        <w:t>PEC Registration below upto 4.00(M) is Exempted.</w:t>
      </w:r>
    </w:p>
    <w:p w:rsidR="00094B46" w:rsidRDefault="00094B46" w:rsidP="00094B46">
      <w:pPr>
        <w:pStyle w:val="ListParagraph"/>
        <w:ind w:left="990"/>
        <w:jc w:val="both"/>
        <w:rPr>
          <w:sz w:val="20"/>
        </w:rPr>
      </w:pPr>
    </w:p>
    <w:p w:rsidR="00094B46" w:rsidRPr="008E0855" w:rsidRDefault="00094B46" w:rsidP="00B01907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  <w:u w:val="single"/>
        </w:rPr>
      </w:pPr>
      <w:r w:rsidRPr="008E0855">
        <w:rPr>
          <w:b/>
          <w:sz w:val="20"/>
        </w:rPr>
        <w:t xml:space="preserve">Method of </w:t>
      </w:r>
      <w:r w:rsidR="00110822" w:rsidRPr="008E0855">
        <w:rPr>
          <w:b/>
          <w:sz w:val="20"/>
        </w:rPr>
        <w:t>Procurement</w:t>
      </w:r>
      <w:r w:rsidR="005B421C">
        <w:rPr>
          <w:sz w:val="20"/>
        </w:rPr>
        <w:tab/>
      </w:r>
      <w:r w:rsidR="00D773F4">
        <w:rPr>
          <w:sz w:val="20"/>
        </w:rPr>
        <w:tab/>
      </w:r>
      <w:r w:rsidR="005B421C">
        <w:rPr>
          <w:sz w:val="20"/>
        </w:rPr>
        <w:tab/>
      </w:r>
      <w:r w:rsidR="005B421C">
        <w:rPr>
          <w:sz w:val="20"/>
        </w:rPr>
        <w:tab/>
        <w:t>Single stage single envelope.</w:t>
      </w:r>
    </w:p>
    <w:p w:rsidR="00542D0C" w:rsidRDefault="00542D0C" w:rsidP="00542D0C">
      <w:pPr>
        <w:pStyle w:val="ListParagraph"/>
        <w:ind w:left="270"/>
        <w:jc w:val="both"/>
        <w:rPr>
          <w:b/>
          <w:sz w:val="20"/>
        </w:rPr>
      </w:pPr>
    </w:p>
    <w:p w:rsidR="008E0855" w:rsidRDefault="008E0855" w:rsidP="00B01907">
      <w:pPr>
        <w:pStyle w:val="ListParagraph"/>
        <w:numPr>
          <w:ilvl w:val="0"/>
          <w:numId w:val="2"/>
        </w:numPr>
        <w:ind w:left="270" w:hanging="270"/>
        <w:jc w:val="both"/>
        <w:rPr>
          <w:b/>
          <w:sz w:val="20"/>
        </w:rPr>
      </w:pPr>
      <w:r w:rsidRPr="008E0855">
        <w:rPr>
          <w:b/>
          <w:sz w:val="20"/>
        </w:rPr>
        <w:t>Terms &amp; Conditions:-</w:t>
      </w:r>
    </w:p>
    <w:p w:rsidR="001147AA" w:rsidRDefault="001147AA" w:rsidP="001147AA">
      <w:pPr>
        <w:pStyle w:val="ListParagraph"/>
        <w:ind w:left="270"/>
        <w:jc w:val="both"/>
        <w:rPr>
          <w:b/>
          <w:sz w:val="20"/>
        </w:rPr>
      </w:pPr>
    </w:p>
    <w:p w:rsidR="001147AA" w:rsidRDefault="001147AA" w:rsidP="001147AA">
      <w:pPr>
        <w:pStyle w:val="ListParagraph"/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Under following condition Bid will be rejected.</w:t>
      </w:r>
    </w:p>
    <w:p w:rsidR="006D1CF7" w:rsidRPr="006D1CF7" w:rsidRDefault="001909D7" w:rsidP="006D1CF7">
      <w:pPr>
        <w:pStyle w:val="ListParagraph"/>
        <w:numPr>
          <w:ilvl w:val="0"/>
          <w:numId w:val="5"/>
        </w:numPr>
        <w:jc w:val="both"/>
        <w:rPr>
          <w:sz w:val="20"/>
        </w:rPr>
      </w:pPr>
      <w:r w:rsidRPr="006D1CF7">
        <w:rPr>
          <w:sz w:val="20"/>
        </w:rPr>
        <w:t xml:space="preserve">Conditional </w:t>
      </w:r>
      <w:r w:rsidR="00153CFD" w:rsidRPr="006D1CF7">
        <w:rPr>
          <w:sz w:val="20"/>
        </w:rPr>
        <w:t xml:space="preserve">and Telegraphic </w:t>
      </w:r>
      <w:r w:rsidR="003471BE" w:rsidRPr="006D1CF7">
        <w:rPr>
          <w:sz w:val="20"/>
        </w:rPr>
        <w:t>bid / tenders</w:t>
      </w:r>
      <w:r w:rsidR="006D1CF7" w:rsidRPr="006D1CF7">
        <w:rPr>
          <w:sz w:val="20"/>
        </w:rPr>
        <w:t>.</w:t>
      </w:r>
    </w:p>
    <w:p w:rsidR="00FB042A" w:rsidRDefault="006D1CF7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>Bid not acco</w:t>
      </w:r>
      <w:r w:rsidR="006D1FC2">
        <w:rPr>
          <w:sz w:val="20"/>
        </w:rPr>
        <w:t>m</w:t>
      </w:r>
      <w:r>
        <w:rPr>
          <w:sz w:val="20"/>
        </w:rPr>
        <w:t>pan</w:t>
      </w:r>
      <w:r w:rsidR="006D1FC2">
        <w:rPr>
          <w:sz w:val="20"/>
        </w:rPr>
        <w:t xml:space="preserve">ied </w:t>
      </w:r>
      <w:r w:rsidR="00B97A1A">
        <w:rPr>
          <w:sz w:val="20"/>
        </w:rPr>
        <w:t xml:space="preserve">by bid security </w:t>
      </w:r>
      <w:r w:rsidR="00F05FE4">
        <w:rPr>
          <w:sz w:val="20"/>
        </w:rPr>
        <w:t xml:space="preserve">of record amount and </w:t>
      </w:r>
      <w:r w:rsidR="00FB042A">
        <w:rPr>
          <w:sz w:val="20"/>
        </w:rPr>
        <w:t>form.</w:t>
      </w:r>
    </w:p>
    <w:p w:rsidR="00735FD0" w:rsidRDefault="004C5611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Bid received after </w:t>
      </w:r>
      <w:r w:rsidR="00735FD0">
        <w:rPr>
          <w:sz w:val="20"/>
        </w:rPr>
        <w:t>specified date and time.</w:t>
      </w:r>
    </w:p>
    <w:p w:rsidR="00991239" w:rsidRDefault="00991239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>Black listed firms.</w:t>
      </w:r>
    </w:p>
    <w:p w:rsidR="00DC48EB" w:rsidRDefault="00152443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under signed </w:t>
      </w:r>
      <w:r w:rsidR="00E06707">
        <w:rPr>
          <w:sz w:val="20"/>
        </w:rPr>
        <w:t xml:space="preserve">received </w:t>
      </w:r>
      <w:r w:rsidR="003D58EB">
        <w:rPr>
          <w:sz w:val="20"/>
        </w:rPr>
        <w:t xml:space="preserve">the </w:t>
      </w:r>
      <w:r w:rsidR="0034687D">
        <w:rPr>
          <w:sz w:val="20"/>
        </w:rPr>
        <w:t>R</w:t>
      </w:r>
      <w:r w:rsidR="003D58EB">
        <w:rPr>
          <w:sz w:val="20"/>
        </w:rPr>
        <w:t>ight</w:t>
      </w:r>
      <w:r w:rsidR="0034687D">
        <w:rPr>
          <w:sz w:val="20"/>
        </w:rPr>
        <w:t xml:space="preserve"> accepting </w:t>
      </w:r>
      <w:r w:rsidR="00B41672">
        <w:rPr>
          <w:sz w:val="20"/>
        </w:rPr>
        <w:t xml:space="preserve">/ rejecting </w:t>
      </w:r>
      <w:r w:rsidR="00133535">
        <w:rPr>
          <w:sz w:val="20"/>
        </w:rPr>
        <w:t xml:space="preserve">any or </w:t>
      </w:r>
      <w:r w:rsidR="00F06BFB">
        <w:rPr>
          <w:sz w:val="20"/>
        </w:rPr>
        <w:t xml:space="preserve">all tender without </w:t>
      </w:r>
      <w:r w:rsidR="00792BA6">
        <w:rPr>
          <w:sz w:val="20"/>
        </w:rPr>
        <w:t xml:space="preserve">assigning </w:t>
      </w:r>
      <w:r w:rsidR="00F960FF">
        <w:rPr>
          <w:sz w:val="20"/>
        </w:rPr>
        <w:t xml:space="preserve">a </w:t>
      </w:r>
      <w:r w:rsidR="007F79FE">
        <w:rPr>
          <w:sz w:val="20"/>
        </w:rPr>
        <w:t xml:space="preserve">reason </w:t>
      </w:r>
      <w:r w:rsidR="00DC48EB">
        <w:rPr>
          <w:sz w:val="20"/>
        </w:rPr>
        <w:t xml:space="preserve">thereof. </w:t>
      </w:r>
    </w:p>
    <w:p w:rsidR="00BF35AE" w:rsidRDefault="004A0337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</w:t>
      </w:r>
      <w:r w:rsidR="00D757B7">
        <w:rPr>
          <w:sz w:val="20"/>
        </w:rPr>
        <w:t xml:space="preserve">bidder shall submit </w:t>
      </w:r>
      <w:r w:rsidR="00C13A70">
        <w:rPr>
          <w:sz w:val="20"/>
        </w:rPr>
        <w:t xml:space="preserve">earnest money </w:t>
      </w:r>
      <w:r w:rsidR="000B377E">
        <w:rPr>
          <w:sz w:val="20"/>
        </w:rPr>
        <w:t xml:space="preserve">/ bid security and the </w:t>
      </w:r>
      <w:r w:rsidR="009D5F00">
        <w:rPr>
          <w:sz w:val="20"/>
        </w:rPr>
        <w:t xml:space="preserve">rate of </w:t>
      </w:r>
      <w:r w:rsidR="008B691A">
        <w:rPr>
          <w:sz w:val="20"/>
        </w:rPr>
        <w:t xml:space="preserve">5% </w:t>
      </w:r>
      <w:r w:rsidR="00B4761F">
        <w:rPr>
          <w:sz w:val="20"/>
        </w:rPr>
        <w:t xml:space="preserve">in Shape </w:t>
      </w:r>
      <w:r w:rsidR="008C4DDE">
        <w:rPr>
          <w:sz w:val="20"/>
        </w:rPr>
        <w:t xml:space="preserve">of Call Deposit </w:t>
      </w:r>
      <w:r w:rsidR="00A922C3">
        <w:rPr>
          <w:sz w:val="20"/>
        </w:rPr>
        <w:t>/ Security receipt with</w:t>
      </w:r>
      <w:r w:rsidR="00173B44">
        <w:rPr>
          <w:sz w:val="20"/>
        </w:rPr>
        <w:t xml:space="preserve"> the </w:t>
      </w:r>
      <w:r w:rsidR="009F1623">
        <w:rPr>
          <w:sz w:val="20"/>
        </w:rPr>
        <w:t xml:space="preserve">bid documents </w:t>
      </w:r>
      <w:r w:rsidR="00D15907">
        <w:rPr>
          <w:sz w:val="20"/>
        </w:rPr>
        <w:t xml:space="preserve">there in </w:t>
      </w:r>
      <w:r w:rsidR="00053B19">
        <w:rPr>
          <w:sz w:val="20"/>
        </w:rPr>
        <w:t xml:space="preserve">contractors / </w:t>
      </w:r>
      <w:r w:rsidR="006E7BF2">
        <w:rPr>
          <w:sz w:val="20"/>
        </w:rPr>
        <w:t xml:space="preserve">firms </w:t>
      </w:r>
      <w:r w:rsidR="00212274">
        <w:rPr>
          <w:sz w:val="20"/>
        </w:rPr>
        <w:t>name reflects</w:t>
      </w:r>
      <w:r w:rsidR="00BF35AE">
        <w:rPr>
          <w:sz w:val="20"/>
        </w:rPr>
        <w:t>.</w:t>
      </w:r>
    </w:p>
    <w:p w:rsidR="000A45E1" w:rsidRDefault="00BF15DF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The Procurement Agency shall not </w:t>
      </w:r>
      <w:r w:rsidR="00B60B0E">
        <w:rPr>
          <w:sz w:val="20"/>
        </w:rPr>
        <w:t xml:space="preserve">accept in Bank </w:t>
      </w:r>
      <w:r w:rsidR="0082315D">
        <w:rPr>
          <w:sz w:val="20"/>
        </w:rPr>
        <w:t xml:space="preserve">instrument </w:t>
      </w:r>
      <w:r w:rsidR="00801F75">
        <w:rPr>
          <w:sz w:val="20"/>
        </w:rPr>
        <w:t xml:space="preserve">/ Pay order therein no any </w:t>
      </w:r>
      <w:r w:rsidR="004F2BC2">
        <w:rPr>
          <w:sz w:val="20"/>
        </w:rPr>
        <w:t>contractor</w:t>
      </w:r>
      <w:r w:rsidR="000A45E1">
        <w:rPr>
          <w:sz w:val="20"/>
        </w:rPr>
        <w:t xml:space="preserve"> / </w:t>
      </w:r>
      <w:r w:rsidR="002F6A6A">
        <w:rPr>
          <w:sz w:val="20"/>
        </w:rPr>
        <w:t>firms reflect</w:t>
      </w:r>
      <w:r w:rsidR="000A45E1">
        <w:rPr>
          <w:sz w:val="20"/>
        </w:rPr>
        <w:t>.</w:t>
      </w:r>
    </w:p>
    <w:p w:rsidR="005A1DE5" w:rsidRDefault="00BF15DF" w:rsidP="001147AA">
      <w:pPr>
        <w:pStyle w:val="ListParagraph"/>
        <w:numPr>
          <w:ilvl w:val="0"/>
          <w:numId w:val="5"/>
        </w:numPr>
        <w:jc w:val="both"/>
        <w:rPr>
          <w:sz w:val="20"/>
        </w:rPr>
      </w:pPr>
      <w:r>
        <w:rPr>
          <w:sz w:val="20"/>
        </w:rPr>
        <w:t xml:space="preserve"> </w:t>
      </w:r>
      <w:r w:rsidR="00C925DD">
        <w:rPr>
          <w:sz w:val="20"/>
        </w:rPr>
        <w:t xml:space="preserve">The Procuring Agency </w:t>
      </w:r>
      <w:r w:rsidR="00DF7CAD">
        <w:rPr>
          <w:sz w:val="20"/>
        </w:rPr>
        <w:t xml:space="preserve">reserve the </w:t>
      </w:r>
      <w:r w:rsidR="00FC54DB">
        <w:rPr>
          <w:sz w:val="20"/>
        </w:rPr>
        <w:t xml:space="preserve">right to reject or accept </w:t>
      </w:r>
      <w:r w:rsidR="00715C8B">
        <w:rPr>
          <w:sz w:val="20"/>
        </w:rPr>
        <w:t xml:space="preserve">any or all Tenders </w:t>
      </w:r>
      <w:r w:rsidR="005A1DE5">
        <w:rPr>
          <w:sz w:val="20"/>
        </w:rPr>
        <w:t>under SPPRA rules 2010.</w:t>
      </w:r>
    </w:p>
    <w:p w:rsidR="001147AA" w:rsidRDefault="00212274" w:rsidP="00216E87">
      <w:pPr>
        <w:pStyle w:val="ListParagraph"/>
        <w:ind w:left="630"/>
        <w:jc w:val="both"/>
        <w:rPr>
          <w:sz w:val="20"/>
        </w:rPr>
      </w:pPr>
      <w:r>
        <w:rPr>
          <w:sz w:val="20"/>
        </w:rPr>
        <w:t xml:space="preserve"> </w:t>
      </w:r>
      <w:r w:rsidR="00A922C3">
        <w:rPr>
          <w:sz w:val="20"/>
        </w:rPr>
        <w:t xml:space="preserve"> </w:t>
      </w:r>
      <w:r w:rsidR="003D58EB">
        <w:rPr>
          <w:sz w:val="20"/>
        </w:rPr>
        <w:t xml:space="preserve"> </w:t>
      </w:r>
      <w:r w:rsidR="003471BE">
        <w:rPr>
          <w:sz w:val="20"/>
        </w:rPr>
        <w:t xml:space="preserve"> </w:t>
      </w:r>
    </w:p>
    <w:p w:rsidR="00EB1F4B" w:rsidRPr="001147AA" w:rsidRDefault="00EB1F4B" w:rsidP="00216E87">
      <w:pPr>
        <w:pStyle w:val="ListParagraph"/>
        <w:ind w:left="630"/>
        <w:jc w:val="both"/>
        <w:rPr>
          <w:sz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858"/>
        <w:gridCol w:w="4104"/>
        <w:gridCol w:w="2076"/>
        <w:gridCol w:w="2011"/>
      </w:tblGrid>
      <w:tr w:rsidR="00F25A86" w:rsidRPr="007D7EAC" w:rsidTr="002804ED">
        <w:trPr>
          <w:trHeight w:val="375"/>
        </w:trPr>
        <w:tc>
          <w:tcPr>
            <w:tcW w:w="858" w:type="dxa"/>
          </w:tcPr>
          <w:p w:rsidR="00203AD3" w:rsidRPr="007D7EAC" w:rsidRDefault="007D7EAC" w:rsidP="002804ED">
            <w:pPr>
              <w:jc w:val="both"/>
            </w:pPr>
            <w:r w:rsidRPr="007D7EAC">
              <w:t>SR.NO</w:t>
            </w:r>
          </w:p>
        </w:tc>
        <w:tc>
          <w:tcPr>
            <w:tcW w:w="4104" w:type="dxa"/>
          </w:tcPr>
          <w:p w:rsidR="00203AD3" w:rsidRPr="007D7EAC" w:rsidRDefault="007D7EAC" w:rsidP="00532391">
            <w:pPr>
              <w:jc w:val="center"/>
            </w:pPr>
            <w:r w:rsidRPr="007D7EAC">
              <w:t>PARTICULAR</w:t>
            </w:r>
          </w:p>
        </w:tc>
        <w:tc>
          <w:tcPr>
            <w:tcW w:w="2076" w:type="dxa"/>
          </w:tcPr>
          <w:p w:rsidR="00203AD3" w:rsidRPr="007D7EAC" w:rsidRDefault="007D7EAC" w:rsidP="003B2D36">
            <w:pPr>
              <w:jc w:val="both"/>
            </w:pPr>
            <w:r w:rsidRPr="007D7EAC">
              <w:t>1</w:t>
            </w:r>
            <w:r w:rsidRPr="007D7EAC">
              <w:rPr>
                <w:vertAlign w:val="superscript"/>
              </w:rPr>
              <w:t>ST</w:t>
            </w:r>
            <w:r w:rsidRPr="007D7EAC">
              <w:t xml:space="preserve"> ATTEMPT</w:t>
            </w:r>
          </w:p>
        </w:tc>
        <w:tc>
          <w:tcPr>
            <w:tcW w:w="2011" w:type="dxa"/>
          </w:tcPr>
          <w:p w:rsidR="00203AD3" w:rsidRPr="007D7EAC" w:rsidRDefault="007D7EAC" w:rsidP="003B2D36">
            <w:pPr>
              <w:jc w:val="both"/>
            </w:pPr>
            <w:r w:rsidRPr="007D7EAC">
              <w:t>2ND ATTEMPT</w:t>
            </w:r>
          </w:p>
        </w:tc>
      </w:tr>
      <w:tr w:rsidR="002804ED" w:rsidRPr="007D7EAC" w:rsidTr="002804ED">
        <w:trPr>
          <w:trHeight w:val="375"/>
        </w:trPr>
        <w:tc>
          <w:tcPr>
            <w:tcW w:w="858" w:type="dxa"/>
          </w:tcPr>
          <w:p w:rsidR="002804ED" w:rsidRPr="007D7EAC" w:rsidRDefault="00362CA7" w:rsidP="00AA3DC0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4104" w:type="dxa"/>
          </w:tcPr>
          <w:p w:rsidR="002804ED" w:rsidRPr="007D7EAC" w:rsidRDefault="008B662A" w:rsidP="008B662A">
            <w:pPr>
              <w:jc w:val="center"/>
            </w:pPr>
            <w:r>
              <w:rPr>
                <w:sz w:val="20"/>
              </w:rPr>
              <w:t xml:space="preserve">Date of accept of Application &amp; issuance of Tenders (upto 01:00 PM). </w:t>
            </w:r>
          </w:p>
        </w:tc>
        <w:tc>
          <w:tcPr>
            <w:tcW w:w="2076" w:type="dxa"/>
          </w:tcPr>
          <w:p w:rsidR="002804ED" w:rsidRPr="007D7EAC" w:rsidRDefault="004203B4" w:rsidP="004203B4">
            <w:pPr>
              <w:jc w:val="center"/>
            </w:pPr>
            <w:r>
              <w:rPr>
                <w:sz w:val="20"/>
              </w:rPr>
              <w:t>01</w:t>
            </w:r>
            <w:r w:rsidR="009C0977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9C0977">
              <w:rPr>
                <w:sz w:val="20"/>
              </w:rPr>
              <w:t>.2017</w:t>
            </w:r>
          </w:p>
        </w:tc>
        <w:tc>
          <w:tcPr>
            <w:tcW w:w="2011" w:type="dxa"/>
          </w:tcPr>
          <w:p w:rsidR="002804ED" w:rsidRPr="007D7EAC" w:rsidRDefault="00793CD1" w:rsidP="00905234">
            <w:pPr>
              <w:jc w:val="center"/>
            </w:pPr>
            <w:r>
              <w:rPr>
                <w:sz w:val="20"/>
              </w:rPr>
              <w:t>21</w:t>
            </w:r>
            <w:r w:rsidR="00905234">
              <w:rPr>
                <w:sz w:val="20"/>
              </w:rPr>
              <w:t>.03.2017</w:t>
            </w:r>
          </w:p>
        </w:tc>
      </w:tr>
      <w:tr w:rsidR="00E6119B" w:rsidRPr="007D7EAC" w:rsidTr="002804ED">
        <w:trPr>
          <w:trHeight w:val="375"/>
        </w:trPr>
        <w:tc>
          <w:tcPr>
            <w:tcW w:w="858" w:type="dxa"/>
          </w:tcPr>
          <w:p w:rsidR="00E6119B" w:rsidRDefault="00E6119B" w:rsidP="00AA3D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04" w:type="dxa"/>
          </w:tcPr>
          <w:p w:rsidR="00E6119B" w:rsidRPr="007D7EAC" w:rsidRDefault="00E6119B" w:rsidP="002C79D0">
            <w:pPr>
              <w:jc w:val="center"/>
            </w:pPr>
            <w:r>
              <w:rPr>
                <w:sz w:val="20"/>
              </w:rPr>
              <w:t xml:space="preserve">Date of </w:t>
            </w:r>
            <w:r w:rsidR="00BD1D55">
              <w:rPr>
                <w:sz w:val="20"/>
              </w:rPr>
              <w:t xml:space="preserve">receipt and opening </w:t>
            </w:r>
            <w:r>
              <w:rPr>
                <w:sz w:val="20"/>
              </w:rPr>
              <w:t>of Tenders (upto 0</w:t>
            </w:r>
            <w:r w:rsidR="002C79D0">
              <w:rPr>
                <w:sz w:val="20"/>
              </w:rPr>
              <w:t>2</w:t>
            </w:r>
            <w:r>
              <w:rPr>
                <w:sz w:val="20"/>
              </w:rPr>
              <w:t xml:space="preserve">:00 PM). </w:t>
            </w:r>
          </w:p>
        </w:tc>
        <w:tc>
          <w:tcPr>
            <w:tcW w:w="2076" w:type="dxa"/>
          </w:tcPr>
          <w:p w:rsidR="00E6119B" w:rsidRPr="007D7EAC" w:rsidRDefault="001751BC" w:rsidP="00BA6578">
            <w:pPr>
              <w:jc w:val="center"/>
            </w:pPr>
            <w:r>
              <w:rPr>
                <w:sz w:val="20"/>
              </w:rPr>
              <w:t>01.03.2017</w:t>
            </w:r>
          </w:p>
        </w:tc>
        <w:tc>
          <w:tcPr>
            <w:tcW w:w="2011" w:type="dxa"/>
          </w:tcPr>
          <w:p w:rsidR="00E6119B" w:rsidRPr="007D7EAC" w:rsidRDefault="0093458D" w:rsidP="00BA6578">
            <w:pPr>
              <w:jc w:val="center"/>
            </w:pPr>
            <w:r>
              <w:rPr>
                <w:sz w:val="20"/>
              </w:rPr>
              <w:t>21.03.2017</w:t>
            </w:r>
          </w:p>
        </w:tc>
      </w:tr>
    </w:tbl>
    <w:p w:rsidR="00203AD3" w:rsidRDefault="00203AD3" w:rsidP="003B2D36">
      <w:pPr>
        <w:ind w:left="360"/>
        <w:jc w:val="both"/>
      </w:pPr>
    </w:p>
    <w:p w:rsidR="003B2D36" w:rsidRDefault="003B2D36" w:rsidP="00F64E70">
      <w:pPr>
        <w:jc w:val="both"/>
      </w:pPr>
      <w:r>
        <w:t xml:space="preserve">Note: this NIT can be seen on PPRA website at </w:t>
      </w:r>
      <w:hyperlink r:id="rId5" w:history="1">
        <w:r w:rsidRPr="00460ADD">
          <w:rPr>
            <w:rStyle w:val="Hyperlink"/>
          </w:rPr>
          <w:t>www.pprasindh.gov.pk</w:t>
        </w:r>
      </w:hyperlink>
    </w:p>
    <w:p w:rsidR="005C4694" w:rsidRDefault="005C4694" w:rsidP="00F64E70">
      <w:pPr>
        <w:jc w:val="both"/>
      </w:pPr>
    </w:p>
    <w:p w:rsidR="00815936" w:rsidRDefault="00815936" w:rsidP="008C62A4">
      <w:pPr>
        <w:jc w:val="both"/>
      </w:pPr>
    </w:p>
    <w:p w:rsidR="005C4694" w:rsidRDefault="005C4694" w:rsidP="00593CE3">
      <w:pPr>
        <w:ind w:left="5760" w:firstLine="720"/>
        <w:jc w:val="both"/>
      </w:pPr>
      <w:r>
        <w:t>EXECUTIVE ENGINEER</w:t>
      </w:r>
    </w:p>
    <w:p w:rsidR="005C4694" w:rsidRDefault="00593CE3" w:rsidP="00593CE3">
      <w:pPr>
        <w:ind w:left="5760" w:firstLine="720"/>
        <w:jc w:val="both"/>
      </w:pPr>
      <w:r>
        <w:t xml:space="preserve"> </w:t>
      </w:r>
      <w:r w:rsidR="005C4694">
        <w:t>BUILDINGS DIVISION</w:t>
      </w:r>
    </w:p>
    <w:p w:rsidR="003B2D36" w:rsidRPr="009E7EB9" w:rsidRDefault="00593CE3" w:rsidP="009E7EB9">
      <w:pPr>
        <w:ind w:left="6480" w:firstLine="720"/>
        <w:jc w:val="both"/>
        <w:rPr>
          <w:sz w:val="18"/>
        </w:rPr>
      </w:pPr>
      <w:r>
        <w:t xml:space="preserve">  </w:t>
      </w:r>
      <w:r w:rsidR="005C4694">
        <w:t>SUKKUR</w:t>
      </w:r>
      <w:r w:rsidR="00F53297">
        <w:rPr>
          <w:noProof/>
          <w:color w:val="FFFFFF" w:themeColor="background1"/>
        </w:rPr>
        <w:t>xe</w:t>
      </w:r>
      <w:r w:rsidR="005C4694">
        <w:rPr>
          <w:noProof/>
          <w:color w:val="FFFFFF" w:themeColor="background1"/>
        </w:rPr>
        <w:t>E</w:t>
      </w:r>
    </w:p>
    <w:p w:rsidR="003B2D36" w:rsidRDefault="003B2D36" w:rsidP="003B2D36">
      <w:r>
        <w:tab/>
      </w:r>
      <w:r>
        <w:tab/>
        <w:t>Copy forwarded with compliments to: -</w:t>
      </w:r>
    </w:p>
    <w:p w:rsidR="003B2D36" w:rsidRDefault="003B2D36" w:rsidP="00521544">
      <w:pPr>
        <w:rPr>
          <w:sz w:val="20"/>
          <w:szCs w:val="20"/>
        </w:rPr>
      </w:pPr>
    </w:p>
    <w:p w:rsidR="003B2D36" w:rsidRPr="00644FE5" w:rsidRDefault="00521544" w:rsidP="003B2D36">
      <w:pPr>
        <w:pStyle w:val="BodyText"/>
        <w:ind w:left="1440" w:hanging="1440"/>
        <w:rPr>
          <w:sz w:val="20"/>
          <w:szCs w:val="20"/>
        </w:rPr>
      </w:pPr>
      <w:r>
        <w:rPr>
          <w:sz w:val="20"/>
          <w:szCs w:val="20"/>
        </w:rPr>
        <w:t>1</w:t>
      </w:r>
      <w:r w:rsidR="003B2D36">
        <w:rPr>
          <w:sz w:val="20"/>
          <w:szCs w:val="20"/>
        </w:rPr>
        <w:t>)</w:t>
      </w:r>
      <w:r w:rsidR="003B2D36">
        <w:rPr>
          <w:sz w:val="20"/>
          <w:szCs w:val="20"/>
        </w:rPr>
        <w:tab/>
        <w:t>The Director (</w:t>
      </w:r>
      <w:r w:rsidR="00CC0B62">
        <w:rPr>
          <w:sz w:val="20"/>
          <w:szCs w:val="20"/>
        </w:rPr>
        <w:t>A&amp;F</w:t>
      </w:r>
      <w:r w:rsidR="003B2D36">
        <w:rPr>
          <w:sz w:val="20"/>
          <w:szCs w:val="20"/>
        </w:rPr>
        <w:t xml:space="preserve">) Sindh Public Procurement Regulatory Authority </w:t>
      </w:r>
      <w:r w:rsidR="00CC0B62">
        <w:rPr>
          <w:sz w:val="20"/>
          <w:szCs w:val="20"/>
        </w:rPr>
        <w:t xml:space="preserve">Karachi Barik </w:t>
      </w:r>
      <w:r w:rsidR="003B2D36">
        <w:rPr>
          <w:sz w:val="20"/>
          <w:szCs w:val="20"/>
        </w:rPr>
        <w:t>No: 8</w:t>
      </w:r>
      <w:r w:rsidR="00CC0B62">
        <w:rPr>
          <w:sz w:val="20"/>
          <w:szCs w:val="20"/>
        </w:rPr>
        <w:t xml:space="preserve">, </w:t>
      </w:r>
      <w:r w:rsidR="003B2D36">
        <w:rPr>
          <w:sz w:val="20"/>
          <w:szCs w:val="20"/>
        </w:rPr>
        <w:t xml:space="preserve"> Sindh Secretariat No: 4</w:t>
      </w:r>
      <w:r w:rsidR="00CC0B62">
        <w:rPr>
          <w:sz w:val="20"/>
          <w:szCs w:val="20"/>
        </w:rPr>
        <w:t>-</w:t>
      </w:r>
      <w:r w:rsidR="003B2D36">
        <w:rPr>
          <w:sz w:val="20"/>
          <w:szCs w:val="20"/>
        </w:rPr>
        <w:t>A Court Road Karachi</w:t>
      </w:r>
      <w:r w:rsidR="00875070">
        <w:rPr>
          <w:sz w:val="20"/>
          <w:szCs w:val="20"/>
        </w:rPr>
        <w:t>.</w:t>
      </w:r>
      <w:r w:rsidR="00CC0B62">
        <w:rPr>
          <w:sz w:val="20"/>
          <w:szCs w:val="20"/>
        </w:rPr>
        <w:t xml:space="preserve"> With copies of NIT &amp; C.D for favour of information and placing them on website Government of Sindh.</w:t>
      </w:r>
      <w:r w:rsidR="003B2D36" w:rsidRPr="00A323F7">
        <w:rPr>
          <w:sz w:val="20"/>
          <w:szCs w:val="20"/>
        </w:rPr>
        <w:tab/>
      </w:r>
      <w:r w:rsidR="003B2D36" w:rsidRPr="00A323F7">
        <w:rPr>
          <w:sz w:val="20"/>
          <w:szCs w:val="20"/>
        </w:rPr>
        <w:tab/>
      </w:r>
    </w:p>
    <w:p w:rsidR="003B2D36" w:rsidRDefault="009329CB" w:rsidP="003B2D36">
      <w:pPr>
        <w:pStyle w:val="BodyText"/>
        <w:rPr>
          <w:sz w:val="20"/>
        </w:rPr>
      </w:pPr>
      <w:r>
        <w:rPr>
          <w:sz w:val="20"/>
        </w:rPr>
        <w:t>2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 xml:space="preserve">The Deputy Commissioner </w:t>
      </w:r>
      <w:r w:rsidR="00CC0B62">
        <w:rPr>
          <w:sz w:val="20"/>
        </w:rPr>
        <w:t>Sukkur,</w:t>
      </w:r>
    </w:p>
    <w:p w:rsidR="00064BBF" w:rsidRDefault="00991CB8" w:rsidP="003B2D36">
      <w:pPr>
        <w:pStyle w:val="BodyText"/>
        <w:rPr>
          <w:sz w:val="20"/>
        </w:rPr>
      </w:pPr>
      <w:r>
        <w:rPr>
          <w:sz w:val="20"/>
        </w:rPr>
        <w:t>3</w:t>
      </w:r>
      <w:r w:rsidR="00064BBF">
        <w:rPr>
          <w:sz w:val="20"/>
        </w:rPr>
        <w:t>)</w:t>
      </w:r>
      <w:r w:rsidR="00064BBF">
        <w:rPr>
          <w:sz w:val="20"/>
        </w:rPr>
        <w:tab/>
      </w:r>
      <w:r w:rsidR="00064BBF">
        <w:rPr>
          <w:sz w:val="20"/>
        </w:rPr>
        <w:tab/>
        <w:t>The Chief Engineer Buildings Sukkur</w:t>
      </w:r>
    </w:p>
    <w:p w:rsidR="003B2D36" w:rsidRDefault="00F3109F" w:rsidP="003B2D36">
      <w:pPr>
        <w:pStyle w:val="BodyText"/>
        <w:rPr>
          <w:sz w:val="20"/>
        </w:rPr>
      </w:pPr>
      <w:r>
        <w:rPr>
          <w:sz w:val="20"/>
        </w:rPr>
        <w:t>4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 xml:space="preserve">The Superintending Engineer </w:t>
      </w:r>
      <w:r w:rsidR="00CC0B62">
        <w:rPr>
          <w:sz w:val="20"/>
        </w:rPr>
        <w:t xml:space="preserve">Works </w:t>
      </w:r>
      <w:r w:rsidR="00B573E4">
        <w:rPr>
          <w:sz w:val="20"/>
        </w:rPr>
        <w:t>&amp; Services</w:t>
      </w:r>
      <w:r w:rsidR="00CC0B62">
        <w:rPr>
          <w:sz w:val="20"/>
        </w:rPr>
        <w:t xml:space="preserve"> Sukkur, </w:t>
      </w:r>
      <w:r w:rsidR="003B2D36">
        <w:rPr>
          <w:sz w:val="20"/>
        </w:rPr>
        <w:t>for information.</w:t>
      </w:r>
    </w:p>
    <w:p w:rsidR="003B2D36" w:rsidRDefault="00CD1657" w:rsidP="00CC0B62">
      <w:pPr>
        <w:pStyle w:val="BodyText"/>
        <w:ind w:left="1440" w:hanging="1440"/>
        <w:rPr>
          <w:sz w:val="20"/>
        </w:rPr>
      </w:pPr>
      <w:r>
        <w:rPr>
          <w:sz w:val="20"/>
        </w:rPr>
        <w:t>5</w:t>
      </w:r>
      <w:r w:rsidR="003B2D36">
        <w:rPr>
          <w:sz w:val="20"/>
        </w:rPr>
        <w:t xml:space="preserve">) </w:t>
      </w:r>
      <w:r w:rsidR="003B2D36">
        <w:rPr>
          <w:sz w:val="20"/>
        </w:rPr>
        <w:tab/>
        <w:t xml:space="preserve">The Assistant Engineer </w:t>
      </w:r>
      <w:r w:rsidR="00BC0CE8">
        <w:rPr>
          <w:sz w:val="20"/>
        </w:rPr>
        <w:t>Buildings</w:t>
      </w:r>
      <w:r w:rsidR="003B2D36">
        <w:rPr>
          <w:sz w:val="20"/>
        </w:rPr>
        <w:t xml:space="preserve"> Sub-</w:t>
      </w:r>
      <w:r w:rsidR="0088659C">
        <w:rPr>
          <w:sz w:val="20"/>
        </w:rPr>
        <w:t xml:space="preserve">Division, </w:t>
      </w:r>
      <w:r w:rsidR="00CC0B62">
        <w:rPr>
          <w:sz w:val="20"/>
        </w:rPr>
        <w:t>Sukkur</w:t>
      </w:r>
      <w:r w:rsidR="00054B9B">
        <w:rPr>
          <w:sz w:val="20"/>
        </w:rPr>
        <w:t>, Pano Akil</w:t>
      </w:r>
      <w:r w:rsidR="00221EFA">
        <w:rPr>
          <w:sz w:val="20"/>
        </w:rPr>
        <w:t xml:space="preserve">, Rohri, </w:t>
      </w:r>
      <w:r w:rsidR="00CC0B62">
        <w:rPr>
          <w:sz w:val="20"/>
        </w:rPr>
        <w:t xml:space="preserve">, &amp; Electrical Sukkur </w:t>
      </w:r>
      <w:r w:rsidR="003B2D36">
        <w:rPr>
          <w:sz w:val="20"/>
        </w:rPr>
        <w:t xml:space="preserve"> for wide publicity.</w:t>
      </w:r>
    </w:p>
    <w:p w:rsidR="003B2D36" w:rsidRDefault="00CC68A4" w:rsidP="003B2D36">
      <w:pPr>
        <w:pStyle w:val="BodyText"/>
        <w:rPr>
          <w:sz w:val="20"/>
        </w:rPr>
      </w:pPr>
      <w:r>
        <w:rPr>
          <w:sz w:val="20"/>
        </w:rPr>
        <w:t>6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Drawing Branch (local)</w:t>
      </w:r>
    </w:p>
    <w:p w:rsidR="003B2D36" w:rsidRDefault="001062EF" w:rsidP="003B2D36">
      <w:pPr>
        <w:pStyle w:val="BodyText"/>
        <w:rPr>
          <w:sz w:val="20"/>
        </w:rPr>
      </w:pPr>
      <w:r>
        <w:rPr>
          <w:sz w:val="20"/>
        </w:rPr>
        <w:t>7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Notice Board.</w:t>
      </w:r>
    </w:p>
    <w:p w:rsidR="00EE2F2F" w:rsidRDefault="00EE2F2F" w:rsidP="003B2D36">
      <w:pPr>
        <w:pStyle w:val="BodyText"/>
        <w:rPr>
          <w:sz w:val="20"/>
        </w:rPr>
      </w:pPr>
    </w:p>
    <w:p w:rsidR="00EE2F2F" w:rsidRDefault="00EE2F2F" w:rsidP="00EE2F2F">
      <w:pPr>
        <w:ind w:left="5760" w:firstLine="720"/>
        <w:jc w:val="both"/>
      </w:pPr>
      <w:r>
        <w:t>EXECUTIVE ENGINEER</w:t>
      </w:r>
    </w:p>
    <w:p w:rsidR="00EE2F2F" w:rsidRDefault="00EE2F2F" w:rsidP="00EE2F2F">
      <w:pPr>
        <w:ind w:left="5760" w:firstLine="720"/>
        <w:jc w:val="both"/>
      </w:pPr>
      <w:r>
        <w:t xml:space="preserve"> BUILDINGS DIVISION</w:t>
      </w:r>
    </w:p>
    <w:p w:rsidR="00EE2F2F" w:rsidRPr="009E7EB9" w:rsidRDefault="00EE2F2F" w:rsidP="00EE2F2F">
      <w:pPr>
        <w:ind w:left="6480" w:firstLine="720"/>
        <w:jc w:val="both"/>
        <w:rPr>
          <w:sz w:val="18"/>
        </w:rPr>
      </w:pPr>
      <w:r>
        <w:t xml:space="preserve">  SUKKUR</w:t>
      </w:r>
      <w:r>
        <w:rPr>
          <w:noProof/>
          <w:color w:val="FFFFFF" w:themeColor="background1"/>
        </w:rPr>
        <w:t>xeE</w:t>
      </w:r>
    </w:p>
    <w:p w:rsidR="00EE2F2F" w:rsidRDefault="00EE2F2F" w:rsidP="003B2D36">
      <w:pPr>
        <w:pStyle w:val="BodyText"/>
        <w:rPr>
          <w:sz w:val="20"/>
        </w:rPr>
      </w:pPr>
    </w:p>
    <w:p w:rsidR="00C93BD3" w:rsidRDefault="00C93BD3" w:rsidP="003B2D36">
      <w:pPr>
        <w:pStyle w:val="BodyText"/>
        <w:rPr>
          <w:sz w:val="20"/>
        </w:rPr>
      </w:pP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F64E70" w:rsidSect="00F64E70">
      <w:pgSz w:w="12240" w:h="20160" w:code="5"/>
      <w:pgMar w:top="180" w:right="547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702"/>
    <w:multiLevelType w:val="hybridMultilevel"/>
    <w:tmpl w:val="6E8A4116"/>
    <w:lvl w:ilvl="0" w:tplc="320C6B8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56F78A3"/>
    <w:multiLevelType w:val="hybridMultilevel"/>
    <w:tmpl w:val="C784B4AA"/>
    <w:lvl w:ilvl="0" w:tplc="6534F2AE">
      <w:start w:val="1"/>
      <w:numFmt w:val="lowerRoman"/>
      <w:lvlText w:val="%1)"/>
      <w:lvlJc w:val="left"/>
      <w:pPr>
        <w:ind w:left="990" w:hanging="72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A531C7B"/>
    <w:multiLevelType w:val="hybridMultilevel"/>
    <w:tmpl w:val="3F1C8EEC"/>
    <w:lvl w:ilvl="0" w:tplc="BFB40F2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0D26C99"/>
    <w:multiLevelType w:val="hybridMultilevel"/>
    <w:tmpl w:val="21E476F2"/>
    <w:lvl w:ilvl="0" w:tplc="B8D419EC">
      <w:start w:val="1"/>
      <w:numFmt w:val="lowerRoman"/>
      <w:lvlText w:val="%1)"/>
      <w:lvlJc w:val="left"/>
      <w:pPr>
        <w:ind w:left="6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64418C"/>
    <w:multiLevelType w:val="hybridMultilevel"/>
    <w:tmpl w:val="60F8A61E"/>
    <w:lvl w:ilvl="0" w:tplc="6C3223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2D36"/>
    <w:rsid w:val="0001397B"/>
    <w:rsid w:val="0002492A"/>
    <w:rsid w:val="00042182"/>
    <w:rsid w:val="000437B0"/>
    <w:rsid w:val="00053B19"/>
    <w:rsid w:val="00054B9B"/>
    <w:rsid w:val="00064BBF"/>
    <w:rsid w:val="0007751A"/>
    <w:rsid w:val="00093F7D"/>
    <w:rsid w:val="00094B46"/>
    <w:rsid w:val="000968EB"/>
    <w:rsid w:val="000A45E1"/>
    <w:rsid w:val="000B377E"/>
    <w:rsid w:val="000C58E4"/>
    <w:rsid w:val="000F4355"/>
    <w:rsid w:val="000F6868"/>
    <w:rsid w:val="001062EF"/>
    <w:rsid w:val="00110822"/>
    <w:rsid w:val="001147AA"/>
    <w:rsid w:val="00133535"/>
    <w:rsid w:val="00151721"/>
    <w:rsid w:val="00152443"/>
    <w:rsid w:val="00153CFD"/>
    <w:rsid w:val="00155926"/>
    <w:rsid w:val="00173B44"/>
    <w:rsid w:val="001751BC"/>
    <w:rsid w:val="001909D7"/>
    <w:rsid w:val="001A06D6"/>
    <w:rsid w:val="001A4BC4"/>
    <w:rsid w:val="001A64F4"/>
    <w:rsid w:val="001C7805"/>
    <w:rsid w:val="00203AD3"/>
    <w:rsid w:val="0020522A"/>
    <w:rsid w:val="002106D6"/>
    <w:rsid w:val="00211A76"/>
    <w:rsid w:val="00212274"/>
    <w:rsid w:val="00216E87"/>
    <w:rsid w:val="00217A46"/>
    <w:rsid w:val="00221EFA"/>
    <w:rsid w:val="00227C48"/>
    <w:rsid w:val="00235AAB"/>
    <w:rsid w:val="00241B47"/>
    <w:rsid w:val="00272EF6"/>
    <w:rsid w:val="002804ED"/>
    <w:rsid w:val="002871B4"/>
    <w:rsid w:val="002B5968"/>
    <w:rsid w:val="002B6584"/>
    <w:rsid w:val="002C79D0"/>
    <w:rsid w:val="002D08B8"/>
    <w:rsid w:val="002F6A6A"/>
    <w:rsid w:val="002F709F"/>
    <w:rsid w:val="003155AF"/>
    <w:rsid w:val="00316E30"/>
    <w:rsid w:val="00330B6F"/>
    <w:rsid w:val="00332938"/>
    <w:rsid w:val="0034687D"/>
    <w:rsid w:val="003471BE"/>
    <w:rsid w:val="00361D60"/>
    <w:rsid w:val="00362CA7"/>
    <w:rsid w:val="0036550F"/>
    <w:rsid w:val="0037591C"/>
    <w:rsid w:val="00386A14"/>
    <w:rsid w:val="003913CD"/>
    <w:rsid w:val="00396C52"/>
    <w:rsid w:val="003A77C0"/>
    <w:rsid w:val="003B2D36"/>
    <w:rsid w:val="003D58EB"/>
    <w:rsid w:val="003E03FF"/>
    <w:rsid w:val="00401B99"/>
    <w:rsid w:val="0041126E"/>
    <w:rsid w:val="004203B4"/>
    <w:rsid w:val="00424301"/>
    <w:rsid w:val="00434124"/>
    <w:rsid w:val="00434F5F"/>
    <w:rsid w:val="004422C1"/>
    <w:rsid w:val="004556D4"/>
    <w:rsid w:val="0046470F"/>
    <w:rsid w:val="0046782F"/>
    <w:rsid w:val="004801D8"/>
    <w:rsid w:val="004A0337"/>
    <w:rsid w:val="004C5611"/>
    <w:rsid w:val="004F153C"/>
    <w:rsid w:val="004F2BC2"/>
    <w:rsid w:val="004F487E"/>
    <w:rsid w:val="00520DCB"/>
    <w:rsid w:val="00521544"/>
    <w:rsid w:val="005316D4"/>
    <w:rsid w:val="00532391"/>
    <w:rsid w:val="00542D0C"/>
    <w:rsid w:val="005466D7"/>
    <w:rsid w:val="00557514"/>
    <w:rsid w:val="00562431"/>
    <w:rsid w:val="00566E23"/>
    <w:rsid w:val="00572E6F"/>
    <w:rsid w:val="00593CE3"/>
    <w:rsid w:val="005A1DE5"/>
    <w:rsid w:val="005B421C"/>
    <w:rsid w:val="005C0605"/>
    <w:rsid w:val="005C4694"/>
    <w:rsid w:val="005D5A70"/>
    <w:rsid w:val="005E2B8E"/>
    <w:rsid w:val="005E4168"/>
    <w:rsid w:val="00601720"/>
    <w:rsid w:val="00622C5E"/>
    <w:rsid w:val="006373CE"/>
    <w:rsid w:val="006A28FB"/>
    <w:rsid w:val="006B3E16"/>
    <w:rsid w:val="006D1CF7"/>
    <w:rsid w:val="006D1FC2"/>
    <w:rsid w:val="006E7BF2"/>
    <w:rsid w:val="006F1596"/>
    <w:rsid w:val="006F3C16"/>
    <w:rsid w:val="006F582F"/>
    <w:rsid w:val="00701DE7"/>
    <w:rsid w:val="00715C8B"/>
    <w:rsid w:val="0072789E"/>
    <w:rsid w:val="00731CF1"/>
    <w:rsid w:val="00735FD0"/>
    <w:rsid w:val="0076129E"/>
    <w:rsid w:val="007746E4"/>
    <w:rsid w:val="0077506E"/>
    <w:rsid w:val="00786590"/>
    <w:rsid w:val="00792BA6"/>
    <w:rsid w:val="00793CD1"/>
    <w:rsid w:val="00796563"/>
    <w:rsid w:val="007A4723"/>
    <w:rsid w:val="007C178D"/>
    <w:rsid w:val="007C1E9A"/>
    <w:rsid w:val="007C257B"/>
    <w:rsid w:val="007C403F"/>
    <w:rsid w:val="007D7EAC"/>
    <w:rsid w:val="007F79FE"/>
    <w:rsid w:val="00801F75"/>
    <w:rsid w:val="00815936"/>
    <w:rsid w:val="0082315D"/>
    <w:rsid w:val="00837EFA"/>
    <w:rsid w:val="008561A0"/>
    <w:rsid w:val="00875070"/>
    <w:rsid w:val="00880396"/>
    <w:rsid w:val="0088287E"/>
    <w:rsid w:val="0088659C"/>
    <w:rsid w:val="00886890"/>
    <w:rsid w:val="00894191"/>
    <w:rsid w:val="008A50A3"/>
    <w:rsid w:val="008A554A"/>
    <w:rsid w:val="008B662A"/>
    <w:rsid w:val="008B691A"/>
    <w:rsid w:val="008C4DDE"/>
    <w:rsid w:val="008C62A4"/>
    <w:rsid w:val="008E0855"/>
    <w:rsid w:val="008F6F79"/>
    <w:rsid w:val="009040E4"/>
    <w:rsid w:val="00905234"/>
    <w:rsid w:val="00920BE7"/>
    <w:rsid w:val="009228BB"/>
    <w:rsid w:val="009329CB"/>
    <w:rsid w:val="0093458D"/>
    <w:rsid w:val="00953743"/>
    <w:rsid w:val="009540EF"/>
    <w:rsid w:val="00954EF5"/>
    <w:rsid w:val="0096380F"/>
    <w:rsid w:val="0097743A"/>
    <w:rsid w:val="00980A32"/>
    <w:rsid w:val="00980FF9"/>
    <w:rsid w:val="00985C58"/>
    <w:rsid w:val="00991239"/>
    <w:rsid w:val="00991CB8"/>
    <w:rsid w:val="009B4795"/>
    <w:rsid w:val="009C0977"/>
    <w:rsid w:val="009D0D15"/>
    <w:rsid w:val="009D5F00"/>
    <w:rsid w:val="009E7EB9"/>
    <w:rsid w:val="009F1623"/>
    <w:rsid w:val="009F48A9"/>
    <w:rsid w:val="00A20F7A"/>
    <w:rsid w:val="00A75AD9"/>
    <w:rsid w:val="00A922C3"/>
    <w:rsid w:val="00A944D5"/>
    <w:rsid w:val="00AA3DC0"/>
    <w:rsid w:val="00AB7385"/>
    <w:rsid w:val="00AD23D8"/>
    <w:rsid w:val="00AF55BD"/>
    <w:rsid w:val="00B01907"/>
    <w:rsid w:val="00B124E0"/>
    <w:rsid w:val="00B16D36"/>
    <w:rsid w:val="00B41672"/>
    <w:rsid w:val="00B4761F"/>
    <w:rsid w:val="00B573E4"/>
    <w:rsid w:val="00B60B0E"/>
    <w:rsid w:val="00B739F8"/>
    <w:rsid w:val="00B82A5A"/>
    <w:rsid w:val="00B868EF"/>
    <w:rsid w:val="00B92F0E"/>
    <w:rsid w:val="00B96199"/>
    <w:rsid w:val="00B97A1A"/>
    <w:rsid w:val="00BC0CE8"/>
    <w:rsid w:val="00BC0DFD"/>
    <w:rsid w:val="00BD1D55"/>
    <w:rsid w:val="00BF15DF"/>
    <w:rsid w:val="00BF35AE"/>
    <w:rsid w:val="00BF42DE"/>
    <w:rsid w:val="00BF6279"/>
    <w:rsid w:val="00C13A70"/>
    <w:rsid w:val="00C23C8C"/>
    <w:rsid w:val="00C32695"/>
    <w:rsid w:val="00C33ACD"/>
    <w:rsid w:val="00C35359"/>
    <w:rsid w:val="00C41F19"/>
    <w:rsid w:val="00C432DB"/>
    <w:rsid w:val="00C63D5A"/>
    <w:rsid w:val="00C64327"/>
    <w:rsid w:val="00C878B9"/>
    <w:rsid w:val="00C925DD"/>
    <w:rsid w:val="00C93BD3"/>
    <w:rsid w:val="00C97485"/>
    <w:rsid w:val="00CA74A2"/>
    <w:rsid w:val="00CB4C66"/>
    <w:rsid w:val="00CB7832"/>
    <w:rsid w:val="00CC0B62"/>
    <w:rsid w:val="00CC68A4"/>
    <w:rsid w:val="00CC690F"/>
    <w:rsid w:val="00CD1657"/>
    <w:rsid w:val="00CD6B54"/>
    <w:rsid w:val="00CE246D"/>
    <w:rsid w:val="00CF5D33"/>
    <w:rsid w:val="00D06FE0"/>
    <w:rsid w:val="00D15907"/>
    <w:rsid w:val="00D15CD9"/>
    <w:rsid w:val="00D1673F"/>
    <w:rsid w:val="00D35303"/>
    <w:rsid w:val="00D35F56"/>
    <w:rsid w:val="00D427C5"/>
    <w:rsid w:val="00D70066"/>
    <w:rsid w:val="00D757B7"/>
    <w:rsid w:val="00D773F4"/>
    <w:rsid w:val="00D87BA4"/>
    <w:rsid w:val="00DC2863"/>
    <w:rsid w:val="00DC48EB"/>
    <w:rsid w:val="00DE0F3C"/>
    <w:rsid w:val="00DF7CAD"/>
    <w:rsid w:val="00E01904"/>
    <w:rsid w:val="00E06707"/>
    <w:rsid w:val="00E06CD3"/>
    <w:rsid w:val="00E3100C"/>
    <w:rsid w:val="00E401BB"/>
    <w:rsid w:val="00E469EB"/>
    <w:rsid w:val="00E6119B"/>
    <w:rsid w:val="00E70ECB"/>
    <w:rsid w:val="00E81B4D"/>
    <w:rsid w:val="00EA3D2A"/>
    <w:rsid w:val="00EB1F4B"/>
    <w:rsid w:val="00EB62BF"/>
    <w:rsid w:val="00EE17D1"/>
    <w:rsid w:val="00EE2F2F"/>
    <w:rsid w:val="00F05FE4"/>
    <w:rsid w:val="00F06BFB"/>
    <w:rsid w:val="00F14FCB"/>
    <w:rsid w:val="00F25A86"/>
    <w:rsid w:val="00F26296"/>
    <w:rsid w:val="00F3109F"/>
    <w:rsid w:val="00F337AB"/>
    <w:rsid w:val="00F53297"/>
    <w:rsid w:val="00F64E70"/>
    <w:rsid w:val="00F7423B"/>
    <w:rsid w:val="00F87360"/>
    <w:rsid w:val="00F9218A"/>
    <w:rsid w:val="00F960FF"/>
    <w:rsid w:val="00FA7A41"/>
    <w:rsid w:val="00FB042A"/>
    <w:rsid w:val="00FC09B5"/>
    <w:rsid w:val="00FC29A9"/>
    <w:rsid w:val="00FC5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7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78D"/>
    <w:pPr>
      <w:ind w:left="720"/>
      <w:contextualSpacing/>
    </w:pPr>
  </w:style>
  <w:style w:type="table" w:styleId="TableGrid">
    <w:name w:val="Table Grid"/>
    <w:basedOn w:val="TableNormal"/>
    <w:uiPriority w:val="59"/>
    <w:rsid w:val="00203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Zohaib Ahmed</dc:creator>
  <cp:lastModifiedBy>A B M</cp:lastModifiedBy>
  <cp:revision>361</cp:revision>
  <cp:lastPrinted>2015-11-28T04:45:00Z</cp:lastPrinted>
  <dcterms:created xsi:type="dcterms:W3CDTF">2014-03-13T12:20:00Z</dcterms:created>
  <dcterms:modified xsi:type="dcterms:W3CDTF">2016-09-30T02:52:00Z</dcterms:modified>
</cp:coreProperties>
</file>