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117" w:rsidRPr="0060555E" w:rsidRDefault="00C40117" w:rsidP="00C40117">
      <w:pPr>
        <w:pStyle w:val="Heading1"/>
        <w:spacing w:line="240" w:lineRule="auto"/>
        <w:contextualSpacing/>
        <w:jc w:val="center"/>
        <w:rPr>
          <w:rFonts w:ascii="Arial" w:hAnsi="Arial" w:cs="Arial"/>
          <w:b w:val="0"/>
          <w:sz w:val="32"/>
          <w:szCs w:val="24"/>
          <w:u w:val="single"/>
        </w:rPr>
      </w:pPr>
      <w:r w:rsidRPr="0060555E">
        <w:rPr>
          <w:rFonts w:ascii="Arial" w:hAnsi="Arial" w:cs="Arial"/>
          <w:sz w:val="32"/>
          <w:szCs w:val="24"/>
          <w:u w:val="single"/>
        </w:rPr>
        <w:t>FFICE OF THE</w:t>
      </w:r>
    </w:p>
    <w:p w:rsidR="00C40117" w:rsidRPr="0060555E" w:rsidRDefault="00C40117" w:rsidP="00C40117">
      <w:pPr>
        <w:pStyle w:val="Heading1"/>
        <w:spacing w:line="240" w:lineRule="auto"/>
        <w:contextualSpacing/>
        <w:jc w:val="center"/>
        <w:rPr>
          <w:rFonts w:ascii="Arial" w:hAnsi="Arial" w:cs="Arial"/>
          <w:b w:val="0"/>
          <w:sz w:val="32"/>
          <w:szCs w:val="24"/>
          <w:u w:val="single"/>
        </w:rPr>
      </w:pPr>
      <w:r w:rsidRPr="0060555E">
        <w:rPr>
          <w:rFonts w:ascii="Arial" w:hAnsi="Arial" w:cs="Arial"/>
          <w:sz w:val="32"/>
          <w:szCs w:val="24"/>
          <w:u w:val="single"/>
        </w:rPr>
        <w:t xml:space="preserve">DISTRICT HEALTH OFFICER </w:t>
      </w:r>
    </w:p>
    <w:p w:rsidR="00C40117" w:rsidRPr="0060555E" w:rsidRDefault="00C40117" w:rsidP="00C40117">
      <w:pPr>
        <w:jc w:val="center"/>
        <w:rPr>
          <w:rFonts w:ascii="Arial" w:hAnsi="Arial" w:cs="Arial"/>
          <w:b/>
          <w:sz w:val="32"/>
          <w:u w:val="single"/>
        </w:rPr>
      </w:pPr>
      <w:r w:rsidRPr="0060555E">
        <w:rPr>
          <w:rFonts w:ascii="Arial" w:hAnsi="Arial" w:cs="Arial"/>
          <w:b/>
          <w:sz w:val="32"/>
        </w:rPr>
        <w:t xml:space="preserve">    </w:t>
      </w:r>
      <w:r w:rsidRPr="0060555E">
        <w:rPr>
          <w:rFonts w:ascii="Arial" w:hAnsi="Arial" w:cs="Arial"/>
          <w:b/>
          <w:sz w:val="32"/>
          <w:u w:val="single"/>
        </w:rPr>
        <w:t xml:space="preserve">DISTRICT SHAHEED BENAZIR ABAD </w:t>
      </w:r>
    </w:p>
    <w:p w:rsidR="00C40117" w:rsidRPr="0060555E" w:rsidRDefault="00C40117" w:rsidP="00C40117">
      <w:pPr>
        <w:jc w:val="center"/>
        <w:rPr>
          <w:rFonts w:ascii="Arial" w:hAnsi="Arial" w:cs="Arial"/>
          <w:sz w:val="24"/>
          <w:szCs w:val="36"/>
          <w:u w:val="single"/>
        </w:rPr>
      </w:pPr>
      <w:r w:rsidRPr="0060555E">
        <w:rPr>
          <w:rFonts w:ascii="Arial" w:hAnsi="Arial" w:cs="Arial"/>
          <w:b/>
          <w:sz w:val="32"/>
          <w:u w:val="single"/>
        </w:rPr>
        <w:t xml:space="preserve">  </w:t>
      </w:r>
      <w:r w:rsidR="00270295" w:rsidRPr="0060555E">
        <w:rPr>
          <w:rFonts w:ascii="Arial" w:hAnsi="Arial" w:cs="Arial"/>
          <w:sz w:val="24"/>
          <w:szCs w:val="36"/>
          <w:u w:val="single"/>
        </w:rPr>
        <w:t xml:space="preserve">TENDER ENQUIRY NO. </w:t>
      </w:r>
      <w:r w:rsidR="009F0D51">
        <w:rPr>
          <w:rFonts w:ascii="Arial" w:hAnsi="Arial" w:cs="Arial"/>
          <w:sz w:val="24"/>
          <w:szCs w:val="36"/>
          <w:u w:val="single"/>
        </w:rPr>
        <w:t xml:space="preserve">04 </w:t>
      </w:r>
      <w:r w:rsidR="00270295" w:rsidRPr="0060555E">
        <w:rPr>
          <w:rFonts w:ascii="Arial" w:hAnsi="Arial" w:cs="Arial"/>
          <w:sz w:val="24"/>
          <w:szCs w:val="36"/>
          <w:u w:val="single"/>
        </w:rPr>
        <w:t xml:space="preserve">FOR THE PURCHASE OF FURNITURE &amp; OTHER ACCESSORIES UNDER SCHEME  </w:t>
      </w:r>
      <w:r w:rsidR="009F0D51">
        <w:rPr>
          <w:rFonts w:ascii="Arial" w:hAnsi="Arial" w:cs="Arial"/>
          <w:sz w:val="24"/>
          <w:szCs w:val="36"/>
          <w:u w:val="single"/>
        </w:rPr>
        <w:t>(</w:t>
      </w:r>
      <w:r w:rsidR="00270295" w:rsidRPr="0060555E">
        <w:rPr>
          <w:rFonts w:ascii="Arial" w:hAnsi="Arial" w:cs="Arial"/>
          <w:sz w:val="24"/>
          <w:szCs w:val="36"/>
          <w:u w:val="single"/>
        </w:rPr>
        <w:t>PURCHASE &amp; INSTALLATION OF MRI @ RHC PUNHAL KHAN CHANDIO, DISTRICT SHAHEED BENAZIRABAD IN RESPECT OF ADP SCHEME NO. 640 , FOR THE FINANCIAL YEAR 2016-17</w:t>
      </w:r>
    </w:p>
    <w:p w:rsidR="00C40117" w:rsidRPr="0060555E" w:rsidRDefault="00C40117" w:rsidP="00C40117">
      <w:pPr>
        <w:jc w:val="both"/>
        <w:rPr>
          <w:rFonts w:ascii="Arial" w:hAnsi="Arial" w:cs="Arial"/>
        </w:rPr>
      </w:pPr>
      <w:r w:rsidRPr="0060555E">
        <w:rPr>
          <w:rFonts w:ascii="Arial" w:hAnsi="Arial" w:cs="Arial"/>
        </w:rPr>
        <w:t xml:space="preserve">Purchase of furniture &amp; fixture for the following schemes. </w:t>
      </w:r>
    </w:p>
    <w:p w:rsidR="00C40117" w:rsidRPr="0060555E" w:rsidRDefault="00C40117" w:rsidP="00C40117">
      <w:pPr>
        <w:pStyle w:val="ListParagraph"/>
        <w:ind w:left="1080"/>
        <w:rPr>
          <w:rFonts w:ascii="Arial" w:hAnsi="Arial" w:cs="Arial"/>
          <w:szCs w:val="36"/>
          <w:u w:val="single"/>
        </w:rPr>
      </w:pPr>
    </w:p>
    <w:p w:rsidR="00C40117" w:rsidRPr="0060555E" w:rsidRDefault="00C40117" w:rsidP="00C40117">
      <w:pPr>
        <w:tabs>
          <w:tab w:val="center" w:pos="6840"/>
        </w:tabs>
        <w:spacing w:line="360" w:lineRule="auto"/>
        <w:ind w:firstLine="720"/>
        <w:contextualSpacing/>
        <w:jc w:val="both"/>
        <w:rPr>
          <w:rFonts w:ascii="Arial" w:hAnsi="Arial" w:cs="Arial"/>
          <w:sz w:val="28"/>
        </w:rPr>
      </w:pPr>
      <w:r w:rsidRPr="0060555E">
        <w:rPr>
          <w:rFonts w:ascii="Arial" w:hAnsi="Arial" w:cs="Arial"/>
          <w:sz w:val="28"/>
        </w:rPr>
        <w:t xml:space="preserve">   Tender due on 2</w:t>
      </w:r>
      <w:r w:rsidR="00270295" w:rsidRPr="0060555E">
        <w:rPr>
          <w:rFonts w:ascii="Arial" w:hAnsi="Arial" w:cs="Arial"/>
          <w:sz w:val="28"/>
        </w:rPr>
        <w:t>1-2-2017</w:t>
      </w:r>
      <w:r w:rsidRPr="0060555E">
        <w:rPr>
          <w:rFonts w:ascii="Arial" w:hAnsi="Arial" w:cs="Arial"/>
          <w:sz w:val="28"/>
        </w:rPr>
        <w:tab/>
      </w:r>
    </w:p>
    <w:p w:rsidR="00C40117" w:rsidRPr="0060555E" w:rsidRDefault="00C40117" w:rsidP="00C40117">
      <w:pPr>
        <w:spacing w:line="360" w:lineRule="auto"/>
        <w:ind w:left="180" w:firstLine="720"/>
        <w:contextualSpacing/>
        <w:jc w:val="both"/>
        <w:rPr>
          <w:rFonts w:ascii="Arial" w:hAnsi="Arial" w:cs="Arial"/>
          <w:sz w:val="28"/>
        </w:rPr>
      </w:pPr>
      <w:r w:rsidRPr="0060555E">
        <w:rPr>
          <w:rFonts w:ascii="Arial" w:hAnsi="Arial" w:cs="Arial"/>
          <w:sz w:val="28"/>
        </w:rPr>
        <w:t>Time of receipt of Tender 1-00 P.M</w:t>
      </w:r>
    </w:p>
    <w:p w:rsidR="00C40117" w:rsidRPr="0060555E" w:rsidRDefault="00C40117" w:rsidP="00C40117">
      <w:pPr>
        <w:spacing w:line="360" w:lineRule="auto"/>
        <w:ind w:left="900"/>
        <w:contextualSpacing/>
        <w:jc w:val="both"/>
        <w:rPr>
          <w:rFonts w:ascii="Arial" w:hAnsi="Arial" w:cs="Arial"/>
          <w:sz w:val="28"/>
        </w:rPr>
      </w:pPr>
      <w:r w:rsidRPr="0060555E">
        <w:rPr>
          <w:rFonts w:ascii="Arial" w:hAnsi="Arial" w:cs="Arial"/>
          <w:sz w:val="28"/>
        </w:rPr>
        <w:t>Time of opening of tender 2-00 P.M</w:t>
      </w:r>
    </w:p>
    <w:p w:rsidR="00C40117" w:rsidRPr="0060555E" w:rsidRDefault="00C40117" w:rsidP="00C40117">
      <w:pPr>
        <w:spacing w:line="480" w:lineRule="auto"/>
        <w:ind w:left="900"/>
        <w:jc w:val="both"/>
        <w:rPr>
          <w:rFonts w:ascii="Arial" w:hAnsi="Arial" w:cs="Arial"/>
        </w:rPr>
      </w:pPr>
      <w:r w:rsidRPr="0060555E">
        <w:rPr>
          <w:rFonts w:ascii="Arial" w:hAnsi="Arial" w:cs="Arial"/>
        </w:rPr>
        <w:t xml:space="preserve">Cost of tender Rs. 2000/- not refundable &amp; not transferable. </w:t>
      </w:r>
    </w:p>
    <w:p w:rsidR="00C40117" w:rsidRPr="0060555E" w:rsidRDefault="00C40117" w:rsidP="00C40117">
      <w:pPr>
        <w:spacing w:line="480" w:lineRule="auto"/>
        <w:jc w:val="both"/>
        <w:rPr>
          <w:rFonts w:ascii="Arial" w:hAnsi="Arial" w:cs="Arial"/>
        </w:rPr>
      </w:pPr>
      <w:r w:rsidRPr="0060555E">
        <w:rPr>
          <w:rFonts w:ascii="Arial" w:hAnsi="Arial" w:cs="Arial"/>
        </w:rPr>
        <w:t>The Tender shall quote their prices inclusive of all duties / Taxes / Octori  /transportation etc, and all other expenses on free delivery to consignee’s end at ( DHO Store Nawabshah, District Shaheed Benazir</w:t>
      </w:r>
      <w:r w:rsidR="00270295" w:rsidRPr="0060555E">
        <w:rPr>
          <w:rFonts w:ascii="Arial" w:hAnsi="Arial" w:cs="Arial"/>
        </w:rPr>
        <w:t>a</w:t>
      </w:r>
      <w:r w:rsidRPr="0060555E">
        <w:rPr>
          <w:rFonts w:ascii="Arial" w:hAnsi="Arial" w:cs="Arial"/>
        </w:rPr>
        <w:t>bad ) Price should be quoted in Figures &amp; words.</w:t>
      </w:r>
    </w:p>
    <w:p w:rsidR="00C40117" w:rsidRPr="0060555E" w:rsidRDefault="00C40117" w:rsidP="00C40117">
      <w:pPr>
        <w:spacing w:line="480" w:lineRule="auto"/>
        <w:jc w:val="both"/>
        <w:rPr>
          <w:rFonts w:ascii="Arial" w:hAnsi="Arial" w:cs="Arial"/>
        </w:rPr>
      </w:pPr>
    </w:p>
    <w:p w:rsidR="00270295" w:rsidRPr="0060555E" w:rsidRDefault="00270295" w:rsidP="00C40117">
      <w:pPr>
        <w:spacing w:line="480" w:lineRule="auto"/>
        <w:jc w:val="both"/>
        <w:rPr>
          <w:rFonts w:ascii="Arial" w:hAnsi="Arial" w:cs="Arial"/>
        </w:rPr>
      </w:pPr>
    </w:p>
    <w:p w:rsidR="00C40117" w:rsidRPr="0060555E" w:rsidRDefault="00C40117">
      <w:pPr>
        <w:rPr>
          <w:rFonts w:ascii="Arial" w:hAnsi="Arial" w:cs="Arial"/>
        </w:rPr>
      </w:pPr>
    </w:p>
    <w:tbl>
      <w:tblPr>
        <w:tblStyle w:val="TableGrid"/>
        <w:tblW w:w="13878" w:type="dxa"/>
        <w:tblLayout w:type="fixed"/>
        <w:tblLook w:val="04A0"/>
      </w:tblPr>
      <w:tblGrid>
        <w:gridCol w:w="1008"/>
        <w:gridCol w:w="6120"/>
        <w:gridCol w:w="1260"/>
        <w:gridCol w:w="2880"/>
        <w:gridCol w:w="2610"/>
      </w:tblGrid>
      <w:tr w:rsidR="009036B3" w:rsidRPr="0060555E" w:rsidTr="00640735">
        <w:trPr>
          <w:trHeight w:val="503"/>
        </w:trPr>
        <w:tc>
          <w:tcPr>
            <w:tcW w:w="1008" w:type="dxa"/>
          </w:tcPr>
          <w:p w:rsidR="00B65837" w:rsidRPr="0060555E" w:rsidRDefault="00B65837" w:rsidP="00D713C5">
            <w:pPr>
              <w:jc w:val="center"/>
              <w:rPr>
                <w:rFonts w:ascii="Arial" w:hAnsi="Arial" w:cs="Arial"/>
                <w:b/>
                <w:sz w:val="24"/>
              </w:rPr>
            </w:pPr>
            <w:r w:rsidRPr="0060555E">
              <w:rPr>
                <w:rFonts w:ascii="Arial" w:hAnsi="Arial" w:cs="Arial"/>
                <w:b/>
                <w:sz w:val="24"/>
              </w:rPr>
              <w:lastRenderedPageBreak/>
              <w:t>S.No</w:t>
            </w:r>
          </w:p>
        </w:tc>
        <w:tc>
          <w:tcPr>
            <w:tcW w:w="6120" w:type="dxa"/>
          </w:tcPr>
          <w:p w:rsidR="00B65837" w:rsidRPr="0060555E" w:rsidRDefault="00B65837" w:rsidP="00D713C5">
            <w:pPr>
              <w:jc w:val="center"/>
              <w:rPr>
                <w:rFonts w:ascii="Arial" w:hAnsi="Arial" w:cs="Arial"/>
                <w:b/>
                <w:sz w:val="24"/>
              </w:rPr>
            </w:pPr>
            <w:r w:rsidRPr="0060555E">
              <w:rPr>
                <w:rFonts w:ascii="Arial" w:hAnsi="Arial" w:cs="Arial"/>
                <w:b/>
                <w:sz w:val="24"/>
              </w:rPr>
              <w:t>Description of Equipments</w:t>
            </w:r>
          </w:p>
        </w:tc>
        <w:tc>
          <w:tcPr>
            <w:tcW w:w="1260" w:type="dxa"/>
          </w:tcPr>
          <w:p w:rsidR="00B65837" w:rsidRPr="0060555E" w:rsidRDefault="00B65837" w:rsidP="00D713C5">
            <w:pPr>
              <w:jc w:val="center"/>
              <w:rPr>
                <w:rFonts w:ascii="Arial" w:hAnsi="Arial" w:cs="Arial"/>
                <w:b/>
                <w:sz w:val="24"/>
              </w:rPr>
            </w:pPr>
            <w:r w:rsidRPr="0060555E">
              <w:rPr>
                <w:rFonts w:ascii="Arial" w:hAnsi="Arial" w:cs="Arial"/>
                <w:b/>
                <w:sz w:val="24"/>
              </w:rPr>
              <w:t>Qty</w:t>
            </w:r>
          </w:p>
        </w:tc>
        <w:tc>
          <w:tcPr>
            <w:tcW w:w="2880" w:type="dxa"/>
          </w:tcPr>
          <w:p w:rsidR="00B65837" w:rsidRPr="0060555E" w:rsidRDefault="00D713C5" w:rsidP="00D713C5">
            <w:pPr>
              <w:jc w:val="center"/>
              <w:rPr>
                <w:rFonts w:ascii="Arial" w:hAnsi="Arial" w:cs="Arial"/>
                <w:b/>
                <w:sz w:val="24"/>
              </w:rPr>
            </w:pPr>
            <w:r w:rsidRPr="0060555E">
              <w:rPr>
                <w:rFonts w:ascii="Arial" w:hAnsi="Arial" w:cs="Arial"/>
                <w:b/>
                <w:sz w:val="24"/>
              </w:rPr>
              <w:t>M</w:t>
            </w:r>
            <w:r w:rsidR="00B65837" w:rsidRPr="0060555E">
              <w:rPr>
                <w:rFonts w:ascii="Arial" w:hAnsi="Arial" w:cs="Arial"/>
                <w:b/>
                <w:sz w:val="24"/>
              </w:rPr>
              <w:t>odel</w:t>
            </w:r>
          </w:p>
        </w:tc>
        <w:tc>
          <w:tcPr>
            <w:tcW w:w="2610" w:type="dxa"/>
          </w:tcPr>
          <w:p w:rsidR="00B65837" w:rsidRPr="0060555E" w:rsidRDefault="00B65837" w:rsidP="00D713C5">
            <w:pPr>
              <w:jc w:val="center"/>
              <w:rPr>
                <w:rFonts w:ascii="Arial" w:hAnsi="Arial" w:cs="Arial"/>
                <w:b/>
                <w:sz w:val="24"/>
              </w:rPr>
            </w:pPr>
            <w:r w:rsidRPr="0060555E">
              <w:rPr>
                <w:rFonts w:ascii="Arial" w:hAnsi="Arial" w:cs="Arial"/>
                <w:b/>
                <w:sz w:val="24"/>
              </w:rPr>
              <w:t>Make and Origins</w:t>
            </w:r>
          </w:p>
        </w:tc>
      </w:tr>
      <w:tr w:rsidR="00B2137F" w:rsidRPr="0060555E" w:rsidTr="00640735">
        <w:trPr>
          <w:trHeight w:val="620"/>
        </w:trPr>
        <w:tc>
          <w:tcPr>
            <w:tcW w:w="1008" w:type="dxa"/>
          </w:tcPr>
          <w:p w:rsidR="00B2137F" w:rsidRPr="0060555E" w:rsidRDefault="00B2137F" w:rsidP="005A4429">
            <w:pPr>
              <w:pStyle w:val="ListParagraph"/>
              <w:numPr>
                <w:ilvl w:val="0"/>
                <w:numId w:val="5"/>
              </w:numPr>
              <w:jc w:val="center"/>
              <w:rPr>
                <w:rFonts w:ascii="Arial" w:hAnsi="Arial" w:cs="Arial"/>
              </w:rPr>
            </w:pPr>
          </w:p>
        </w:tc>
        <w:tc>
          <w:tcPr>
            <w:tcW w:w="6120" w:type="dxa"/>
          </w:tcPr>
          <w:p w:rsidR="00E42137" w:rsidRPr="0060555E" w:rsidRDefault="00E42137" w:rsidP="00E42137">
            <w:pPr>
              <w:pStyle w:val="NoSpacing"/>
              <w:jc w:val="both"/>
              <w:rPr>
                <w:rFonts w:ascii="Arial" w:hAnsi="Arial" w:cs="Arial"/>
                <w:b w:val="0"/>
              </w:rPr>
            </w:pPr>
            <w:r w:rsidRPr="0060555E">
              <w:rPr>
                <w:rFonts w:ascii="Arial" w:hAnsi="Arial" w:cs="Arial"/>
              </w:rPr>
              <w:t>Executive Table with side Rank</w:t>
            </w:r>
          </w:p>
          <w:p w:rsidR="00B2137F" w:rsidRPr="0060555E" w:rsidRDefault="00E42137" w:rsidP="00E42137">
            <w:pPr>
              <w:jc w:val="both"/>
              <w:rPr>
                <w:rFonts w:ascii="Arial" w:hAnsi="Arial" w:cs="Arial"/>
              </w:rPr>
            </w:pPr>
            <w:r w:rsidRPr="0060555E">
              <w:rPr>
                <w:rFonts w:ascii="Arial" w:hAnsi="Arial" w:cs="Arial"/>
              </w:rPr>
              <w:t>Office Table (5 x 3) Table size 5’x3’ placed on steel frame 1 inch each side square rod (18 gage) concealed from 3 sides (bottom to top) with super Sheesham veneer pressed (best quality) with 1 inches solid Sheesham wood edges nicely molded and fitted on edges border with 3 drawers running on imported three step 1.2 mm thick ball railing with soft closing effect upper drawer lockable with Side Rack made of best quality super Sheesham veneer size 42"x16"x30" containing 2 eqvalent slaves dully polished matt finish (Elegant design and complete in all respect</w:t>
            </w:r>
          </w:p>
        </w:tc>
        <w:tc>
          <w:tcPr>
            <w:tcW w:w="1260" w:type="dxa"/>
          </w:tcPr>
          <w:p w:rsidR="00B2137F" w:rsidRPr="0060555E" w:rsidRDefault="00E42137" w:rsidP="00640735">
            <w:pPr>
              <w:jc w:val="center"/>
              <w:rPr>
                <w:rFonts w:ascii="Arial" w:hAnsi="Arial" w:cs="Arial"/>
              </w:rPr>
            </w:pPr>
            <w:r w:rsidRPr="0060555E">
              <w:rPr>
                <w:rFonts w:ascii="Arial" w:hAnsi="Arial" w:cs="Arial"/>
              </w:rPr>
              <w:t>01</w:t>
            </w:r>
          </w:p>
        </w:tc>
        <w:tc>
          <w:tcPr>
            <w:tcW w:w="2880" w:type="dxa"/>
          </w:tcPr>
          <w:p w:rsidR="00B2137F" w:rsidRPr="0060555E" w:rsidRDefault="00B2137F">
            <w:pPr>
              <w:rPr>
                <w:rFonts w:ascii="Arial" w:hAnsi="Arial" w:cs="Arial"/>
              </w:rPr>
            </w:pPr>
          </w:p>
        </w:tc>
        <w:tc>
          <w:tcPr>
            <w:tcW w:w="2610" w:type="dxa"/>
          </w:tcPr>
          <w:p w:rsidR="00B2137F" w:rsidRPr="0060555E" w:rsidRDefault="00B2137F">
            <w:pPr>
              <w:rPr>
                <w:rFonts w:ascii="Arial" w:hAnsi="Arial" w:cs="Arial"/>
              </w:rPr>
            </w:pPr>
          </w:p>
        </w:tc>
      </w:tr>
      <w:tr w:rsidR="00B2137F" w:rsidRPr="0060555E" w:rsidTr="00640735">
        <w:trPr>
          <w:trHeight w:val="530"/>
        </w:trPr>
        <w:tc>
          <w:tcPr>
            <w:tcW w:w="1008" w:type="dxa"/>
          </w:tcPr>
          <w:p w:rsidR="00B2137F" w:rsidRPr="0060555E" w:rsidRDefault="00B2137F" w:rsidP="005A4429">
            <w:pPr>
              <w:pStyle w:val="ListParagraph"/>
              <w:numPr>
                <w:ilvl w:val="0"/>
                <w:numId w:val="5"/>
              </w:numPr>
              <w:jc w:val="center"/>
              <w:rPr>
                <w:rFonts w:ascii="Arial" w:hAnsi="Arial" w:cs="Arial"/>
              </w:rPr>
            </w:pPr>
          </w:p>
        </w:tc>
        <w:tc>
          <w:tcPr>
            <w:tcW w:w="6120" w:type="dxa"/>
          </w:tcPr>
          <w:p w:rsidR="00E42137" w:rsidRPr="0060555E" w:rsidRDefault="00E42137" w:rsidP="00E42137">
            <w:pPr>
              <w:pStyle w:val="NoSpacing"/>
              <w:jc w:val="both"/>
              <w:rPr>
                <w:rFonts w:ascii="Arial" w:hAnsi="Arial" w:cs="Arial"/>
                <w:b w:val="0"/>
              </w:rPr>
            </w:pPr>
            <w:r w:rsidRPr="0060555E">
              <w:rPr>
                <w:rFonts w:ascii="Arial" w:hAnsi="Arial" w:cs="Arial"/>
              </w:rPr>
              <w:t xml:space="preserve">Office Table Medium size </w:t>
            </w:r>
          </w:p>
          <w:p w:rsidR="00B2137F" w:rsidRPr="0060555E" w:rsidRDefault="00E42137" w:rsidP="00E42137">
            <w:pPr>
              <w:jc w:val="both"/>
              <w:rPr>
                <w:rFonts w:ascii="Arial" w:hAnsi="Arial" w:cs="Arial"/>
              </w:rPr>
            </w:pPr>
            <w:r w:rsidRPr="0060555E">
              <w:rPr>
                <w:rFonts w:ascii="Arial" w:hAnsi="Arial" w:cs="Arial"/>
              </w:rPr>
              <w:t>Office Table (5 x 3) Table size 5’x3’ placed on steel frame 1 inch each side square rod (18 gage) concealed from 3 sides (bottom to top) with super Sheesham veneer pressed (best quality) with 1 inches solid Sheesham wood edges nicely molded and fitted on edges border with 3 drawers running on imported three step 1.2 mm thick ball railing with soft closing effect upper drawer lockable with Side Rack made of best quality super Sheesham veneer size 42"x16"x30" containing 2 eqvalent slaves dully polished matt finish.</w:t>
            </w:r>
          </w:p>
        </w:tc>
        <w:tc>
          <w:tcPr>
            <w:tcW w:w="1260" w:type="dxa"/>
          </w:tcPr>
          <w:p w:rsidR="00B2137F" w:rsidRPr="0060555E" w:rsidRDefault="00E42137" w:rsidP="00640735">
            <w:pPr>
              <w:jc w:val="center"/>
              <w:rPr>
                <w:rFonts w:ascii="Arial" w:hAnsi="Arial" w:cs="Arial"/>
              </w:rPr>
            </w:pPr>
            <w:r w:rsidRPr="0060555E">
              <w:rPr>
                <w:rFonts w:ascii="Arial" w:hAnsi="Arial" w:cs="Arial"/>
              </w:rPr>
              <w:t>02</w:t>
            </w:r>
          </w:p>
        </w:tc>
        <w:tc>
          <w:tcPr>
            <w:tcW w:w="2880" w:type="dxa"/>
          </w:tcPr>
          <w:p w:rsidR="00B2137F" w:rsidRPr="0060555E" w:rsidRDefault="00B2137F">
            <w:pPr>
              <w:rPr>
                <w:rFonts w:ascii="Arial" w:hAnsi="Arial" w:cs="Arial"/>
              </w:rPr>
            </w:pPr>
          </w:p>
        </w:tc>
        <w:tc>
          <w:tcPr>
            <w:tcW w:w="2610" w:type="dxa"/>
          </w:tcPr>
          <w:p w:rsidR="00B2137F" w:rsidRPr="0060555E" w:rsidRDefault="00B2137F">
            <w:pPr>
              <w:rPr>
                <w:rFonts w:ascii="Arial" w:hAnsi="Arial" w:cs="Arial"/>
              </w:rPr>
            </w:pPr>
          </w:p>
        </w:tc>
      </w:tr>
      <w:tr w:rsidR="00B2137F" w:rsidRPr="0060555E" w:rsidTr="00640735">
        <w:trPr>
          <w:trHeight w:val="530"/>
        </w:trPr>
        <w:tc>
          <w:tcPr>
            <w:tcW w:w="1008" w:type="dxa"/>
          </w:tcPr>
          <w:p w:rsidR="00B2137F" w:rsidRPr="0060555E" w:rsidRDefault="00B2137F" w:rsidP="005A4429">
            <w:pPr>
              <w:pStyle w:val="ListParagraph"/>
              <w:numPr>
                <w:ilvl w:val="0"/>
                <w:numId w:val="5"/>
              </w:numPr>
              <w:jc w:val="center"/>
              <w:rPr>
                <w:rFonts w:ascii="Arial" w:hAnsi="Arial" w:cs="Arial"/>
              </w:rPr>
            </w:pPr>
          </w:p>
        </w:tc>
        <w:tc>
          <w:tcPr>
            <w:tcW w:w="6120" w:type="dxa"/>
          </w:tcPr>
          <w:p w:rsidR="00E42137" w:rsidRPr="0060555E" w:rsidRDefault="00E42137" w:rsidP="00E42137">
            <w:pPr>
              <w:pStyle w:val="NoSpacing"/>
              <w:jc w:val="both"/>
              <w:rPr>
                <w:rFonts w:ascii="Arial" w:hAnsi="Arial" w:cs="Arial"/>
                <w:b w:val="0"/>
              </w:rPr>
            </w:pPr>
            <w:r w:rsidRPr="0060555E">
              <w:rPr>
                <w:rFonts w:ascii="Arial" w:hAnsi="Arial" w:cs="Arial"/>
              </w:rPr>
              <w:t>Office Chair (Talhi)</w:t>
            </w:r>
          </w:p>
          <w:p w:rsidR="00B2137F" w:rsidRPr="0060555E" w:rsidRDefault="00E42137" w:rsidP="00E42137">
            <w:pPr>
              <w:pStyle w:val="NormalWeb"/>
              <w:spacing w:before="0" w:beforeAutospacing="0" w:after="0" w:afterAutospacing="0" w:line="312" w:lineRule="atLeast"/>
              <w:textAlignment w:val="baseline"/>
              <w:rPr>
                <w:rFonts w:ascii="Arial" w:hAnsi="Arial" w:cs="Arial"/>
                <w:color w:val="333333"/>
                <w:sz w:val="18"/>
                <w:szCs w:val="18"/>
              </w:rPr>
            </w:pPr>
            <w:r w:rsidRPr="0060555E">
              <w:rPr>
                <w:rFonts w:ascii="Arial" w:hAnsi="Arial" w:cs="Arial"/>
              </w:rPr>
              <w:t>Seat 20" x 18" x 17" front legs 2"x2"x25" height back legs 1 3/4" x 1 3/4 36" middle 2" with slightly curved. Seat patties 2 1/2" x 1 1/2", leg patties 1" x 1" back upper patties 3"x1" back lower patties 2" x 1" back strip (middle) 3" 3/4 back strip side 1" x 3"/4" (2 Nos) Arms 19" x 2" x 1", seat height 18" seat double knitted with supperior nylon, joint glueded. spirit polish, best seasoned shesham wood. Make local</w:t>
            </w:r>
          </w:p>
        </w:tc>
        <w:tc>
          <w:tcPr>
            <w:tcW w:w="1260" w:type="dxa"/>
          </w:tcPr>
          <w:p w:rsidR="00B2137F" w:rsidRPr="0060555E" w:rsidRDefault="00E42137" w:rsidP="00640735">
            <w:pPr>
              <w:jc w:val="center"/>
              <w:rPr>
                <w:rFonts w:ascii="Arial" w:hAnsi="Arial" w:cs="Arial"/>
              </w:rPr>
            </w:pPr>
            <w:r w:rsidRPr="0060555E">
              <w:rPr>
                <w:rFonts w:ascii="Arial" w:hAnsi="Arial" w:cs="Arial"/>
              </w:rPr>
              <w:t>10</w:t>
            </w:r>
          </w:p>
        </w:tc>
        <w:tc>
          <w:tcPr>
            <w:tcW w:w="2880" w:type="dxa"/>
          </w:tcPr>
          <w:p w:rsidR="00B2137F" w:rsidRPr="0060555E" w:rsidRDefault="00B2137F">
            <w:pPr>
              <w:rPr>
                <w:rFonts w:ascii="Arial" w:hAnsi="Arial" w:cs="Arial"/>
              </w:rPr>
            </w:pPr>
          </w:p>
        </w:tc>
        <w:tc>
          <w:tcPr>
            <w:tcW w:w="2610" w:type="dxa"/>
          </w:tcPr>
          <w:p w:rsidR="00B2137F" w:rsidRPr="0060555E" w:rsidRDefault="00B2137F">
            <w:pPr>
              <w:rPr>
                <w:rFonts w:ascii="Arial" w:hAnsi="Arial" w:cs="Arial"/>
              </w:rPr>
            </w:pPr>
          </w:p>
        </w:tc>
      </w:tr>
    </w:tbl>
    <w:p w:rsidR="005A4429" w:rsidRPr="0060555E" w:rsidRDefault="005A4429">
      <w:pPr>
        <w:rPr>
          <w:rFonts w:ascii="Arial" w:hAnsi="Arial" w:cs="Arial"/>
        </w:rPr>
      </w:pPr>
      <w:r w:rsidRPr="0060555E">
        <w:rPr>
          <w:rFonts w:ascii="Arial" w:hAnsi="Arial" w:cs="Arial"/>
        </w:rPr>
        <w:br w:type="page"/>
      </w:r>
    </w:p>
    <w:tbl>
      <w:tblPr>
        <w:tblStyle w:val="TableGrid"/>
        <w:tblW w:w="13878" w:type="dxa"/>
        <w:tblLayout w:type="fixed"/>
        <w:tblLook w:val="04A0"/>
      </w:tblPr>
      <w:tblGrid>
        <w:gridCol w:w="1008"/>
        <w:gridCol w:w="6120"/>
        <w:gridCol w:w="1260"/>
        <w:gridCol w:w="2880"/>
        <w:gridCol w:w="2610"/>
      </w:tblGrid>
      <w:tr w:rsidR="00B2137F" w:rsidRPr="0060555E" w:rsidTr="00640735">
        <w:trPr>
          <w:trHeight w:val="620"/>
        </w:trPr>
        <w:tc>
          <w:tcPr>
            <w:tcW w:w="1008" w:type="dxa"/>
          </w:tcPr>
          <w:p w:rsidR="00B2137F" w:rsidRPr="0060555E" w:rsidRDefault="00B2137F" w:rsidP="005A4429">
            <w:pPr>
              <w:pStyle w:val="ListParagraph"/>
              <w:numPr>
                <w:ilvl w:val="0"/>
                <w:numId w:val="5"/>
              </w:numPr>
              <w:jc w:val="center"/>
              <w:rPr>
                <w:rFonts w:ascii="Arial" w:hAnsi="Arial" w:cs="Arial"/>
              </w:rPr>
            </w:pPr>
          </w:p>
        </w:tc>
        <w:tc>
          <w:tcPr>
            <w:tcW w:w="6120" w:type="dxa"/>
          </w:tcPr>
          <w:p w:rsidR="00E42137" w:rsidRPr="0060555E" w:rsidRDefault="00E42137" w:rsidP="00E42137">
            <w:pPr>
              <w:pStyle w:val="NoSpacing"/>
              <w:jc w:val="both"/>
              <w:rPr>
                <w:rFonts w:ascii="Arial" w:hAnsi="Arial" w:cs="Arial"/>
                <w:b w:val="0"/>
              </w:rPr>
            </w:pPr>
            <w:r w:rsidRPr="0060555E">
              <w:rPr>
                <w:rFonts w:ascii="Arial" w:hAnsi="Arial" w:cs="Arial"/>
              </w:rPr>
              <w:t>Patient waiting Chair (Three seater Steel)</w:t>
            </w:r>
          </w:p>
          <w:p w:rsidR="00E42137" w:rsidRPr="0060555E" w:rsidRDefault="00E42137" w:rsidP="00E42137">
            <w:pPr>
              <w:pStyle w:val="NoSpacing"/>
              <w:jc w:val="both"/>
              <w:rPr>
                <w:rFonts w:ascii="Arial" w:hAnsi="Arial" w:cs="Arial"/>
              </w:rPr>
            </w:pPr>
            <w:r w:rsidRPr="0060555E">
              <w:rPr>
                <w:rFonts w:ascii="Arial" w:hAnsi="Arial" w:cs="Arial"/>
              </w:rPr>
              <w:t>Stainless steel</w:t>
            </w:r>
          </w:p>
          <w:p w:rsidR="00B2137F" w:rsidRPr="0060555E" w:rsidRDefault="00E42137" w:rsidP="00E42137">
            <w:pPr>
              <w:rPr>
                <w:rFonts w:ascii="Arial" w:hAnsi="Arial" w:cs="Arial"/>
              </w:rPr>
            </w:pPr>
            <w:r w:rsidRPr="0060555E">
              <w:rPr>
                <w:rFonts w:ascii="Arial" w:hAnsi="Arial" w:cs="Arial"/>
                <w:color w:val="333333"/>
                <w:shd w:val="clear" w:color="auto" w:fill="FFFFFF"/>
              </w:rPr>
              <w:t>3-seater waiting chair</w:t>
            </w:r>
            <w:r w:rsidRPr="0060555E">
              <w:rPr>
                <w:rStyle w:val="apple-converted-space"/>
                <w:rFonts w:ascii="Arial" w:hAnsi="Arial" w:cs="Arial"/>
                <w:color w:val="333333"/>
                <w:shd w:val="clear" w:color="auto" w:fill="FFFFFF"/>
              </w:rPr>
              <w:t> </w:t>
            </w:r>
            <w:r w:rsidRPr="0060555E">
              <w:rPr>
                <w:rFonts w:ascii="Arial" w:hAnsi="Arial" w:cs="Arial"/>
                <w:color w:val="333333"/>
              </w:rPr>
              <w:br/>
            </w:r>
            <w:r w:rsidRPr="0060555E">
              <w:rPr>
                <w:rFonts w:ascii="Arial" w:hAnsi="Arial" w:cs="Arial"/>
                <w:color w:val="333333"/>
                <w:shd w:val="clear" w:color="auto" w:fill="FFFFFF"/>
              </w:rPr>
              <w:t>1:Arms or Legs using Stainless Steel chair,</w:t>
            </w:r>
            <w:r w:rsidRPr="0060555E">
              <w:rPr>
                <w:rStyle w:val="apple-converted-space"/>
                <w:rFonts w:ascii="Arial" w:hAnsi="Arial" w:cs="Arial"/>
                <w:color w:val="333333"/>
                <w:shd w:val="clear" w:color="auto" w:fill="FFFFFF"/>
              </w:rPr>
              <w:t> </w:t>
            </w:r>
            <w:r w:rsidRPr="0060555E">
              <w:rPr>
                <w:rFonts w:ascii="Arial" w:hAnsi="Arial" w:cs="Arial"/>
                <w:color w:val="333333"/>
              </w:rPr>
              <w:br/>
            </w:r>
            <w:r w:rsidRPr="0060555E">
              <w:rPr>
                <w:rFonts w:ascii="Arial" w:hAnsi="Arial" w:cs="Arial"/>
                <w:color w:val="333333"/>
                <w:shd w:val="clear" w:color="auto" w:fill="FFFFFF"/>
              </w:rPr>
              <w:t>2:Beam using Steel</w:t>
            </w:r>
            <w:r w:rsidRPr="0060555E">
              <w:rPr>
                <w:rStyle w:val="apple-converted-space"/>
                <w:rFonts w:ascii="Arial" w:hAnsi="Arial" w:cs="Arial"/>
                <w:color w:val="333333"/>
                <w:shd w:val="clear" w:color="auto" w:fill="FFFFFF"/>
              </w:rPr>
              <w:t> </w:t>
            </w:r>
            <w:r w:rsidRPr="0060555E">
              <w:rPr>
                <w:rFonts w:ascii="Arial" w:hAnsi="Arial" w:cs="Arial"/>
                <w:color w:val="333333"/>
              </w:rPr>
              <w:br/>
            </w:r>
            <w:r w:rsidRPr="0060555E">
              <w:rPr>
                <w:rFonts w:ascii="Arial" w:hAnsi="Arial" w:cs="Arial"/>
                <w:color w:val="333333"/>
                <w:shd w:val="clear" w:color="auto" w:fill="FFFFFF"/>
              </w:rPr>
              <w:t>3:with full seat side</w:t>
            </w:r>
            <w:r w:rsidRPr="0060555E">
              <w:rPr>
                <w:rStyle w:val="apple-converted-space"/>
                <w:rFonts w:ascii="Arial" w:hAnsi="Arial" w:cs="Arial"/>
                <w:color w:val="333333"/>
                <w:shd w:val="clear" w:color="auto" w:fill="FFFFFF"/>
              </w:rPr>
              <w:t> </w:t>
            </w:r>
            <w:r w:rsidRPr="0060555E">
              <w:rPr>
                <w:rFonts w:ascii="Arial" w:hAnsi="Arial" w:cs="Arial"/>
                <w:color w:val="333333"/>
              </w:rPr>
              <w:br/>
            </w:r>
            <w:r w:rsidRPr="0060555E">
              <w:rPr>
                <w:rFonts w:ascii="Arial" w:hAnsi="Arial" w:cs="Arial"/>
                <w:color w:val="333333"/>
                <w:shd w:val="clear" w:color="auto" w:fill="FFFFFF"/>
              </w:rPr>
              <w:t>4:720pcs for40hq</w:t>
            </w:r>
          </w:p>
        </w:tc>
        <w:tc>
          <w:tcPr>
            <w:tcW w:w="1260" w:type="dxa"/>
          </w:tcPr>
          <w:p w:rsidR="00B2137F" w:rsidRPr="0060555E" w:rsidRDefault="00E42137" w:rsidP="00640735">
            <w:pPr>
              <w:jc w:val="center"/>
              <w:rPr>
                <w:rFonts w:ascii="Arial" w:hAnsi="Arial" w:cs="Arial"/>
              </w:rPr>
            </w:pPr>
            <w:r w:rsidRPr="0060555E">
              <w:rPr>
                <w:rFonts w:ascii="Arial" w:hAnsi="Arial" w:cs="Arial"/>
              </w:rPr>
              <w:t>6</w:t>
            </w:r>
          </w:p>
        </w:tc>
        <w:tc>
          <w:tcPr>
            <w:tcW w:w="2880" w:type="dxa"/>
          </w:tcPr>
          <w:p w:rsidR="00B2137F" w:rsidRPr="0060555E" w:rsidRDefault="00B2137F">
            <w:pPr>
              <w:rPr>
                <w:rFonts w:ascii="Arial" w:hAnsi="Arial" w:cs="Arial"/>
              </w:rPr>
            </w:pPr>
          </w:p>
        </w:tc>
        <w:tc>
          <w:tcPr>
            <w:tcW w:w="2610" w:type="dxa"/>
          </w:tcPr>
          <w:p w:rsidR="00B2137F" w:rsidRPr="0060555E" w:rsidRDefault="00B2137F">
            <w:pPr>
              <w:rPr>
                <w:rFonts w:ascii="Arial" w:hAnsi="Arial" w:cs="Arial"/>
              </w:rPr>
            </w:pPr>
          </w:p>
        </w:tc>
      </w:tr>
      <w:tr w:rsidR="00B2137F" w:rsidRPr="0060555E" w:rsidTr="00640735">
        <w:trPr>
          <w:trHeight w:val="950"/>
        </w:trPr>
        <w:tc>
          <w:tcPr>
            <w:tcW w:w="1008" w:type="dxa"/>
            <w:tcBorders>
              <w:top w:val="single" w:sz="4" w:space="0" w:color="auto"/>
              <w:bottom w:val="single" w:sz="4" w:space="0" w:color="auto"/>
            </w:tcBorders>
          </w:tcPr>
          <w:p w:rsidR="00B2137F" w:rsidRPr="0060555E" w:rsidRDefault="005A4429" w:rsidP="005A4429">
            <w:pPr>
              <w:jc w:val="center"/>
              <w:rPr>
                <w:rFonts w:ascii="Arial" w:hAnsi="Arial" w:cs="Arial"/>
                <w:b/>
                <w:sz w:val="24"/>
              </w:rPr>
            </w:pPr>
            <w:r w:rsidRPr="0060555E">
              <w:rPr>
                <w:rFonts w:ascii="Arial" w:hAnsi="Arial" w:cs="Arial"/>
                <w:b/>
                <w:sz w:val="24"/>
              </w:rPr>
              <w:t>5</w:t>
            </w:r>
          </w:p>
        </w:tc>
        <w:tc>
          <w:tcPr>
            <w:tcW w:w="6120" w:type="dxa"/>
            <w:tcBorders>
              <w:bottom w:val="single" w:sz="4" w:space="0" w:color="auto"/>
            </w:tcBorders>
          </w:tcPr>
          <w:p w:rsidR="00E42137" w:rsidRPr="0060555E" w:rsidRDefault="00E42137" w:rsidP="00E42137">
            <w:pPr>
              <w:pStyle w:val="NoSpacing"/>
              <w:jc w:val="both"/>
              <w:rPr>
                <w:rFonts w:ascii="Arial" w:hAnsi="Arial" w:cs="Arial"/>
                <w:b w:val="0"/>
              </w:rPr>
            </w:pPr>
            <w:r w:rsidRPr="0060555E">
              <w:rPr>
                <w:rFonts w:ascii="Arial" w:hAnsi="Arial" w:cs="Arial"/>
              </w:rPr>
              <w:t xml:space="preserve">Revolving Chairs – </w:t>
            </w:r>
          </w:p>
          <w:p w:rsidR="00B2137F" w:rsidRPr="0060555E" w:rsidRDefault="00E42137" w:rsidP="00E42137">
            <w:pPr>
              <w:jc w:val="both"/>
              <w:rPr>
                <w:rFonts w:ascii="Arial" w:hAnsi="Arial" w:cs="Arial"/>
                <w:b/>
                <w:sz w:val="24"/>
              </w:rPr>
            </w:pPr>
            <w:r w:rsidRPr="0060555E">
              <w:rPr>
                <w:rFonts w:ascii="Arial" w:hAnsi="Arial" w:cs="Arial"/>
              </w:rPr>
              <w:t>Adjustable lumbar support and instant seat height adjustment. Heavy duty plastic 5- prong base Height/width adjustable arms with soft, durable urethane pads. Minimum Dimensions: Overall: 30-1/4"Wx28-3/4"Dx42" to 44-1/2"H. Best quality leader cushioning , Back Rest etc.</w:t>
            </w:r>
          </w:p>
        </w:tc>
        <w:tc>
          <w:tcPr>
            <w:tcW w:w="1260" w:type="dxa"/>
            <w:tcBorders>
              <w:bottom w:val="single" w:sz="4" w:space="0" w:color="auto"/>
            </w:tcBorders>
          </w:tcPr>
          <w:p w:rsidR="00B2137F" w:rsidRPr="0060555E" w:rsidRDefault="00E42137" w:rsidP="00640735">
            <w:pPr>
              <w:jc w:val="center"/>
              <w:rPr>
                <w:rFonts w:ascii="Arial" w:hAnsi="Arial" w:cs="Arial"/>
                <w:b/>
                <w:sz w:val="24"/>
              </w:rPr>
            </w:pPr>
            <w:r w:rsidRPr="0060555E">
              <w:rPr>
                <w:rFonts w:ascii="Arial" w:hAnsi="Arial" w:cs="Arial"/>
                <w:b/>
                <w:sz w:val="24"/>
              </w:rPr>
              <w:t>01</w:t>
            </w:r>
          </w:p>
        </w:tc>
        <w:tc>
          <w:tcPr>
            <w:tcW w:w="2880" w:type="dxa"/>
            <w:tcBorders>
              <w:bottom w:val="single" w:sz="4" w:space="0" w:color="auto"/>
            </w:tcBorders>
          </w:tcPr>
          <w:p w:rsidR="00B2137F" w:rsidRPr="0060555E" w:rsidRDefault="00B2137F" w:rsidP="00E12E52">
            <w:pPr>
              <w:jc w:val="center"/>
              <w:rPr>
                <w:rFonts w:ascii="Arial" w:hAnsi="Arial" w:cs="Arial"/>
                <w:b/>
                <w:sz w:val="24"/>
              </w:rPr>
            </w:pPr>
          </w:p>
        </w:tc>
        <w:tc>
          <w:tcPr>
            <w:tcW w:w="2610" w:type="dxa"/>
            <w:tcBorders>
              <w:bottom w:val="single" w:sz="4" w:space="0" w:color="auto"/>
            </w:tcBorders>
          </w:tcPr>
          <w:p w:rsidR="00B2137F" w:rsidRPr="0060555E" w:rsidRDefault="00B2137F" w:rsidP="00E12E52">
            <w:pPr>
              <w:jc w:val="center"/>
              <w:rPr>
                <w:rFonts w:ascii="Arial" w:hAnsi="Arial" w:cs="Arial"/>
                <w:b/>
                <w:sz w:val="24"/>
              </w:rPr>
            </w:pPr>
          </w:p>
        </w:tc>
      </w:tr>
      <w:tr w:rsidR="00E42137" w:rsidRPr="0060555E" w:rsidTr="00640735">
        <w:trPr>
          <w:trHeight w:val="950"/>
        </w:trPr>
        <w:tc>
          <w:tcPr>
            <w:tcW w:w="1008" w:type="dxa"/>
            <w:tcBorders>
              <w:top w:val="single" w:sz="4" w:space="0" w:color="auto"/>
              <w:bottom w:val="single" w:sz="4" w:space="0" w:color="auto"/>
            </w:tcBorders>
          </w:tcPr>
          <w:p w:rsidR="00E42137" w:rsidRPr="0060555E" w:rsidRDefault="005A4429" w:rsidP="005A4429">
            <w:pPr>
              <w:jc w:val="center"/>
              <w:rPr>
                <w:rFonts w:ascii="Arial" w:hAnsi="Arial" w:cs="Arial"/>
              </w:rPr>
            </w:pPr>
            <w:r w:rsidRPr="0060555E">
              <w:rPr>
                <w:rFonts w:ascii="Arial" w:hAnsi="Arial" w:cs="Arial"/>
              </w:rPr>
              <w:t>6</w:t>
            </w:r>
          </w:p>
        </w:tc>
        <w:tc>
          <w:tcPr>
            <w:tcW w:w="6120" w:type="dxa"/>
            <w:tcBorders>
              <w:bottom w:val="single" w:sz="4" w:space="0" w:color="auto"/>
            </w:tcBorders>
          </w:tcPr>
          <w:p w:rsidR="00E42137" w:rsidRPr="0060555E" w:rsidRDefault="00E42137" w:rsidP="008459DA">
            <w:pPr>
              <w:pStyle w:val="NoSpacing"/>
              <w:jc w:val="both"/>
              <w:rPr>
                <w:rFonts w:ascii="Arial" w:hAnsi="Arial" w:cs="Arial"/>
                <w:b w:val="0"/>
              </w:rPr>
            </w:pPr>
            <w:r w:rsidRPr="0060555E">
              <w:rPr>
                <w:rFonts w:ascii="Arial" w:hAnsi="Arial" w:cs="Arial"/>
              </w:rPr>
              <w:t xml:space="preserve">Visitor Chair </w:t>
            </w:r>
          </w:p>
          <w:p w:rsidR="00E42137" w:rsidRPr="0060555E" w:rsidRDefault="00E42137" w:rsidP="00E42137">
            <w:pPr>
              <w:pStyle w:val="NoSpacing"/>
              <w:jc w:val="both"/>
              <w:rPr>
                <w:rFonts w:ascii="Arial" w:hAnsi="Arial" w:cs="Arial"/>
                <w:b w:val="0"/>
              </w:rPr>
            </w:pPr>
            <w:r w:rsidRPr="0060555E">
              <w:rPr>
                <w:rFonts w:ascii="Arial" w:hAnsi="Arial" w:cs="Arial"/>
              </w:rPr>
              <w:t xml:space="preserve"> </w:t>
            </w:r>
            <w:r w:rsidRPr="0060555E">
              <w:rPr>
                <w:rFonts w:ascii="Arial" w:hAnsi="Arial" w:cs="Arial"/>
                <w:b w:val="0"/>
              </w:rPr>
              <w:t xml:space="preserve">with arms (wooden strip); Metal Frame (18 gage 1" steel pipe), Seat &amp; Seatback bind with steel strip that can sustain human pressure made of sponge with fabric (blue or black). Minimum Dimensions : Width 20", Depth: 20", Height from seat: 18" (Elegant design) </w:t>
            </w:r>
          </w:p>
        </w:tc>
        <w:tc>
          <w:tcPr>
            <w:tcW w:w="1260" w:type="dxa"/>
            <w:tcBorders>
              <w:bottom w:val="single" w:sz="4" w:space="0" w:color="auto"/>
            </w:tcBorders>
          </w:tcPr>
          <w:p w:rsidR="00E42137" w:rsidRPr="0060555E" w:rsidRDefault="00E42137" w:rsidP="00640735">
            <w:pPr>
              <w:jc w:val="center"/>
              <w:rPr>
                <w:rFonts w:ascii="Arial" w:hAnsi="Arial" w:cs="Arial"/>
              </w:rPr>
            </w:pPr>
            <w:r w:rsidRPr="0060555E">
              <w:rPr>
                <w:rFonts w:ascii="Arial" w:hAnsi="Arial" w:cs="Arial"/>
              </w:rPr>
              <w:t>06</w:t>
            </w:r>
          </w:p>
        </w:tc>
        <w:tc>
          <w:tcPr>
            <w:tcW w:w="2880" w:type="dxa"/>
            <w:tcBorders>
              <w:bottom w:val="single" w:sz="4" w:space="0" w:color="auto"/>
            </w:tcBorders>
          </w:tcPr>
          <w:p w:rsidR="00E42137" w:rsidRPr="0060555E" w:rsidRDefault="00E42137">
            <w:pPr>
              <w:rPr>
                <w:rFonts w:ascii="Arial" w:hAnsi="Arial" w:cs="Arial"/>
              </w:rPr>
            </w:pPr>
          </w:p>
        </w:tc>
        <w:tc>
          <w:tcPr>
            <w:tcW w:w="2610" w:type="dxa"/>
            <w:tcBorders>
              <w:bottom w:val="single" w:sz="4" w:space="0" w:color="auto"/>
            </w:tcBorders>
          </w:tcPr>
          <w:p w:rsidR="00E42137" w:rsidRPr="0060555E" w:rsidRDefault="00E42137">
            <w:pPr>
              <w:rPr>
                <w:rFonts w:ascii="Arial" w:hAnsi="Arial" w:cs="Arial"/>
              </w:rPr>
            </w:pPr>
          </w:p>
        </w:tc>
      </w:tr>
      <w:tr w:rsidR="00E42137" w:rsidRPr="0060555E" w:rsidTr="00640735">
        <w:trPr>
          <w:trHeight w:val="629"/>
        </w:trPr>
        <w:tc>
          <w:tcPr>
            <w:tcW w:w="1008" w:type="dxa"/>
            <w:tcBorders>
              <w:top w:val="single" w:sz="4" w:space="0" w:color="auto"/>
              <w:bottom w:val="single" w:sz="4" w:space="0" w:color="auto"/>
            </w:tcBorders>
          </w:tcPr>
          <w:p w:rsidR="00E42137" w:rsidRPr="0060555E" w:rsidRDefault="005A4429" w:rsidP="005A4429">
            <w:pPr>
              <w:jc w:val="center"/>
              <w:rPr>
                <w:rFonts w:ascii="Arial" w:hAnsi="Arial" w:cs="Arial"/>
              </w:rPr>
            </w:pPr>
            <w:r w:rsidRPr="0060555E">
              <w:rPr>
                <w:rFonts w:ascii="Arial" w:hAnsi="Arial" w:cs="Arial"/>
              </w:rPr>
              <w:t>7</w:t>
            </w:r>
          </w:p>
        </w:tc>
        <w:tc>
          <w:tcPr>
            <w:tcW w:w="6120" w:type="dxa"/>
            <w:tcBorders>
              <w:top w:val="single" w:sz="4" w:space="0" w:color="auto"/>
              <w:bottom w:val="single" w:sz="4" w:space="0" w:color="auto"/>
            </w:tcBorders>
          </w:tcPr>
          <w:p w:rsidR="00E42137" w:rsidRPr="0060555E" w:rsidRDefault="00E42137" w:rsidP="000D23AC">
            <w:pPr>
              <w:rPr>
                <w:rFonts w:ascii="Arial" w:hAnsi="Arial" w:cs="Arial"/>
                <w:b/>
                <w:color w:val="000000"/>
              </w:rPr>
            </w:pPr>
            <w:r w:rsidRPr="0060555E">
              <w:rPr>
                <w:rFonts w:ascii="Arial" w:hAnsi="Arial" w:cs="Arial"/>
              </w:rPr>
              <w:t>Revolving Stool Steel</w:t>
            </w:r>
          </w:p>
        </w:tc>
        <w:tc>
          <w:tcPr>
            <w:tcW w:w="1260" w:type="dxa"/>
            <w:tcBorders>
              <w:top w:val="single" w:sz="4" w:space="0" w:color="auto"/>
              <w:bottom w:val="single" w:sz="4" w:space="0" w:color="auto"/>
            </w:tcBorders>
          </w:tcPr>
          <w:p w:rsidR="00E42137" w:rsidRPr="0060555E" w:rsidRDefault="00E42137" w:rsidP="00640735">
            <w:pPr>
              <w:jc w:val="center"/>
              <w:rPr>
                <w:rFonts w:ascii="Arial" w:hAnsi="Arial" w:cs="Arial"/>
              </w:rPr>
            </w:pPr>
            <w:r w:rsidRPr="0060555E">
              <w:rPr>
                <w:rFonts w:ascii="Arial" w:hAnsi="Arial" w:cs="Arial"/>
              </w:rPr>
              <w:t>01</w:t>
            </w:r>
          </w:p>
        </w:tc>
        <w:tc>
          <w:tcPr>
            <w:tcW w:w="2880" w:type="dxa"/>
            <w:tcBorders>
              <w:top w:val="single" w:sz="4" w:space="0" w:color="auto"/>
              <w:bottom w:val="single" w:sz="4" w:space="0" w:color="auto"/>
            </w:tcBorders>
          </w:tcPr>
          <w:p w:rsidR="00E42137" w:rsidRPr="0060555E" w:rsidRDefault="00E42137">
            <w:pPr>
              <w:rPr>
                <w:rFonts w:ascii="Arial" w:hAnsi="Arial" w:cs="Arial"/>
              </w:rPr>
            </w:pPr>
          </w:p>
        </w:tc>
        <w:tc>
          <w:tcPr>
            <w:tcW w:w="2610" w:type="dxa"/>
            <w:tcBorders>
              <w:top w:val="single" w:sz="4" w:space="0" w:color="auto"/>
              <w:bottom w:val="single" w:sz="4" w:space="0" w:color="auto"/>
            </w:tcBorders>
          </w:tcPr>
          <w:p w:rsidR="00E42137" w:rsidRPr="0060555E" w:rsidRDefault="00E42137">
            <w:pPr>
              <w:rPr>
                <w:rFonts w:ascii="Arial" w:hAnsi="Arial" w:cs="Arial"/>
              </w:rPr>
            </w:pPr>
          </w:p>
        </w:tc>
      </w:tr>
      <w:tr w:rsidR="00E42137" w:rsidRPr="0060555E" w:rsidTr="00640735">
        <w:trPr>
          <w:trHeight w:val="1373"/>
        </w:trPr>
        <w:tc>
          <w:tcPr>
            <w:tcW w:w="1008" w:type="dxa"/>
            <w:tcBorders>
              <w:top w:val="single" w:sz="4" w:space="0" w:color="auto"/>
              <w:bottom w:val="single" w:sz="4" w:space="0" w:color="auto"/>
            </w:tcBorders>
          </w:tcPr>
          <w:p w:rsidR="00E42137" w:rsidRPr="0060555E" w:rsidRDefault="005A4429" w:rsidP="005A4429">
            <w:pPr>
              <w:rPr>
                <w:rFonts w:ascii="Arial" w:hAnsi="Arial" w:cs="Arial"/>
              </w:rPr>
            </w:pPr>
            <w:r w:rsidRPr="0060555E">
              <w:rPr>
                <w:rFonts w:ascii="Arial" w:hAnsi="Arial" w:cs="Arial"/>
              </w:rPr>
              <w:t xml:space="preserve">       8</w:t>
            </w:r>
          </w:p>
        </w:tc>
        <w:tc>
          <w:tcPr>
            <w:tcW w:w="6120" w:type="dxa"/>
            <w:tcBorders>
              <w:top w:val="single" w:sz="4" w:space="0" w:color="auto"/>
              <w:bottom w:val="single" w:sz="4" w:space="0" w:color="auto"/>
            </w:tcBorders>
          </w:tcPr>
          <w:p w:rsidR="00E42137" w:rsidRPr="0060555E" w:rsidRDefault="00E42137" w:rsidP="00E42137">
            <w:pPr>
              <w:pStyle w:val="NoSpacing"/>
              <w:jc w:val="both"/>
              <w:rPr>
                <w:rFonts w:ascii="Arial" w:hAnsi="Arial" w:cs="Arial"/>
                <w:b w:val="0"/>
              </w:rPr>
            </w:pPr>
            <w:r w:rsidRPr="0060555E">
              <w:rPr>
                <w:rFonts w:ascii="Arial" w:hAnsi="Arial" w:cs="Arial"/>
              </w:rPr>
              <w:t>Wheel Chair</w:t>
            </w:r>
          </w:p>
          <w:p w:rsidR="00E42137" w:rsidRPr="0060555E" w:rsidRDefault="00E42137" w:rsidP="00E42137">
            <w:pPr>
              <w:rPr>
                <w:rFonts w:ascii="Arial" w:hAnsi="Arial" w:cs="Arial"/>
                <w:color w:val="000000"/>
              </w:rPr>
            </w:pPr>
            <w:r w:rsidRPr="0060555E">
              <w:rPr>
                <w:rFonts w:ascii="Arial" w:hAnsi="Arial" w:cs="Arial"/>
                <w:color w:val="333333"/>
                <w:shd w:val="clear" w:color="auto" w:fill="F9F9F9"/>
              </w:rPr>
              <w:t>Series (ME1) ISO Certificate Fixed armrest, fixed footrest Solid castor, solid rear</w:t>
            </w:r>
            <w:r w:rsidRPr="0060555E">
              <w:rPr>
                <w:rStyle w:val="apple-converted-space"/>
                <w:rFonts w:ascii="Arial" w:hAnsi="Arial" w:cs="Arial"/>
                <w:color w:val="333333"/>
                <w:shd w:val="clear" w:color="auto" w:fill="F9F9F9"/>
              </w:rPr>
              <w:t> </w:t>
            </w:r>
            <w:r w:rsidRPr="0060555E">
              <w:rPr>
                <w:rStyle w:val="Emphasis"/>
                <w:rFonts w:ascii="Arial" w:hAnsi="Arial" w:cs="Arial"/>
                <w:b/>
                <w:bCs/>
                <w:color w:val="333333"/>
                <w:shd w:val="clear" w:color="auto" w:fill="F9F9F9"/>
              </w:rPr>
              <w:t>wheel</w:t>
            </w:r>
            <w:r w:rsidRPr="0060555E">
              <w:rPr>
                <w:rStyle w:val="apple-converted-space"/>
                <w:rFonts w:ascii="Arial" w:hAnsi="Arial" w:cs="Arial"/>
                <w:color w:val="333333"/>
                <w:shd w:val="clear" w:color="auto" w:fill="F9F9F9"/>
              </w:rPr>
              <w:t> </w:t>
            </w:r>
            <w:r w:rsidRPr="0060555E">
              <w:rPr>
                <w:rFonts w:ascii="Arial" w:hAnsi="Arial" w:cs="Arial"/>
                <w:color w:val="333333"/>
                <w:shd w:val="clear" w:color="auto" w:fill="F9F9F9"/>
              </w:rPr>
              <w:t xml:space="preserve">Data specifications: Overall height 91cm(36'') Folded width: 63.5cm(25'') Seat depth: 46cm(18'') </w:t>
            </w:r>
          </w:p>
        </w:tc>
        <w:tc>
          <w:tcPr>
            <w:tcW w:w="1260" w:type="dxa"/>
            <w:tcBorders>
              <w:top w:val="single" w:sz="4" w:space="0" w:color="auto"/>
              <w:bottom w:val="single" w:sz="4" w:space="0" w:color="auto"/>
            </w:tcBorders>
          </w:tcPr>
          <w:p w:rsidR="00E42137" w:rsidRPr="0060555E" w:rsidRDefault="00E42137" w:rsidP="00640735">
            <w:pPr>
              <w:jc w:val="center"/>
              <w:rPr>
                <w:rFonts w:ascii="Arial" w:hAnsi="Arial" w:cs="Arial"/>
              </w:rPr>
            </w:pPr>
            <w:r w:rsidRPr="0060555E">
              <w:rPr>
                <w:rFonts w:ascii="Arial" w:hAnsi="Arial" w:cs="Arial"/>
              </w:rPr>
              <w:t>02</w:t>
            </w:r>
          </w:p>
        </w:tc>
        <w:tc>
          <w:tcPr>
            <w:tcW w:w="2880" w:type="dxa"/>
            <w:tcBorders>
              <w:top w:val="single" w:sz="4" w:space="0" w:color="auto"/>
              <w:bottom w:val="single" w:sz="4" w:space="0" w:color="auto"/>
            </w:tcBorders>
          </w:tcPr>
          <w:p w:rsidR="00E42137" w:rsidRPr="0060555E" w:rsidRDefault="00E42137">
            <w:pPr>
              <w:rPr>
                <w:rFonts w:ascii="Arial" w:hAnsi="Arial" w:cs="Arial"/>
              </w:rPr>
            </w:pPr>
          </w:p>
        </w:tc>
        <w:tc>
          <w:tcPr>
            <w:tcW w:w="2610" w:type="dxa"/>
            <w:tcBorders>
              <w:top w:val="single" w:sz="4" w:space="0" w:color="auto"/>
              <w:bottom w:val="single" w:sz="4" w:space="0" w:color="auto"/>
            </w:tcBorders>
          </w:tcPr>
          <w:p w:rsidR="00E42137" w:rsidRPr="0060555E" w:rsidRDefault="00E42137">
            <w:pPr>
              <w:rPr>
                <w:rFonts w:ascii="Arial" w:hAnsi="Arial" w:cs="Arial"/>
              </w:rPr>
            </w:pPr>
          </w:p>
        </w:tc>
      </w:tr>
      <w:tr w:rsidR="00E42137" w:rsidRPr="0060555E" w:rsidTr="00640735">
        <w:trPr>
          <w:trHeight w:val="530"/>
        </w:trPr>
        <w:tc>
          <w:tcPr>
            <w:tcW w:w="1008" w:type="dxa"/>
            <w:tcBorders>
              <w:top w:val="single" w:sz="4" w:space="0" w:color="auto"/>
              <w:bottom w:val="single" w:sz="4" w:space="0" w:color="auto"/>
            </w:tcBorders>
          </w:tcPr>
          <w:p w:rsidR="00E42137" w:rsidRPr="0060555E" w:rsidRDefault="005A4429" w:rsidP="005A4429">
            <w:pPr>
              <w:jc w:val="center"/>
              <w:rPr>
                <w:rFonts w:ascii="Arial" w:hAnsi="Arial" w:cs="Arial"/>
                <w:b/>
                <w:sz w:val="24"/>
              </w:rPr>
            </w:pPr>
            <w:r w:rsidRPr="0060555E">
              <w:rPr>
                <w:rFonts w:ascii="Arial" w:hAnsi="Arial" w:cs="Arial"/>
                <w:b/>
                <w:sz w:val="24"/>
              </w:rPr>
              <w:t>9</w:t>
            </w:r>
          </w:p>
        </w:tc>
        <w:tc>
          <w:tcPr>
            <w:tcW w:w="6120" w:type="dxa"/>
            <w:tcBorders>
              <w:top w:val="single" w:sz="4" w:space="0" w:color="auto"/>
              <w:bottom w:val="single" w:sz="4" w:space="0" w:color="auto"/>
            </w:tcBorders>
          </w:tcPr>
          <w:p w:rsidR="00E42137" w:rsidRPr="0060555E" w:rsidRDefault="00E42137" w:rsidP="00E42137">
            <w:pPr>
              <w:pStyle w:val="NoSpacing"/>
              <w:jc w:val="both"/>
              <w:rPr>
                <w:rFonts w:ascii="Arial" w:hAnsi="Arial" w:cs="Arial"/>
                <w:b w:val="0"/>
              </w:rPr>
            </w:pPr>
            <w:r w:rsidRPr="0060555E">
              <w:rPr>
                <w:rFonts w:ascii="Arial" w:hAnsi="Arial" w:cs="Arial"/>
              </w:rPr>
              <w:t>Steel Almerah</w:t>
            </w:r>
          </w:p>
          <w:p w:rsidR="00E42137" w:rsidRPr="0060555E" w:rsidRDefault="00E42137" w:rsidP="00E42137">
            <w:pPr>
              <w:jc w:val="both"/>
              <w:rPr>
                <w:rFonts w:ascii="Arial" w:hAnsi="Arial" w:cs="Arial"/>
                <w:b/>
                <w:sz w:val="24"/>
              </w:rPr>
            </w:pPr>
            <w:r w:rsidRPr="0060555E">
              <w:rPr>
                <w:rFonts w:ascii="Arial" w:hAnsi="Arial" w:cs="Arial"/>
              </w:rPr>
              <w:t>(6.5 feet x 3 feet) for record keeping Steel Almirah of the size 78”x36”x18” with 2 steel doors for the books/library having four shelves making five compartments, 20 gauge over all with locking arrangement and complete in all respects.</w:t>
            </w:r>
          </w:p>
        </w:tc>
        <w:tc>
          <w:tcPr>
            <w:tcW w:w="1260" w:type="dxa"/>
            <w:tcBorders>
              <w:top w:val="single" w:sz="4" w:space="0" w:color="auto"/>
              <w:bottom w:val="single" w:sz="4" w:space="0" w:color="auto"/>
            </w:tcBorders>
          </w:tcPr>
          <w:p w:rsidR="00E42137" w:rsidRPr="0060555E" w:rsidRDefault="00E42137" w:rsidP="00640735">
            <w:pPr>
              <w:jc w:val="center"/>
              <w:rPr>
                <w:rFonts w:ascii="Arial" w:hAnsi="Arial" w:cs="Arial"/>
                <w:b/>
                <w:sz w:val="24"/>
              </w:rPr>
            </w:pPr>
            <w:r w:rsidRPr="0060555E">
              <w:rPr>
                <w:rFonts w:ascii="Arial" w:hAnsi="Arial" w:cs="Arial"/>
                <w:b/>
                <w:sz w:val="24"/>
              </w:rPr>
              <w:t>02</w:t>
            </w:r>
          </w:p>
        </w:tc>
        <w:tc>
          <w:tcPr>
            <w:tcW w:w="2880" w:type="dxa"/>
            <w:tcBorders>
              <w:top w:val="single" w:sz="4" w:space="0" w:color="auto"/>
              <w:bottom w:val="single" w:sz="4" w:space="0" w:color="auto"/>
            </w:tcBorders>
          </w:tcPr>
          <w:p w:rsidR="00E42137" w:rsidRPr="0060555E" w:rsidRDefault="00E42137" w:rsidP="00E12E52">
            <w:pPr>
              <w:jc w:val="center"/>
              <w:rPr>
                <w:rFonts w:ascii="Arial" w:hAnsi="Arial" w:cs="Arial"/>
                <w:b/>
                <w:sz w:val="24"/>
              </w:rPr>
            </w:pPr>
          </w:p>
        </w:tc>
        <w:tc>
          <w:tcPr>
            <w:tcW w:w="2610" w:type="dxa"/>
            <w:tcBorders>
              <w:top w:val="single" w:sz="4" w:space="0" w:color="auto"/>
              <w:bottom w:val="single" w:sz="4" w:space="0" w:color="auto"/>
            </w:tcBorders>
          </w:tcPr>
          <w:p w:rsidR="00E42137" w:rsidRPr="0060555E" w:rsidRDefault="00E42137" w:rsidP="00E12E52">
            <w:pPr>
              <w:jc w:val="center"/>
              <w:rPr>
                <w:rFonts w:ascii="Arial" w:hAnsi="Arial" w:cs="Arial"/>
                <w:b/>
                <w:sz w:val="24"/>
              </w:rPr>
            </w:pPr>
          </w:p>
        </w:tc>
      </w:tr>
      <w:tr w:rsidR="00E42137" w:rsidRPr="0060555E" w:rsidTr="00640735">
        <w:trPr>
          <w:trHeight w:val="1641"/>
        </w:trPr>
        <w:tc>
          <w:tcPr>
            <w:tcW w:w="1008" w:type="dxa"/>
            <w:tcBorders>
              <w:top w:val="single" w:sz="4" w:space="0" w:color="auto"/>
            </w:tcBorders>
          </w:tcPr>
          <w:p w:rsidR="00E42137" w:rsidRPr="0060555E" w:rsidRDefault="005A4429" w:rsidP="005A4429">
            <w:pPr>
              <w:ind w:left="450"/>
              <w:jc w:val="center"/>
              <w:rPr>
                <w:rFonts w:ascii="Arial" w:hAnsi="Arial" w:cs="Arial"/>
              </w:rPr>
            </w:pPr>
            <w:r w:rsidRPr="0060555E">
              <w:rPr>
                <w:rFonts w:ascii="Arial" w:hAnsi="Arial" w:cs="Arial"/>
              </w:rPr>
              <w:lastRenderedPageBreak/>
              <w:t>10</w:t>
            </w:r>
          </w:p>
        </w:tc>
        <w:tc>
          <w:tcPr>
            <w:tcW w:w="6120" w:type="dxa"/>
            <w:tcBorders>
              <w:top w:val="single" w:sz="4" w:space="0" w:color="auto"/>
            </w:tcBorders>
          </w:tcPr>
          <w:p w:rsidR="00E42137" w:rsidRPr="0060555E" w:rsidRDefault="00E42137" w:rsidP="00E42137">
            <w:pPr>
              <w:pStyle w:val="NoSpacing"/>
              <w:jc w:val="both"/>
              <w:rPr>
                <w:rFonts w:ascii="Arial" w:hAnsi="Arial" w:cs="Arial"/>
                <w:b w:val="0"/>
              </w:rPr>
            </w:pPr>
            <w:r w:rsidRPr="0060555E">
              <w:rPr>
                <w:rFonts w:ascii="Arial" w:hAnsi="Arial" w:cs="Arial"/>
              </w:rPr>
              <w:t>Stretcher (Steel) With Trolley</w:t>
            </w:r>
          </w:p>
          <w:p w:rsidR="00E42137" w:rsidRPr="0060555E" w:rsidRDefault="00E42137" w:rsidP="00E42137">
            <w:pPr>
              <w:rPr>
                <w:rFonts w:ascii="Arial" w:hAnsi="Arial" w:cs="Arial"/>
                <w:color w:val="000000"/>
              </w:rPr>
            </w:pPr>
            <w:r w:rsidRPr="0060555E">
              <w:rPr>
                <w:rFonts w:ascii="Arial" w:hAnsi="Arial" w:cs="Arial"/>
                <w:color w:val="000000"/>
                <w:shd w:val="clear" w:color="auto" w:fill="FFFFFF"/>
              </w:rPr>
              <w:t>Overall approx dimension:</w:t>
            </w:r>
            <w:r w:rsidRPr="0060555E">
              <w:rPr>
                <w:rFonts w:ascii="Arial" w:hAnsi="Arial" w:cs="Arial"/>
                <w:color w:val="000000"/>
              </w:rPr>
              <w:br/>
            </w:r>
            <w:r w:rsidRPr="0060555E">
              <w:rPr>
                <w:rFonts w:ascii="Arial" w:hAnsi="Arial" w:cs="Arial"/>
                <w:color w:val="000000"/>
                <w:shd w:val="clear" w:color="auto" w:fill="FFFFFF"/>
              </w:rPr>
              <w:t>2030 mm (L) x 560 mm (D) x 820 mm (H)</w:t>
            </w:r>
            <w:r w:rsidRPr="0060555E">
              <w:rPr>
                <w:rFonts w:ascii="Arial" w:hAnsi="Arial" w:cs="Arial"/>
                <w:color w:val="000000"/>
              </w:rPr>
              <w:br/>
            </w:r>
            <w:r w:rsidRPr="0060555E">
              <w:rPr>
                <w:rFonts w:ascii="Arial" w:hAnsi="Arial" w:cs="Arial"/>
                <w:color w:val="000000"/>
                <w:shd w:val="clear" w:color="auto" w:fill="FFFFFF"/>
              </w:rPr>
              <w:t>Strong construction made from MS ERW round tubes</w:t>
            </w:r>
            <w:r w:rsidRPr="0060555E">
              <w:rPr>
                <w:rFonts w:ascii="Arial" w:hAnsi="Arial" w:cs="Arial"/>
                <w:color w:val="000000"/>
              </w:rPr>
              <w:br/>
            </w:r>
            <w:r w:rsidRPr="0060555E">
              <w:rPr>
                <w:rFonts w:ascii="Arial" w:hAnsi="Arial" w:cs="Arial"/>
                <w:color w:val="000000"/>
                <w:shd w:val="clear" w:color="auto" w:fill="FFFFFF"/>
              </w:rPr>
              <w:t>Mounted on four metallic body</w:t>
            </w:r>
          </w:p>
        </w:tc>
        <w:tc>
          <w:tcPr>
            <w:tcW w:w="1260" w:type="dxa"/>
            <w:tcBorders>
              <w:top w:val="single" w:sz="4" w:space="0" w:color="auto"/>
            </w:tcBorders>
          </w:tcPr>
          <w:p w:rsidR="00E42137" w:rsidRPr="0060555E" w:rsidRDefault="00E42137" w:rsidP="00640735">
            <w:pPr>
              <w:jc w:val="center"/>
              <w:rPr>
                <w:rFonts w:ascii="Arial" w:hAnsi="Arial" w:cs="Arial"/>
              </w:rPr>
            </w:pPr>
            <w:r w:rsidRPr="0060555E">
              <w:rPr>
                <w:rFonts w:ascii="Arial" w:hAnsi="Arial" w:cs="Arial"/>
              </w:rPr>
              <w:t>02</w:t>
            </w:r>
          </w:p>
        </w:tc>
        <w:tc>
          <w:tcPr>
            <w:tcW w:w="2880" w:type="dxa"/>
            <w:tcBorders>
              <w:top w:val="single" w:sz="4" w:space="0" w:color="auto"/>
            </w:tcBorders>
          </w:tcPr>
          <w:p w:rsidR="00E42137" w:rsidRPr="0060555E" w:rsidRDefault="00E42137">
            <w:pPr>
              <w:rPr>
                <w:rFonts w:ascii="Arial" w:hAnsi="Arial" w:cs="Arial"/>
              </w:rPr>
            </w:pPr>
          </w:p>
        </w:tc>
        <w:tc>
          <w:tcPr>
            <w:tcW w:w="2610" w:type="dxa"/>
            <w:tcBorders>
              <w:top w:val="single" w:sz="4" w:space="0" w:color="auto"/>
            </w:tcBorders>
          </w:tcPr>
          <w:p w:rsidR="00E42137" w:rsidRPr="0060555E" w:rsidRDefault="00E42137">
            <w:pPr>
              <w:rPr>
                <w:rFonts w:ascii="Arial" w:hAnsi="Arial" w:cs="Arial"/>
              </w:rPr>
            </w:pPr>
          </w:p>
        </w:tc>
      </w:tr>
      <w:tr w:rsidR="00E42137" w:rsidRPr="0060555E" w:rsidTr="00640735">
        <w:trPr>
          <w:trHeight w:val="953"/>
        </w:trPr>
        <w:tc>
          <w:tcPr>
            <w:tcW w:w="1008" w:type="dxa"/>
          </w:tcPr>
          <w:p w:rsidR="00E42137" w:rsidRPr="0060555E" w:rsidRDefault="005A4429" w:rsidP="005A4429">
            <w:pPr>
              <w:rPr>
                <w:rFonts w:ascii="Arial" w:hAnsi="Arial" w:cs="Arial"/>
              </w:rPr>
            </w:pPr>
            <w:r w:rsidRPr="0060555E">
              <w:rPr>
                <w:rFonts w:ascii="Arial" w:hAnsi="Arial" w:cs="Arial"/>
              </w:rPr>
              <w:t xml:space="preserve">       11</w:t>
            </w:r>
          </w:p>
        </w:tc>
        <w:tc>
          <w:tcPr>
            <w:tcW w:w="6120" w:type="dxa"/>
          </w:tcPr>
          <w:p w:rsidR="00E42137" w:rsidRPr="0060555E" w:rsidRDefault="00E42137" w:rsidP="00E42137">
            <w:pPr>
              <w:pStyle w:val="NoSpacing"/>
              <w:jc w:val="both"/>
              <w:rPr>
                <w:rFonts w:ascii="Arial" w:hAnsi="Arial" w:cs="Arial"/>
                <w:b w:val="0"/>
              </w:rPr>
            </w:pPr>
            <w:r w:rsidRPr="0060555E">
              <w:rPr>
                <w:rFonts w:ascii="Arial" w:hAnsi="Arial" w:cs="Arial"/>
              </w:rPr>
              <w:t xml:space="preserve">Computer Table </w:t>
            </w:r>
          </w:p>
          <w:p w:rsidR="00E42137" w:rsidRPr="0060555E" w:rsidRDefault="00E42137" w:rsidP="00E42137">
            <w:pPr>
              <w:jc w:val="both"/>
              <w:rPr>
                <w:rFonts w:ascii="Arial" w:hAnsi="Arial" w:cs="Arial"/>
              </w:rPr>
            </w:pPr>
            <w:r w:rsidRPr="0060555E">
              <w:rPr>
                <w:rFonts w:ascii="Arial" w:hAnsi="Arial" w:cs="Arial"/>
              </w:rPr>
              <w:t>Computer Tables Made of high density Super Sheesham veneer with 5mm wooden edge banding on edges size 42x 20 inches with CPU space, key board and mouse tray.</w:t>
            </w:r>
          </w:p>
        </w:tc>
        <w:tc>
          <w:tcPr>
            <w:tcW w:w="1260" w:type="dxa"/>
          </w:tcPr>
          <w:p w:rsidR="00E42137" w:rsidRPr="0060555E" w:rsidRDefault="00E42137" w:rsidP="00640735">
            <w:pPr>
              <w:jc w:val="center"/>
              <w:rPr>
                <w:rFonts w:ascii="Arial" w:hAnsi="Arial" w:cs="Arial"/>
              </w:rPr>
            </w:pPr>
            <w:r w:rsidRPr="0060555E">
              <w:rPr>
                <w:rFonts w:ascii="Arial" w:hAnsi="Arial" w:cs="Arial"/>
              </w:rPr>
              <w:t>01</w:t>
            </w:r>
          </w:p>
        </w:tc>
        <w:tc>
          <w:tcPr>
            <w:tcW w:w="2880" w:type="dxa"/>
          </w:tcPr>
          <w:p w:rsidR="00E42137" w:rsidRPr="0060555E" w:rsidRDefault="00E42137" w:rsidP="004E371A">
            <w:pPr>
              <w:rPr>
                <w:rFonts w:ascii="Arial" w:hAnsi="Arial" w:cs="Arial"/>
              </w:rPr>
            </w:pPr>
          </w:p>
        </w:tc>
        <w:tc>
          <w:tcPr>
            <w:tcW w:w="2610" w:type="dxa"/>
          </w:tcPr>
          <w:p w:rsidR="00E42137" w:rsidRPr="0060555E" w:rsidRDefault="00E42137" w:rsidP="004E371A">
            <w:pPr>
              <w:rPr>
                <w:rFonts w:ascii="Arial" w:hAnsi="Arial" w:cs="Arial"/>
              </w:rPr>
            </w:pPr>
          </w:p>
        </w:tc>
      </w:tr>
      <w:tr w:rsidR="00E42137" w:rsidRPr="0060555E" w:rsidTr="00640735">
        <w:trPr>
          <w:trHeight w:val="620"/>
        </w:trPr>
        <w:tc>
          <w:tcPr>
            <w:tcW w:w="1008" w:type="dxa"/>
          </w:tcPr>
          <w:p w:rsidR="00E42137" w:rsidRPr="0060555E" w:rsidRDefault="005A4429" w:rsidP="005A4429">
            <w:pPr>
              <w:rPr>
                <w:rFonts w:ascii="Arial" w:hAnsi="Arial" w:cs="Arial"/>
              </w:rPr>
            </w:pPr>
            <w:r w:rsidRPr="0060555E">
              <w:rPr>
                <w:rFonts w:ascii="Arial" w:hAnsi="Arial" w:cs="Arial"/>
              </w:rPr>
              <w:t xml:space="preserve">       12</w:t>
            </w:r>
          </w:p>
        </w:tc>
        <w:tc>
          <w:tcPr>
            <w:tcW w:w="6120" w:type="dxa"/>
          </w:tcPr>
          <w:p w:rsidR="00E42137" w:rsidRPr="0060555E" w:rsidRDefault="00E42137" w:rsidP="00E42137">
            <w:pPr>
              <w:pStyle w:val="NoSpacing"/>
              <w:jc w:val="both"/>
              <w:rPr>
                <w:rFonts w:ascii="Arial" w:hAnsi="Arial" w:cs="Arial"/>
                <w:b w:val="0"/>
              </w:rPr>
            </w:pPr>
            <w:r w:rsidRPr="0060555E">
              <w:rPr>
                <w:rFonts w:ascii="Arial" w:hAnsi="Arial" w:cs="Arial"/>
              </w:rPr>
              <w:t>Generator 50 KVA</w:t>
            </w:r>
          </w:p>
          <w:p w:rsidR="00E42137" w:rsidRPr="0060555E" w:rsidRDefault="00E42137" w:rsidP="00E42137">
            <w:pPr>
              <w:pStyle w:val="NoSpacing"/>
              <w:jc w:val="both"/>
              <w:rPr>
                <w:rFonts w:ascii="Arial" w:eastAsia="Times New Roman" w:hAnsi="Arial" w:cs="Arial"/>
                <w:color w:val="2453A0"/>
                <w:sz w:val="21"/>
                <w:szCs w:val="21"/>
              </w:rPr>
            </w:pPr>
            <w:r w:rsidRPr="0060555E">
              <w:rPr>
                <w:rFonts w:ascii="Arial" w:eastAsia="Times New Roman" w:hAnsi="Arial" w:cs="Arial"/>
                <w:color w:val="222222"/>
                <w:sz w:val="21"/>
              </w:rPr>
              <w:t>Super silent operation at just 66dB(A) @ 7m</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17hours of uninterrupted operation</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Diesel engine with Tier 3 approval</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Central lifting point or fork pockets for site transportation</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Lockable side door &amp; panel for easy maintenance access</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Environment base prevents spillages and pollution</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Sound attenuated canopy ensures minimal noise pollution</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Lockable fuel access</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AVR controlled providing 3 phase voltage regulation of +/-1.5%</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Brushless generator</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4 Pole breaker with earth leakage relay</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3-Way fuel valves connect to external tanks to extend running time and reduce refuelling costs</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Pre-fuel filter separator collects contamination from the fuel</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Busbar and sockets allows the choice of hardwire facility with cable terminations or CEE form socket outlets</w:t>
            </w:r>
          </w:p>
          <w:p w:rsidR="00E42137" w:rsidRPr="0060555E" w:rsidRDefault="00E42137" w:rsidP="00E42137">
            <w:pPr>
              <w:numPr>
                <w:ilvl w:val="0"/>
                <w:numId w:val="11"/>
              </w:numPr>
              <w:spacing w:before="100" w:beforeAutospacing="1" w:after="100" w:afterAutospacing="1"/>
              <w:ind w:left="0"/>
              <w:jc w:val="both"/>
              <w:rPr>
                <w:rFonts w:ascii="Arial" w:eastAsia="Times New Roman" w:hAnsi="Arial" w:cs="Arial"/>
                <w:color w:val="2453A0"/>
                <w:sz w:val="21"/>
                <w:szCs w:val="21"/>
              </w:rPr>
            </w:pPr>
            <w:r w:rsidRPr="0060555E">
              <w:rPr>
                <w:rFonts w:ascii="Arial" w:eastAsia="Times New Roman" w:hAnsi="Arial" w:cs="Arial"/>
                <w:color w:val="222222"/>
                <w:sz w:val="21"/>
              </w:rPr>
              <w:t>Easily readable control panel with key start, ammeter, frequency &amp; volt meters, manual voltage adjuster and a digital display of warning lights, fuel level &amp; hour counter, all protected by a lockable door with viewing window.</w:t>
            </w:r>
          </w:p>
          <w:p w:rsidR="00E42137" w:rsidRPr="0060555E" w:rsidRDefault="00E42137" w:rsidP="00E42137">
            <w:pPr>
              <w:numPr>
                <w:ilvl w:val="0"/>
                <w:numId w:val="11"/>
              </w:numPr>
              <w:spacing w:before="100" w:beforeAutospacing="1" w:after="100" w:afterAutospacing="1"/>
              <w:ind w:left="0"/>
              <w:jc w:val="both"/>
              <w:rPr>
                <w:rFonts w:ascii="Arial" w:hAnsi="Arial" w:cs="Arial"/>
              </w:rPr>
            </w:pPr>
            <w:r w:rsidRPr="0060555E">
              <w:rPr>
                <w:rFonts w:ascii="Arial" w:eastAsia="Times New Roman" w:hAnsi="Arial" w:cs="Arial"/>
                <w:color w:val="222222"/>
                <w:sz w:val="21"/>
              </w:rPr>
              <w:t>MFG: Japan/USA/UK/Indonesia</w:t>
            </w:r>
          </w:p>
        </w:tc>
        <w:tc>
          <w:tcPr>
            <w:tcW w:w="1260" w:type="dxa"/>
          </w:tcPr>
          <w:p w:rsidR="00E42137" w:rsidRPr="0060555E" w:rsidRDefault="00E42137" w:rsidP="00640735">
            <w:pPr>
              <w:jc w:val="center"/>
              <w:rPr>
                <w:rFonts w:ascii="Arial" w:hAnsi="Arial" w:cs="Arial"/>
              </w:rPr>
            </w:pPr>
            <w:r w:rsidRPr="0060555E">
              <w:rPr>
                <w:rFonts w:ascii="Arial" w:hAnsi="Arial" w:cs="Arial"/>
              </w:rPr>
              <w:t>01</w:t>
            </w:r>
          </w:p>
        </w:tc>
        <w:tc>
          <w:tcPr>
            <w:tcW w:w="2880" w:type="dxa"/>
          </w:tcPr>
          <w:p w:rsidR="00E42137" w:rsidRPr="0060555E" w:rsidRDefault="00E42137" w:rsidP="004E371A">
            <w:pPr>
              <w:rPr>
                <w:rFonts w:ascii="Arial" w:hAnsi="Arial" w:cs="Arial"/>
              </w:rPr>
            </w:pPr>
          </w:p>
        </w:tc>
        <w:tc>
          <w:tcPr>
            <w:tcW w:w="2610" w:type="dxa"/>
          </w:tcPr>
          <w:p w:rsidR="00E42137" w:rsidRPr="0060555E" w:rsidRDefault="00E42137" w:rsidP="004E371A">
            <w:pPr>
              <w:rPr>
                <w:rFonts w:ascii="Arial" w:hAnsi="Arial" w:cs="Arial"/>
              </w:rPr>
            </w:pPr>
          </w:p>
        </w:tc>
      </w:tr>
      <w:tr w:rsidR="00E42137" w:rsidRPr="0060555E" w:rsidTr="00640735">
        <w:trPr>
          <w:trHeight w:val="530"/>
        </w:trPr>
        <w:tc>
          <w:tcPr>
            <w:tcW w:w="1008" w:type="dxa"/>
          </w:tcPr>
          <w:p w:rsidR="00E42137" w:rsidRPr="0060555E" w:rsidRDefault="005A4429" w:rsidP="005A4429">
            <w:pPr>
              <w:rPr>
                <w:rFonts w:ascii="Arial" w:hAnsi="Arial" w:cs="Arial"/>
              </w:rPr>
            </w:pPr>
            <w:r w:rsidRPr="0060555E">
              <w:rPr>
                <w:rFonts w:ascii="Arial" w:hAnsi="Arial" w:cs="Arial"/>
              </w:rPr>
              <w:t xml:space="preserve">       13</w:t>
            </w:r>
          </w:p>
        </w:tc>
        <w:tc>
          <w:tcPr>
            <w:tcW w:w="6120" w:type="dxa"/>
          </w:tcPr>
          <w:p w:rsidR="00E42137" w:rsidRPr="0060555E" w:rsidRDefault="00E42137" w:rsidP="00E42137">
            <w:pPr>
              <w:pStyle w:val="NoSpacing"/>
              <w:jc w:val="both"/>
              <w:rPr>
                <w:rFonts w:ascii="Arial" w:hAnsi="Arial" w:cs="Arial"/>
              </w:rPr>
            </w:pPr>
            <w:r w:rsidRPr="0060555E">
              <w:rPr>
                <w:rFonts w:ascii="Arial" w:hAnsi="Arial" w:cs="Arial"/>
              </w:rPr>
              <w:t>Air Conditioner 1.5 Ton</w:t>
            </w:r>
          </w:p>
          <w:p w:rsidR="00E42137" w:rsidRPr="0060555E" w:rsidRDefault="00E42137" w:rsidP="00E42137">
            <w:pPr>
              <w:rPr>
                <w:rFonts w:ascii="Arial" w:hAnsi="Arial" w:cs="Arial"/>
              </w:rPr>
            </w:pPr>
            <w:r w:rsidRPr="0060555E">
              <w:rPr>
                <w:rFonts w:ascii="Arial" w:hAnsi="Arial" w:cs="Arial"/>
              </w:rPr>
              <w:t xml:space="preserve">With </w:t>
            </w:r>
            <w:r w:rsidR="00640735" w:rsidRPr="0060555E">
              <w:rPr>
                <w:rFonts w:ascii="Arial" w:hAnsi="Arial" w:cs="Arial"/>
              </w:rPr>
              <w:t xml:space="preserve">Installation </w:t>
            </w:r>
          </w:p>
        </w:tc>
        <w:tc>
          <w:tcPr>
            <w:tcW w:w="1260" w:type="dxa"/>
          </w:tcPr>
          <w:p w:rsidR="00E42137" w:rsidRPr="0060555E" w:rsidRDefault="00E42137" w:rsidP="00640735">
            <w:pPr>
              <w:jc w:val="center"/>
              <w:rPr>
                <w:rFonts w:ascii="Arial" w:hAnsi="Arial" w:cs="Arial"/>
              </w:rPr>
            </w:pPr>
            <w:r w:rsidRPr="0060555E">
              <w:rPr>
                <w:rFonts w:ascii="Arial" w:hAnsi="Arial" w:cs="Arial"/>
              </w:rPr>
              <w:t>05</w:t>
            </w:r>
          </w:p>
        </w:tc>
        <w:tc>
          <w:tcPr>
            <w:tcW w:w="2880" w:type="dxa"/>
          </w:tcPr>
          <w:p w:rsidR="00E42137" w:rsidRPr="0060555E" w:rsidRDefault="00E42137" w:rsidP="004E371A">
            <w:pPr>
              <w:rPr>
                <w:rFonts w:ascii="Arial" w:hAnsi="Arial" w:cs="Arial"/>
              </w:rPr>
            </w:pPr>
          </w:p>
        </w:tc>
        <w:tc>
          <w:tcPr>
            <w:tcW w:w="2610" w:type="dxa"/>
          </w:tcPr>
          <w:p w:rsidR="00E42137" w:rsidRPr="0060555E" w:rsidRDefault="00E42137" w:rsidP="004E371A">
            <w:pPr>
              <w:rPr>
                <w:rFonts w:ascii="Arial" w:hAnsi="Arial" w:cs="Arial"/>
              </w:rPr>
            </w:pPr>
          </w:p>
        </w:tc>
      </w:tr>
      <w:tr w:rsidR="00E42137" w:rsidRPr="0060555E" w:rsidTr="00640735">
        <w:trPr>
          <w:trHeight w:val="530"/>
        </w:trPr>
        <w:tc>
          <w:tcPr>
            <w:tcW w:w="1008" w:type="dxa"/>
          </w:tcPr>
          <w:p w:rsidR="005A4429" w:rsidRPr="0060555E" w:rsidRDefault="005A4429" w:rsidP="005A4429">
            <w:pPr>
              <w:rPr>
                <w:rFonts w:ascii="Arial" w:hAnsi="Arial" w:cs="Arial"/>
              </w:rPr>
            </w:pPr>
          </w:p>
          <w:p w:rsidR="00E42137" w:rsidRPr="0060555E" w:rsidRDefault="005A4429" w:rsidP="005A4429">
            <w:pPr>
              <w:rPr>
                <w:rFonts w:ascii="Arial" w:hAnsi="Arial" w:cs="Arial"/>
              </w:rPr>
            </w:pPr>
            <w:r w:rsidRPr="0060555E">
              <w:rPr>
                <w:rFonts w:ascii="Arial" w:hAnsi="Arial" w:cs="Arial"/>
              </w:rPr>
              <w:t xml:space="preserve">    14</w:t>
            </w:r>
          </w:p>
        </w:tc>
        <w:tc>
          <w:tcPr>
            <w:tcW w:w="6120" w:type="dxa"/>
          </w:tcPr>
          <w:p w:rsidR="00E42137" w:rsidRPr="0060555E" w:rsidRDefault="00E42137" w:rsidP="00E42137">
            <w:pPr>
              <w:pStyle w:val="NoSpacing"/>
              <w:jc w:val="both"/>
              <w:rPr>
                <w:rFonts w:ascii="Arial" w:hAnsi="Arial" w:cs="Arial"/>
                <w:b w:val="0"/>
              </w:rPr>
            </w:pPr>
            <w:r w:rsidRPr="0060555E">
              <w:rPr>
                <w:rFonts w:ascii="Arial" w:hAnsi="Arial" w:cs="Arial"/>
              </w:rPr>
              <w:t>Computer along with all accessories</w:t>
            </w:r>
          </w:p>
          <w:p w:rsidR="00E42137" w:rsidRPr="0060555E" w:rsidRDefault="00E42137" w:rsidP="00E42137">
            <w:pPr>
              <w:numPr>
                <w:ilvl w:val="0"/>
                <w:numId w:val="12"/>
              </w:numPr>
              <w:shd w:val="clear" w:color="auto" w:fill="EEEEEE"/>
              <w:ind w:left="285" w:right="150"/>
              <w:jc w:val="both"/>
              <w:rPr>
                <w:rFonts w:ascii="Arial" w:eastAsia="Times New Roman" w:hAnsi="Arial" w:cs="Arial"/>
                <w:color w:val="464645"/>
              </w:rPr>
            </w:pPr>
            <w:r w:rsidRPr="0060555E">
              <w:rPr>
                <w:rFonts w:ascii="Arial" w:eastAsia="Times New Roman" w:hAnsi="Arial" w:cs="Arial"/>
                <w:color w:val="464645"/>
              </w:rPr>
              <w:t>Processor - dual core 2.4 GHz+ (i5 or i7 series Intel processor or equivalent AMD)</w:t>
            </w:r>
          </w:p>
          <w:p w:rsidR="00E42137" w:rsidRPr="0060555E" w:rsidRDefault="00E42137" w:rsidP="00E42137">
            <w:pPr>
              <w:numPr>
                <w:ilvl w:val="0"/>
                <w:numId w:val="12"/>
              </w:numPr>
              <w:shd w:val="clear" w:color="auto" w:fill="EEEEEE"/>
              <w:ind w:left="285" w:right="150"/>
              <w:jc w:val="both"/>
              <w:rPr>
                <w:rFonts w:ascii="Arial" w:eastAsia="Times New Roman" w:hAnsi="Arial" w:cs="Arial"/>
                <w:color w:val="464645"/>
              </w:rPr>
            </w:pPr>
            <w:r w:rsidRPr="0060555E">
              <w:rPr>
                <w:rFonts w:ascii="Arial" w:eastAsia="Times New Roman" w:hAnsi="Arial" w:cs="Arial"/>
                <w:color w:val="464645"/>
              </w:rPr>
              <w:t>RAM - 8 GB</w:t>
            </w:r>
          </w:p>
          <w:p w:rsidR="00E42137" w:rsidRPr="0060555E" w:rsidRDefault="00E42137" w:rsidP="00E42137">
            <w:pPr>
              <w:numPr>
                <w:ilvl w:val="0"/>
                <w:numId w:val="12"/>
              </w:numPr>
              <w:shd w:val="clear" w:color="auto" w:fill="EEEEEE"/>
              <w:ind w:left="285" w:right="150"/>
              <w:jc w:val="both"/>
              <w:rPr>
                <w:rFonts w:ascii="Arial" w:eastAsia="Times New Roman" w:hAnsi="Arial" w:cs="Arial"/>
                <w:color w:val="464645"/>
              </w:rPr>
            </w:pPr>
            <w:r w:rsidRPr="0060555E">
              <w:rPr>
                <w:rFonts w:ascii="Arial" w:eastAsia="Times New Roman" w:hAnsi="Arial" w:cs="Arial"/>
                <w:color w:val="464645"/>
              </w:rPr>
              <w:t>Hard Drive - 256 GB or larger solid state hard drive</w:t>
            </w:r>
          </w:p>
          <w:p w:rsidR="00E42137" w:rsidRPr="0060555E" w:rsidRDefault="00E42137" w:rsidP="00E42137">
            <w:pPr>
              <w:numPr>
                <w:ilvl w:val="0"/>
                <w:numId w:val="12"/>
              </w:numPr>
              <w:shd w:val="clear" w:color="auto" w:fill="EEEEEE"/>
              <w:ind w:left="285" w:right="150"/>
              <w:jc w:val="both"/>
              <w:rPr>
                <w:rFonts w:ascii="Arial" w:eastAsia="Times New Roman" w:hAnsi="Arial" w:cs="Arial"/>
                <w:color w:val="464645"/>
              </w:rPr>
            </w:pPr>
            <w:r w:rsidRPr="0060555E">
              <w:rPr>
                <w:rFonts w:ascii="Arial" w:eastAsia="Times New Roman" w:hAnsi="Arial" w:cs="Arial"/>
                <w:color w:val="464645"/>
              </w:rPr>
              <w:t>Graphics Card - any with Display Port/HDMI or DVI support - desktop only</w:t>
            </w:r>
          </w:p>
          <w:p w:rsidR="00E42137" w:rsidRPr="0060555E" w:rsidRDefault="00E42137" w:rsidP="00E42137">
            <w:pPr>
              <w:numPr>
                <w:ilvl w:val="0"/>
                <w:numId w:val="12"/>
              </w:numPr>
              <w:shd w:val="clear" w:color="auto" w:fill="EEEEEE"/>
              <w:ind w:left="285" w:right="150"/>
              <w:jc w:val="both"/>
              <w:rPr>
                <w:rFonts w:ascii="Arial" w:eastAsia="Times New Roman" w:hAnsi="Arial" w:cs="Arial"/>
                <w:color w:val="464645"/>
              </w:rPr>
            </w:pPr>
            <w:r w:rsidRPr="0060555E">
              <w:rPr>
                <w:rFonts w:ascii="Arial" w:eastAsia="Times New Roman" w:hAnsi="Arial" w:cs="Arial"/>
                <w:color w:val="464645"/>
              </w:rPr>
              <w:t>Monitor - 23" widescreen LCD with Display Port/HDMI or DVI support - desktop only</w:t>
            </w:r>
          </w:p>
          <w:p w:rsidR="00E42137" w:rsidRPr="0060555E" w:rsidRDefault="00E42137" w:rsidP="00E42137">
            <w:pPr>
              <w:numPr>
                <w:ilvl w:val="0"/>
                <w:numId w:val="12"/>
              </w:numPr>
              <w:shd w:val="clear" w:color="auto" w:fill="EEEEEE"/>
              <w:ind w:left="285" w:right="150"/>
              <w:jc w:val="both"/>
              <w:rPr>
                <w:rFonts w:ascii="Arial" w:eastAsia="Times New Roman" w:hAnsi="Arial" w:cs="Arial"/>
                <w:color w:val="464645"/>
              </w:rPr>
            </w:pPr>
            <w:r w:rsidRPr="0060555E">
              <w:rPr>
                <w:rFonts w:ascii="Arial" w:eastAsia="Times New Roman" w:hAnsi="Arial" w:cs="Arial"/>
                <w:color w:val="464645"/>
              </w:rPr>
              <w:t>Operating System - Windows 10 or 7 with Service Pack 1, Home or Professional editions, or Apple OS X 10.11.5</w:t>
            </w:r>
          </w:p>
          <w:p w:rsidR="00E42137" w:rsidRPr="0060555E" w:rsidRDefault="00E42137" w:rsidP="00E42137">
            <w:pPr>
              <w:numPr>
                <w:ilvl w:val="0"/>
                <w:numId w:val="12"/>
              </w:numPr>
              <w:shd w:val="clear" w:color="auto" w:fill="EEEEEE"/>
              <w:ind w:left="285" w:right="150"/>
              <w:jc w:val="both"/>
              <w:rPr>
                <w:rFonts w:ascii="Arial" w:eastAsia="Times New Roman" w:hAnsi="Arial" w:cs="Arial"/>
                <w:color w:val="464645"/>
              </w:rPr>
            </w:pPr>
            <w:r w:rsidRPr="0060555E">
              <w:rPr>
                <w:rFonts w:ascii="Arial" w:eastAsia="Times New Roman" w:hAnsi="Arial" w:cs="Arial"/>
                <w:color w:val="464645"/>
              </w:rPr>
              <w:t>Key board, mouse</w:t>
            </w:r>
          </w:p>
          <w:p w:rsidR="00E42137" w:rsidRPr="0060555E" w:rsidRDefault="00E42137" w:rsidP="00E42137">
            <w:pPr>
              <w:shd w:val="clear" w:color="auto" w:fill="EEEEEE"/>
              <w:ind w:left="285" w:right="150"/>
              <w:jc w:val="both"/>
              <w:rPr>
                <w:rFonts w:ascii="Arial" w:eastAsia="Times New Roman" w:hAnsi="Arial" w:cs="Arial"/>
                <w:color w:val="464645"/>
              </w:rPr>
            </w:pPr>
            <w:r w:rsidRPr="0060555E">
              <w:rPr>
                <w:rFonts w:ascii="Arial" w:eastAsia="Times New Roman" w:hAnsi="Arial" w:cs="Arial"/>
                <w:color w:val="464645"/>
              </w:rPr>
              <w:t>Hp/Del/ Toshiba or its equal</w:t>
            </w:r>
          </w:p>
          <w:p w:rsidR="00E42137" w:rsidRPr="0060555E" w:rsidRDefault="00E42137" w:rsidP="00944275">
            <w:pPr>
              <w:rPr>
                <w:rFonts w:ascii="Arial" w:hAnsi="Arial" w:cs="Arial"/>
              </w:rPr>
            </w:pPr>
          </w:p>
        </w:tc>
        <w:tc>
          <w:tcPr>
            <w:tcW w:w="1260" w:type="dxa"/>
          </w:tcPr>
          <w:p w:rsidR="00E42137" w:rsidRPr="0060555E" w:rsidRDefault="00E42137" w:rsidP="00640735">
            <w:pPr>
              <w:jc w:val="center"/>
              <w:rPr>
                <w:rFonts w:ascii="Arial" w:hAnsi="Arial" w:cs="Arial"/>
              </w:rPr>
            </w:pPr>
            <w:r w:rsidRPr="0060555E">
              <w:rPr>
                <w:rFonts w:ascii="Arial" w:hAnsi="Arial" w:cs="Arial"/>
              </w:rPr>
              <w:t>01</w:t>
            </w:r>
          </w:p>
        </w:tc>
        <w:tc>
          <w:tcPr>
            <w:tcW w:w="2880" w:type="dxa"/>
          </w:tcPr>
          <w:p w:rsidR="00E42137" w:rsidRPr="0060555E" w:rsidRDefault="00E42137" w:rsidP="004E371A">
            <w:pPr>
              <w:rPr>
                <w:rFonts w:ascii="Arial" w:hAnsi="Arial" w:cs="Arial"/>
              </w:rPr>
            </w:pPr>
          </w:p>
        </w:tc>
        <w:tc>
          <w:tcPr>
            <w:tcW w:w="2610" w:type="dxa"/>
          </w:tcPr>
          <w:p w:rsidR="00E42137" w:rsidRPr="0060555E" w:rsidRDefault="00E42137" w:rsidP="004E371A">
            <w:pPr>
              <w:rPr>
                <w:rFonts w:ascii="Arial" w:hAnsi="Arial" w:cs="Arial"/>
              </w:rPr>
            </w:pPr>
          </w:p>
        </w:tc>
      </w:tr>
      <w:tr w:rsidR="00E42137" w:rsidRPr="0060555E" w:rsidTr="00640735">
        <w:trPr>
          <w:trHeight w:val="620"/>
        </w:trPr>
        <w:tc>
          <w:tcPr>
            <w:tcW w:w="1008" w:type="dxa"/>
          </w:tcPr>
          <w:p w:rsidR="00E42137" w:rsidRPr="0060555E" w:rsidRDefault="005A4429" w:rsidP="005A4429">
            <w:pPr>
              <w:rPr>
                <w:rFonts w:ascii="Arial" w:hAnsi="Arial" w:cs="Arial"/>
              </w:rPr>
            </w:pPr>
            <w:r w:rsidRPr="0060555E">
              <w:rPr>
                <w:rFonts w:ascii="Arial" w:hAnsi="Arial" w:cs="Arial"/>
              </w:rPr>
              <w:t xml:space="preserve">     15</w:t>
            </w:r>
          </w:p>
        </w:tc>
        <w:tc>
          <w:tcPr>
            <w:tcW w:w="6120" w:type="dxa"/>
          </w:tcPr>
          <w:p w:rsidR="00E42137" w:rsidRPr="0060555E" w:rsidRDefault="00E42137" w:rsidP="00E42137">
            <w:pPr>
              <w:pStyle w:val="NoSpacing"/>
              <w:jc w:val="both"/>
              <w:rPr>
                <w:rFonts w:ascii="Arial" w:hAnsi="Arial" w:cs="Arial"/>
                <w:b w:val="0"/>
              </w:rPr>
            </w:pPr>
            <w:r w:rsidRPr="0060555E">
              <w:rPr>
                <w:rFonts w:ascii="Arial" w:hAnsi="Arial" w:cs="Arial"/>
              </w:rPr>
              <w:t>Heavy duty Printer</w:t>
            </w:r>
          </w:p>
          <w:p w:rsidR="00E42137" w:rsidRPr="0060555E" w:rsidRDefault="00E42137" w:rsidP="00E42137">
            <w:pPr>
              <w:jc w:val="both"/>
              <w:rPr>
                <w:rFonts w:ascii="Arial" w:eastAsia="Times New Roman" w:hAnsi="Arial" w:cs="Arial"/>
                <w:color w:val="000000"/>
              </w:rPr>
            </w:pPr>
            <w:r w:rsidRPr="0060555E">
              <w:rPr>
                <w:rFonts w:ascii="Arial" w:eastAsia="Times New Roman" w:hAnsi="Arial" w:cs="Arial"/>
                <w:color w:val="768696"/>
              </w:rPr>
              <w:t xml:space="preserve">Print Speed. </w:t>
            </w:r>
            <w:r w:rsidRPr="0060555E">
              <w:rPr>
                <w:rFonts w:ascii="Arial" w:eastAsia="Times New Roman" w:hAnsi="Arial" w:cs="Arial"/>
                <w:color w:val="000000"/>
              </w:rPr>
              <w:t>Up to 35 ppm - B/W - Letter A Size (8.5 in x 11 in), Up to 35 ppm - B/W - Letter A Size (8.5 in x 11 in)</w:t>
            </w:r>
          </w:p>
          <w:p w:rsidR="00E42137" w:rsidRPr="0060555E" w:rsidRDefault="00E42137" w:rsidP="00E42137">
            <w:pPr>
              <w:jc w:val="both"/>
              <w:rPr>
                <w:rFonts w:ascii="Arial" w:eastAsia="Times New Roman" w:hAnsi="Arial" w:cs="Arial"/>
                <w:color w:val="000000"/>
              </w:rPr>
            </w:pPr>
            <w:r w:rsidRPr="0060555E">
              <w:rPr>
                <w:rFonts w:ascii="Arial" w:eastAsia="Times New Roman" w:hAnsi="Arial" w:cs="Arial"/>
                <w:color w:val="768696"/>
              </w:rPr>
              <w:t>RAM Installed ( Max )</w:t>
            </w:r>
            <w:r w:rsidRPr="0060555E">
              <w:rPr>
                <w:rFonts w:ascii="Arial" w:eastAsia="Times New Roman" w:hAnsi="Arial" w:cs="Arial"/>
                <w:color w:val="000000"/>
              </w:rPr>
              <w:t>128 MB / 384 MB (max), 128 MB / 384 MB (max)</w:t>
            </w:r>
          </w:p>
          <w:p w:rsidR="00E42137" w:rsidRPr="0060555E" w:rsidRDefault="00E42137" w:rsidP="00E42137">
            <w:pPr>
              <w:jc w:val="both"/>
              <w:rPr>
                <w:rFonts w:ascii="Arial" w:eastAsia="Times New Roman" w:hAnsi="Arial" w:cs="Arial"/>
                <w:color w:val="000000"/>
              </w:rPr>
            </w:pPr>
            <w:r w:rsidRPr="0060555E">
              <w:rPr>
                <w:rFonts w:ascii="Arial" w:eastAsia="Times New Roman" w:hAnsi="Arial" w:cs="Arial"/>
                <w:color w:val="768696"/>
              </w:rPr>
              <w:t>Monthly Duty Cycle (max)</w:t>
            </w:r>
            <w:r w:rsidRPr="0060555E">
              <w:rPr>
                <w:rFonts w:ascii="Arial" w:eastAsia="Times New Roman" w:hAnsi="Arial" w:cs="Arial"/>
                <w:color w:val="000000"/>
              </w:rPr>
              <w:t>50000 pages, 50000 pages, 50000 pages</w:t>
            </w:r>
          </w:p>
          <w:p w:rsidR="00E42137" w:rsidRPr="0060555E" w:rsidRDefault="00E42137" w:rsidP="00E42137">
            <w:pPr>
              <w:jc w:val="both"/>
              <w:rPr>
                <w:rFonts w:ascii="Arial" w:eastAsia="Times New Roman" w:hAnsi="Arial" w:cs="Arial"/>
                <w:color w:val="000000"/>
              </w:rPr>
            </w:pPr>
            <w:r w:rsidRPr="0060555E">
              <w:rPr>
                <w:rFonts w:ascii="Arial" w:eastAsia="Times New Roman" w:hAnsi="Arial" w:cs="Arial"/>
                <w:color w:val="768696"/>
              </w:rPr>
              <w:t>Recommended Monthly Volume</w:t>
            </w:r>
            <w:r w:rsidRPr="0060555E">
              <w:rPr>
                <w:rFonts w:ascii="Arial" w:eastAsia="Times New Roman" w:hAnsi="Arial" w:cs="Arial"/>
                <w:color w:val="000000"/>
              </w:rPr>
              <w:t>750 - 3000 pages, 750 - 3000 pages, 750 - 3000 pages</w:t>
            </w:r>
          </w:p>
          <w:p w:rsidR="00E42137" w:rsidRPr="0060555E" w:rsidRDefault="00E42137" w:rsidP="00E42137">
            <w:pPr>
              <w:jc w:val="both"/>
              <w:rPr>
                <w:rFonts w:ascii="Arial" w:eastAsia="Times New Roman" w:hAnsi="Arial" w:cs="Arial"/>
                <w:color w:val="000000"/>
              </w:rPr>
            </w:pPr>
            <w:r w:rsidRPr="0060555E">
              <w:rPr>
                <w:rFonts w:ascii="Arial" w:eastAsia="Times New Roman" w:hAnsi="Arial" w:cs="Arial"/>
                <w:color w:val="768696"/>
              </w:rPr>
              <w:t>Media Feeder(s)</w:t>
            </w:r>
            <w:r w:rsidRPr="0060555E">
              <w:rPr>
                <w:rFonts w:ascii="Arial" w:eastAsia="Times New Roman" w:hAnsi="Arial" w:cs="Arial"/>
                <w:color w:val="000000"/>
              </w:rPr>
              <w:t>1 x autoload - 50 sheets - Letter A Size (8.5 in x 11 in)</w:t>
            </w:r>
            <w:r w:rsidRPr="0060555E">
              <w:rPr>
                <w:rFonts w:ascii="Arial" w:eastAsia="Times New Roman" w:hAnsi="Arial" w:cs="Arial"/>
                <w:color w:val="000000"/>
              </w:rPr>
              <w:br/>
              <w:t>1 x autoload - 250 sheets - Letter A Size (8.5 in x 11 in), 1 x autoload - 50 sheets - Letter A Size (8.5 in x 11 in)</w:t>
            </w:r>
            <w:r w:rsidRPr="0060555E">
              <w:rPr>
                <w:rFonts w:ascii="Arial" w:eastAsia="Times New Roman" w:hAnsi="Arial" w:cs="Arial"/>
                <w:color w:val="000000"/>
              </w:rPr>
              <w:br/>
              <w:t>1 x autoload - 250 sheets - Letter A Size (8.5 in x 11 in), 1 x autoload - 50 sheets - Legal (8.5 in x 14 in)</w:t>
            </w:r>
            <w:r w:rsidRPr="0060555E">
              <w:rPr>
                <w:rFonts w:ascii="Arial" w:eastAsia="Times New Roman" w:hAnsi="Arial" w:cs="Arial"/>
                <w:color w:val="000000"/>
              </w:rPr>
              <w:br/>
              <w:t>1 x autoload - 250 sheets - Legal (8.5 in x 14 in)</w:t>
            </w:r>
          </w:p>
          <w:p w:rsidR="00E42137" w:rsidRPr="0060555E" w:rsidRDefault="00E42137" w:rsidP="00E42137">
            <w:pPr>
              <w:pStyle w:val="NoSpacing"/>
              <w:jc w:val="both"/>
              <w:rPr>
                <w:rFonts w:ascii="Arial" w:eastAsia="Times New Roman" w:hAnsi="Arial" w:cs="Arial"/>
                <w:color w:val="000000"/>
              </w:rPr>
            </w:pPr>
            <w:r w:rsidRPr="0060555E">
              <w:rPr>
                <w:rFonts w:ascii="Arial" w:eastAsia="Times New Roman" w:hAnsi="Arial" w:cs="Arial"/>
                <w:color w:val="768696"/>
              </w:rPr>
              <w:t>Consumables Included</w:t>
            </w:r>
            <w:r w:rsidRPr="0060555E">
              <w:rPr>
                <w:rFonts w:ascii="Arial" w:eastAsia="Times New Roman" w:hAnsi="Arial" w:cs="Arial"/>
                <w:color w:val="000000"/>
              </w:rPr>
              <w:t>1 x toner cartridge ( black ), 1 x toner cartridge ( black ) - up to 2300 pages</w:t>
            </w:r>
          </w:p>
          <w:p w:rsidR="00E42137" w:rsidRPr="0060555E" w:rsidRDefault="00E42137" w:rsidP="00E42137">
            <w:pPr>
              <w:rPr>
                <w:rFonts w:ascii="Arial" w:hAnsi="Arial" w:cs="Arial"/>
              </w:rPr>
            </w:pPr>
            <w:r w:rsidRPr="0060555E">
              <w:rPr>
                <w:rFonts w:ascii="Arial" w:eastAsia="Times New Roman" w:hAnsi="Arial" w:cs="Arial"/>
                <w:color w:val="000000"/>
              </w:rPr>
              <w:t>Hp 2050 or its equal</w:t>
            </w:r>
          </w:p>
        </w:tc>
        <w:tc>
          <w:tcPr>
            <w:tcW w:w="1260" w:type="dxa"/>
          </w:tcPr>
          <w:p w:rsidR="00E42137" w:rsidRPr="0060555E" w:rsidRDefault="00E42137" w:rsidP="00640735">
            <w:pPr>
              <w:jc w:val="center"/>
              <w:rPr>
                <w:rFonts w:ascii="Arial" w:hAnsi="Arial" w:cs="Arial"/>
              </w:rPr>
            </w:pPr>
            <w:r w:rsidRPr="0060555E">
              <w:rPr>
                <w:rFonts w:ascii="Arial" w:hAnsi="Arial" w:cs="Arial"/>
              </w:rPr>
              <w:t>01</w:t>
            </w:r>
          </w:p>
        </w:tc>
        <w:tc>
          <w:tcPr>
            <w:tcW w:w="2880" w:type="dxa"/>
          </w:tcPr>
          <w:p w:rsidR="00E42137" w:rsidRPr="0060555E" w:rsidRDefault="00E42137" w:rsidP="004E371A">
            <w:pPr>
              <w:rPr>
                <w:rFonts w:ascii="Arial" w:hAnsi="Arial" w:cs="Arial"/>
              </w:rPr>
            </w:pPr>
          </w:p>
        </w:tc>
        <w:tc>
          <w:tcPr>
            <w:tcW w:w="2610" w:type="dxa"/>
          </w:tcPr>
          <w:p w:rsidR="00E42137" w:rsidRPr="0060555E" w:rsidRDefault="00E42137" w:rsidP="004E371A">
            <w:pPr>
              <w:rPr>
                <w:rFonts w:ascii="Arial" w:hAnsi="Arial" w:cs="Arial"/>
              </w:rPr>
            </w:pPr>
          </w:p>
        </w:tc>
      </w:tr>
    </w:tbl>
    <w:p w:rsidR="00B65837" w:rsidRDefault="00B65837">
      <w:pPr>
        <w:rPr>
          <w:rFonts w:ascii="Arial" w:hAnsi="Arial" w:cs="Arial"/>
        </w:rPr>
      </w:pPr>
    </w:p>
    <w:p w:rsidR="00455EF2" w:rsidRPr="0017497B" w:rsidRDefault="00455EF2" w:rsidP="00455EF2">
      <w:pPr>
        <w:rPr>
          <w:rFonts w:ascii="Times New Roman" w:hAnsi="Times New Roman" w:cs="Times New Roman"/>
          <w:b/>
          <w:sz w:val="32"/>
          <w:szCs w:val="32"/>
          <w:u w:val="single"/>
        </w:rPr>
      </w:pPr>
      <w:r w:rsidRPr="0017497B">
        <w:rPr>
          <w:rFonts w:ascii="Times New Roman" w:hAnsi="Times New Roman" w:cs="Times New Roman"/>
          <w:b/>
          <w:sz w:val="32"/>
          <w:szCs w:val="32"/>
          <w:u w:val="single"/>
        </w:rPr>
        <w:lastRenderedPageBreak/>
        <w:t xml:space="preserve">N.B. </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1. The original catalogue must accompany with offer and the equipments  should comply / certified at CE/FDA standards.</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2. The bidders must conform free installation / Demonstration at Consignees  end.</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 xml:space="preserve">3. Two years free service from the date of installation, 05 years tube warranty / service contract and available of spare parts ma also be confirmed by the bidders. </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 xml:space="preserve">4. Sole agent Certificate/ Authority letter from the manufacturer must be provided by the bidders. </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 xml:space="preserve">5. The Service manual circuit diagram will be provided with all above mentioned  items. </w:t>
      </w:r>
    </w:p>
    <w:p w:rsidR="00455EF2" w:rsidRDefault="00455EF2" w:rsidP="00455EF2">
      <w:pPr>
        <w:spacing w:line="240" w:lineRule="auto"/>
        <w:contextualSpacing/>
        <w:jc w:val="both"/>
        <w:rPr>
          <w:rFonts w:ascii="Times New Roman" w:hAnsi="Times New Roman" w:cs="Times New Roman"/>
        </w:rPr>
      </w:pPr>
      <w:r>
        <w:rPr>
          <w:rFonts w:ascii="Times New Roman" w:hAnsi="Times New Roman" w:cs="Times New Roman"/>
        </w:rPr>
        <w:t>6</w:t>
      </w:r>
      <w:r w:rsidRPr="007652D6">
        <w:rPr>
          <w:rFonts w:ascii="Times New Roman" w:hAnsi="Times New Roman" w:cs="Times New Roman"/>
        </w:rPr>
        <w:t xml:space="preserve">. The supplier will be bound to provide free service during warranty period and   to supply spare parts accessories </w:t>
      </w:r>
      <w:r>
        <w:rPr>
          <w:rFonts w:ascii="Times New Roman" w:hAnsi="Times New Roman" w:cs="Times New Roman"/>
        </w:rPr>
        <w:t xml:space="preserve">  </w:t>
      </w:r>
    </w:p>
    <w:p w:rsidR="00455EF2" w:rsidRPr="007652D6" w:rsidRDefault="00455EF2" w:rsidP="00455EF2">
      <w:pPr>
        <w:spacing w:line="240" w:lineRule="auto"/>
        <w:contextualSpacing/>
        <w:jc w:val="both"/>
        <w:rPr>
          <w:rFonts w:ascii="Times New Roman" w:hAnsi="Times New Roman" w:cs="Times New Roman"/>
        </w:rPr>
      </w:pPr>
      <w:r>
        <w:rPr>
          <w:rFonts w:ascii="Times New Roman" w:hAnsi="Times New Roman" w:cs="Times New Roman"/>
        </w:rPr>
        <w:t xml:space="preserve">    </w:t>
      </w:r>
      <w:r w:rsidRPr="007652D6">
        <w:rPr>
          <w:rFonts w:ascii="Times New Roman" w:hAnsi="Times New Roman" w:cs="Times New Roman"/>
        </w:rPr>
        <w:t xml:space="preserve">of the supplied equipments on demand. </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8. The joint inspection will be carried out by the inspection committee.</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Delivery period__________________. Validity________________________.</w:t>
      </w:r>
    </w:p>
    <w:p w:rsidR="00455EF2" w:rsidRPr="007652D6" w:rsidRDefault="00455EF2" w:rsidP="00455EF2">
      <w:pPr>
        <w:pStyle w:val="ListParagraph"/>
        <w:numPr>
          <w:ilvl w:val="1"/>
          <w:numId w:val="13"/>
        </w:numPr>
        <w:spacing w:after="0" w:line="240" w:lineRule="auto"/>
        <w:contextualSpacing w:val="0"/>
        <w:jc w:val="both"/>
      </w:pPr>
      <w:r w:rsidRPr="007652D6">
        <w:t xml:space="preserve">The tenders be submitted with all documents and drawing literature &amp; catalogue ( in equipment) in sealed envelopes, with sealing wax. The envelope must contained tender enquiry No. on the top. The name of manufacturer and the supplier should be affixed on the face of envelope at the left side. </w:t>
      </w:r>
    </w:p>
    <w:p w:rsidR="00455EF2" w:rsidRPr="007652D6" w:rsidRDefault="00455EF2" w:rsidP="00455EF2">
      <w:pPr>
        <w:pStyle w:val="ListParagraph"/>
        <w:numPr>
          <w:ilvl w:val="1"/>
          <w:numId w:val="13"/>
        </w:numPr>
        <w:spacing w:after="0" w:line="240" w:lineRule="auto"/>
        <w:contextualSpacing w:val="0"/>
        <w:jc w:val="both"/>
      </w:pPr>
      <w:r w:rsidRPr="007652D6">
        <w:t xml:space="preserve">Tenders must be filled in with blue or black ink in the column provided duly signed and stamped on every page. </w:t>
      </w:r>
    </w:p>
    <w:p w:rsidR="00455EF2" w:rsidRPr="007652D6" w:rsidRDefault="00455EF2" w:rsidP="00455EF2">
      <w:pPr>
        <w:pStyle w:val="ListParagraph"/>
        <w:numPr>
          <w:ilvl w:val="1"/>
          <w:numId w:val="13"/>
        </w:numPr>
        <w:spacing w:after="0" w:line="240" w:lineRule="auto"/>
        <w:contextualSpacing w:val="0"/>
        <w:jc w:val="both"/>
      </w:pPr>
      <w:r w:rsidRPr="007652D6">
        <w:t>The tenders must be from erasing, cutting and over writing in case of erasing cutting and over writing, authorized person should be initial it.</w:t>
      </w:r>
    </w:p>
    <w:p w:rsidR="00455EF2" w:rsidRPr="007652D6" w:rsidRDefault="00455EF2" w:rsidP="00455EF2">
      <w:pPr>
        <w:pStyle w:val="ListParagraph"/>
        <w:numPr>
          <w:ilvl w:val="1"/>
          <w:numId w:val="13"/>
        </w:numPr>
        <w:spacing w:after="0" w:line="240" w:lineRule="auto"/>
        <w:contextualSpacing w:val="0"/>
        <w:jc w:val="both"/>
      </w:pPr>
      <w:r w:rsidRPr="007652D6">
        <w:t xml:space="preserve">The rates of each item should be written in figures as will as in words. Arithmetical errors will be rectified on the basis, if there is discrepancy between the unit price and the total price that is obtained by multiplying the unit price and the quantity, the unit price shall prevail and the total price shall corrected. In case of discrepancy the price in words will be taken as authenticated and final. </w:t>
      </w:r>
    </w:p>
    <w:p w:rsidR="00455EF2" w:rsidRPr="007652D6" w:rsidRDefault="00455EF2" w:rsidP="00455EF2">
      <w:pPr>
        <w:pStyle w:val="ListParagraph"/>
        <w:numPr>
          <w:ilvl w:val="1"/>
          <w:numId w:val="13"/>
        </w:numPr>
        <w:spacing w:after="0" w:line="240" w:lineRule="auto"/>
        <w:contextualSpacing w:val="0"/>
        <w:jc w:val="both"/>
      </w:pPr>
      <w:r w:rsidRPr="007652D6">
        <w:t>Conditional tenders will be ignored and will not be considered / entertained / accepted.</w:t>
      </w:r>
    </w:p>
    <w:p w:rsidR="00455EF2" w:rsidRPr="007652D6" w:rsidRDefault="00455EF2" w:rsidP="00455EF2">
      <w:pPr>
        <w:pStyle w:val="ListParagraph"/>
        <w:numPr>
          <w:ilvl w:val="1"/>
          <w:numId w:val="13"/>
        </w:numPr>
        <w:spacing w:after="0" w:line="240" w:lineRule="auto"/>
        <w:contextualSpacing w:val="0"/>
        <w:jc w:val="both"/>
      </w:pPr>
      <w:r w:rsidRPr="007652D6">
        <w:t xml:space="preserve">The earnest money @ 2.5% of the value of stores quoted by them in form of calls deposit / pay order. </w:t>
      </w:r>
    </w:p>
    <w:p w:rsidR="00455EF2" w:rsidRPr="007652D6" w:rsidRDefault="00455EF2" w:rsidP="00455EF2">
      <w:pPr>
        <w:pStyle w:val="ListParagraph"/>
        <w:numPr>
          <w:ilvl w:val="1"/>
          <w:numId w:val="13"/>
        </w:numPr>
        <w:spacing w:after="0" w:line="240" w:lineRule="auto"/>
        <w:contextualSpacing w:val="0"/>
        <w:jc w:val="both"/>
      </w:pPr>
      <w:r w:rsidRPr="007652D6">
        <w:t xml:space="preserve">The original purchase receipt must be enclosed with their offer and for alternate offer separate purchase receipt shall be submitted, otherwise the original offer will be considered and alternate offer will be ignored. </w:t>
      </w:r>
    </w:p>
    <w:p w:rsidR="00455EF2" w:rsidRPr="007652D6" w:rsidRDefault="00455EF2" w:rsidP="00455EF2">
      <w:pPr>
        <w:pStyle w:val="ListParagraph"/>
        <w:numPr>
          <w:ilvl w:val="1"/>
          <w:numId w:val="13"/>
        </w:numPr>
        <w:spacing w:after="0" w:line="240" w:lineRule="auto"/>
        <w:contextualSpacing w:val="0"/>
        <w:jc w:val="both"/>
      </w:pPr>
      <w:r w:rsidRPr="007652D6">
        <w:t xml:space="preserve">The tenders rates should be include of all taxes, income &amp; Sales tax etc payable to Federal &amp; Provincial Government or local bodies and no claims on his account shall be entertained. </w:t>
      </w:r>
    </w:p>
    <w:p w:rsidR="00455EF2" w:rsidRPr="007652D6" w:rsidRDefault="00455EF2" w:rsidP="00455EF2">
      <w:pPr>
        <w:pStyle w:val="ListParagraph"/>
        <w:numPr>
          <w:ilvl w:val="1"/>
          <w:numId w:val="13"/>
        </w:numPr>
        <w:spacing w:after="0" w:line="240" w:lineRule="auto"/>
        <w:contextualSpacing w:val="0"/>
        <w:jc w:val="both"/>
      </w:pPr>
      <w:r w:rsidRPr="007652D6">
        <w:lastRenderedPageBreak/>
        <w:t xml:space="preserve">The bidder shall furnish General sales tax (GST) Registration certificate of the firm failing which the offer will be ignored. In case the item is exempted from GST, either documentary evident or certificate  from competent authority shall be attached  with the offer. </w:t>
      </w:r>
    </w:p>
    <w:p w:rsidR="00455EF2" w:rsidRPr="007652D6" w:rsidRDefault="00455EF2" w:rsidP="00455EF2">
      <w:pPr>
        <w:pStyle w:val="ListParagraph"/>
        <w:numPr>
          <w:ilvl w:val="1"/>
          <w:numId w:val="13"/>
        </w:numPr>
        <w:spacing w:after="0" w:line="240" w:lineRule="auto"/>
        <w:contextualSpacing w:val="0"/>
        <w:jc w:val="both"/>
      </w:pPr>
      <w:r w:rsidRPr="007652D6">
        <w:t xml:space="preserve">The bidder shall furnish copy of valid professional Tax ( Excise &amp; Taxation ) certificate / income tax certificate. </w:t>
      </w:r>
    </w:p>
    <w:p w:rsidR="00455EF2" w:rsidRPr="007652D6" w:rsidRDefault="00455EF2" w:rsidP="00455EF2">
      <w:pPr>
        <w:pStyle w:val="ListParagraph"/>
        <w:numPr>
          <w:ilvl w:val="1"/>
          <w:numId w:val="13"/>
        </w:numPr>
        <w:spacing w:after="0" w:line="240" w:lineRule="auto"/>
        <w:contextualSpacing w:val="0"/>
        <w:jc w:val="both"/>
      </w:pPr>
      <w:r w:rsidRPr="007652D6">
        <w:t xml:space="preserve">One sample tender Performa is supplied with the list of items to be purchased. The items have to be quoted on the Performa, duly filled in stamped &amp; signed by the authorized bidder on every page. No other Performa for tender will be accepted. Only those items shall be typed on the Performa for which the rates are to be quoted in case of need of more performa a photo copy can be used. Any alteration / correction must be initiated and each page is to be signed and stamped at bottom. </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b/>
          <w:u w:val="single"/>
        </w:rPr>
      </w:pPr>
      <w:r w:rsidRPr="007652D6">
        <w:rPr>
          <w:rFonts w:ascii="Times New Roman" w:hAnsi="Times New Roman" w:cs="Times New Roman"/>
          <w:b/>
        </w:rPr>
        <w:t xml:space="preserve">2.       </w:t>
      </w:r>
      <w:r w:rsidRPr="007652D6">
        <w:rPr>
          <w:rFonts w:ascii="Times New Roman" w:hAnsi="Times New Roman" w:cs="Times New Roman"/>
          <w:b/>
          <w:u w:val="single"/>
        </w:rPr>
        <w:t>SPECIAL CONDITIONS:</w:t>
      </w:r>
    </w:p>
    <w:p w:rsidR="00455EF2" w:rsidRPr="007652D6" w:rsidRDefault="00455EF2" w:rsidP="00455EF2">
      <w:pPr>
        <w:jc w:val="both"/>
        <w:rPr>
          <w:rFonts w:ascii="Times New Roman" w:hAnsi="Times New Roman" w:cs="Times New Roman"/>
          <w:b/>
          <w:u w:val="single"/>
        </w:rPr>
      </w:pP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2.1</w:t>
      </w:r>
      <w:r w:rsidRPr="007652D6">
        <w:rPr>
          <w:rFonts w:ascii="Times New Roman" w:hAnsi="Times New Roman" w:cs="Times New Roman"/>
        </w:rPr>
        <w:tab/>
        <w:t xml:space="preserve">Store is required immediate. The tender may, how ever, given their short grunted delivery period by which the supply will be completed on________ positively. No extension will be granted / accorded for supply of initial quantity. </w:t>
      </w: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 xml:space="preserve">2.2 </w:t>
      </w:r>
      <w:r w:rsidRPr="007652D6">
        <w:rPr>
          <w:rFonts w:ascii="Times New Roman" w:hAnsi="Times New Roman" w:cs="Times New Roman"/>
        </w:rPr>
        <w:tab/>
        <w:t xml:space="preserve">Tenders are required to specially make, county of origin and furnished detailed, technical description literature / catalogue along with their offer. </w:t>
      </w: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2.3</w:t>
      </w:r>
      <w:r w:rsidRPr="007652D6">
        <w:rPr>
          <w:rFonts w:ascii="Times New Roman" w:hAnsi="Times New Roman" w:cs="Times New Roman"/>
        </w:rPr>
        <w:tab/>
        <w:t>The bidders shall quoted their firm and final price both in figure and words on free delivery basis to consignee end.</w:t>
      </w: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 xml:space="preserve">2.4 </w:t>
      </w:r>
      <w:r w:rsidRPr="007652D6">
        <w:rPr>
          <w:rFonts w:ascii="Times New Roman" w:hAnsi="Times New Roman" w:cs="Times New Roman"/>
        </w:rPr>
        <w:tab/>
        <w:t>Tenders shall submit guarantee letter that the supplied machinery/ equipments is the original / brand new product, latest model, non of parts is replaced or re-furnished.</w:t>
      </w: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 xml:space="preserve">2.5 </w:t>
      </w:r>
      <w:r w:rsidRPr="007652D6">
        <w:rPr>
          <w:rFonts w:ascii="Times New Roman" w:hAnsi="Times New Roman" w:cs="Times New Roman"/>
        </w:rPr>
        <w:tab/>
        <w:t>No manufacturer shall authorize their distributor/ agent/ any firm or person to quote the same items which manufacturer is quoting it-self in any tender. Failing that offers of both the manufacturer as well as other bidder shall be ignored.</w:t>
      </w: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2.6</w:t>
      </w:r>
      <w:r w:rsidRPr="007652D6">
        <w:rPr>
          <w:rFonts w:ascii="Times New Roman" w:hAnsi="Times New Roman" w:cs="Times New Roman"/>
        </w:rPr>
        <w:tab/>
        <w:t xml:space="preserve">Distributor one nominated by the manufacture will be for the whole contract period and manufacturer can not change its distributor during the year in any case, in exceptional cases the tendering authority may approve changes. </w:t>
      </w: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2.7</w:t>
      </w:r>
      <w:r w:rsidRPr="007652D6">
        <w:rPr>
          <w:rFonts w:ascii="Times New Roman" w:hAnsi="Times New Roman" w:cs="Times New Roman"/>
        </w:rPr>
        <w:tab/>
        <w:t>Tenders shall purchase separate tender documents and furnished purchase receipts for each alternate offer in case they want to submit alternate offer for any item. All the bids with alternate offers without separate purchase receipt( original ) are suppose to be rejected. Also, choice to select ignored any their alternate offer shall rest with the purchaser.</w:t>
      </w: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lastRenderedPageBreak/>
        <w:t>2.8</w:t>
      </w:r>
      <w:r w:rsidRPr="007652D6">
        <w:rPr>
          <w:rFonts w:ascii="Times New Roman" w:hAnsi="Times New Roman" w:cs="Times New Roman"/>
        </w:rPr>
        <w:tab/>
        <w:t xml:space="preserve">The bidder shall conform the refund of cost difference  if the same goods is / was supplied low rates any other Government/ Semi Government institution or armed forces in the province  or out side in the same financial year. </w:t>
      </w: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2.9</w:t>
      </w:r>
      <w:r w:rsidRPr="007652D6">
        <w:rPr>
          <w:rFonts w:ascii="Times New Roman" w:hAnsi="Times New Roman" w:cs="Times New Roman"/>
        </w:rPr>
        <w:tab/>
        <w:t>Firm must provided complete detail of their Financial standing, listing of similar equipment supplied in Pakistan if any, b</w:t>
      </w:r>
      <w:r>
        <w:rPr>
          <w:rFonts w:ascii="Times New Roman" w:hAnsi="Times New Roman" w:cs="Times New Roman"/>
        </w:rPr>
        <w:t>i</w:t>
      </w:r>
      <w:r w:rsidRPr="007652D6">
        <w:rPr>
          <w:rFonts w:ascii="Times New Roman" w:hAnsi="Times New Roman" w:cs="Times New Roman"/>
        </w:rPr>
        <w:t xml:space="preserve">o-data if engineer with training certificates / test equipments detail of local stock of spare parts for similar equipments and detail of office with number of personals. </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b/>
          <w:u w:val="single"/>
        </w:rPr>
      </w:pPr>
      <w:r w:rsidRPr="007652D6">
        <w:rPr>
          <w:rFonts w:ascii="Times New Roman" w:hAnsi="Times New Roman" w:cs="Times New Roman"/>
          <w:b/>
          <w:u w:val="single"/>
        </w:rPr>
        <w:t>3.  Purchasers “ Right to Vary Quantities at time of award.</w:t>
      </w:r>
    </w:p>
    <w:p w:rsidR="00455EF2" w:rsidRPr="007652D6" w:rsidRDefault="00455EF2" w:rsidP="00455EF2">
      <w:pPr>
        <w:jc w:val="both"/>
        <w:rPr>
          <w:rFonts w:ascii="Times New Roman" w:hAnsi="Times New Roman" w:cs="Times New Roman"/>
          <w:b/>
          <w:u w:val="single"/>
        </w:rPr>
      </w:pP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ab/>
        <w:t xml:space="preserve">The purchaser reserves the rights to increase / decrees or delete the quantities of good etc, at the time of award of contract and also reserves the right to enhance the quantity by 25% of goods and services originally specified in the schedule of Requirements without any change in unit price or other terms and condition of good at any time during the contract period. </w:t>
      </w:r>
    </w:p>
    <w:p w:rsidR="00455EF2" w:rsidRPr="007652D6" w:rsidRDefault="00455EF2" w:rsidP="00455EF2">
      <w:pPr>
        <w:jc w:val="both"/>
        <w:rPr>
          <w:rFonts w:ascii="Times New Roman" w:hAnsi="Times New Roman" w:cs="Times New Roman"/>
          <w:b/>
          <w:u w:val="single"/>
        </w:rPr>
      </w:pPr>
      <w:r w:rsidRPr="007652D6">
        <w:rPr>
          <w:rFonts w:ascii="Times New Roman" w:hAnsi="Times New Roman" w:cs="Times New Roman"/>
          <w:b/>
          <w:u w:val="single"/>
        </w:rPr>
        <w:t xml:space="preserve">4.  Purchasers Right to accept any bid and to reject any or all bids. </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ab/>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ab/>
        <w:t xml:space="preserve">The purchaser reserves the right to accept or reject any bid, and to annual the bidding process and reject all bids at any time prior to contract award, without thereby incurring any liability to the affected bidder or bidders, on the grounds  for the purchasers action. </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b/>
          <w:u w:val="single"/>
        </w:rPr>
      </w:pPr>
      <w:r w:rsidRPr="007652D6">
        <w:rPr>
          <w:rFonts w:ascii="Times New Roman" w:hAnsi="Times New Roman" w:cs="Times New Roman"/>
          <w:b/>
          <w:u w:val="single"/>
        </w:rPr>
        <w:t xml:space="preserve">5. Notification of award / advance contract. </w:t>
      </w:r>
    </w:p>
    <w:p w:rsidR="00455EF2" w:rsidRPr="007652D6" w:rsidRDefault="00455EF2" w:rsidP="00455EF2">
      <w:pPr>
        <w:jc w:val="both"/>
        <w:rPr>
          <w:rFonts w:ascii="Times New Roman" w:hAnsi="Times New Roman" w:cs="Times New Roman"/>
          <w:b/>
          <w:u w:val="single"/>
        </w:rPr>
      </w:pP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5.1</w:t>
      </w:r>
      <w:r w:rsidRPr="007652D6">
        <w:rPr>
          <w:rFonts w:ascii="Times New Roman" w:hAnsi="Times New Roman" w:cs="Times New Roman"/>
        </w:rPr>
        <w:tab/>
        <w:t xml:space="preserve">Prior to the expiration of the period of bid validity, the purchaser will notify the successful bidder in writing, delivery by hand by registered letter, by cable to be conform in writing by register letter that is bid has been accepted. </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5.2</w:t>
      </w:r>
      <w:r w:rsidRPr="007652D6">
        <w:rPr>
          <w:rFonts w:ascii="Times New Roman" w:hAnsi="Times New Roman" w:cs="Times New Roman"/>
        </w:rPr>
        <w:tab/>
        <w:t xml:space="preserve">The notification of award will constitute the formation of the contract. </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b/>
          <w:u w:val="single"/>
        </w:rPr>
      </w:pPr>
      <w:r w:rsidRPr="007652D6">
        <w:rPr>
          <w:rFonts w:ascii="Times New Roman" w:hAnsi="Times New Roman" w:cs="Times New Roman"/>
          <w:b/>
          <w:u w:val="single"/>
        </w:rPr>
        <w:t xml:space="preserve">6. Award of contract &amp; contract agreement. </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ab/>
        <w:t>Subject to the fulfillment of all codal formalities the purchaser will award the contract to the successful bidder who’s bid has been determined to be qualified the perform the contract satisfactory.</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b/>
          <w:u w:val="single"/>
        </w:rPr>
      </w:pPr>
      <w:r w:rsidRPr="007652D6">
        <w:rPr>
          <w:rFonts w:ascii="Times New Roman" w:hAnsi="Times New Roman" w:cs="Times New Roman"/>
          <w:b/>
          <w:u w:val="single"/>
        </w:rPr>
        <w:t xml:space="preserve">8. Criteria for evaluation of bids.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Quoted price.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Specification compliance.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Delivery schedule.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Authority letter from manufacturer.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Earnest money.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NTN registration certificate.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Sale tax registration certificate.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Relevant experience last 3 years.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Original tender purchase receipt.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sidRPr="00DB0081">
        <w:rPr>
          <w:rFonts w:ascii="Arial" w:hAnsi="Arial" w:cs="Arial"/>
        </w:rPr>
        <w:t xml:space="preserve">An affidavit that firm has not been black listed. </w:t>
      </w:r>
    </w:p>
    <w:p w:rsidR="009F0D51" w:rsidRPr="00DB0081" w:rsidRDefault="009F0D51" w:rsidP="009F0D51">
      <w:pPr>
        <w:pStyle w:val="ListParagraph"/>
        <w:numPr>
          <w:ilvl w:val="0"/>
          <w:numId w:val="10"/>
        </w:numPr>
        <w:spacing w:after="0" w:line="240" w:lineRule="auto"/>
        <w:contextualSpacing w:val="0"/>
        <w:jc w:val="both"/>
        <w:rPr>
          <w:rFonts w:ascii="Arial" w:hAnsi="Arial" w:cs="Arial"/>
        </w:rPr>
      </w:pPr>
      <w:r>
        <w:rPr>
          <w:rFonts w:ascii="Arial" w:hAnsi="Arial" w:cs="Arial"/>
        </w:rPr>
        <w:t xml:space="preserve">Original pictures </w:t>
      </w:r>
    </w:p>
    <w:p w:rsidR="009F0D51" w:rsidRPr="00325E32" w:rsidRDefault="009F0D51" w:rsidP="009F0D51">
      <w:pPr>
        <w:pStyle w:val="ListParagraph"/>
        <w:numPr>
          <w:ilvl w:val="0"/>
          <w:numId w:val="10"/>
        </w:numPr>
        <w:spacing w:after="0" w:line="240" w:lineRule="auto"/>
        <w:contextualSpacing w:val="0"/>
        <w:jc w:val="both"/>
      </w:pPr>
      <w:r w:rsidRPr="00DB0081">
        <w:rPr>
          <w:rFonts w:ascii="Arial" w:hAnsi="Arial" w:cs="Arial"/>
        </w:rPr>
        <w:t>Professional tax Certificate</w:t>
      </w:r>
    </w:p>
    <w:p w:rsidR="00455EF2" w:rsidRPr="007652D6" w:rsidRDefault="00455EF2" w:rsidP="00455EF2">
      <w:pPr>
        <w:jc w:val="both"/>
        <w:rPr>
          <w:rFonts w:ascii="Times New Roman" w:hAnsi="Times New Roman" w:cs="Times New Roman"/>
          <w:b/>
          <w:u w:val="single"/>
        </w:rPr>
      </w:pPr>
      <w:r w:rsidRPr="007652D6">
        <w:rPr>
          <w:rFonts w:ascii="Times New Roman" w:hAnsi="Times New Roman" w:cs="Times New Roman"/>
        </w:rPr>
        <w:t xml:space="preserve">9. </w:t>
      </w:r>
      <w:r w:rsidRPr="007652D6">
        <w:rPr>
          <w:rFonts w:ascii="Times New Roman" w:hAnsi="Times New Roman" w:cs="Times New Roman"/>
          <w:b/>
          <w:u w:val="single"/>
        </w:rPr>
        <w:t>Undertaking:</w:t>
      </w:r>
    </w:p>
    <w:p w:rsidR="00455EF2" w:rsidRPr="007652D6" w:rsidRDefault="00455EF2" w:rsidP="00455EF2">
      <w:pPr>
        <w:jc w:val="both"/>
        <w:rPr>
          <w:rFonts w:ascii="Times New Roman" w:hAnsi="Times New Roman" w:cs="Times New Roman"/>
        </w:rPr>
      </w:pP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 xml:space="preserve">9.1 </w:t>
      </w:r>
      <w:r w:rsidRPr="007652D6">
        <w:rPr>
          <w:rFonts w:ascii="Times New Roman" w:hAnsi="Times New Roman" w:cs="Times New Roman"/>
        </w:rPr>
        <w:tab/>
        <w:t>That I/ we agree whether our tender accepted for total, partial or enhanced quantity for all or any single item. I / we also agreed to supply and accept the said items at the rates for the supply of contracted quantity within the stipulated period shown in the contract.</w:t>
      </w:r>
    </w:p>
    <w:p w:rsidR="00455EF2" w:rsidRPr="007652D6" w:rsidRDefault="00455EF2" w:rsidP="00455EF2">
      <w:pPr>
        <w:jc w:val="both"/>
        <w:rPr>
          <w:rFonts w:ascii="Times New Roman" w:hAnsi="Times New Roman" w:cs="Times New Roman"/>
        </w:rPr>
      </w:pP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t>9.2</w:t>
      </w:r>
      <w:r w:rsidRPr="007652D6">
        <w:rPr>
          <w:rFonts w:ascii="Times New Roman" w:hAnsi="Times New Roman" w:cs="Times New Roman"/>
        </w:rPr>
        <w:tab/>
        <w:t xml:space="preserve">I/we understand and conform the refund of cost deference if the same goods is / was supplied at lower rates to any other Government / Semi Government Institution in the province in the same financial year. </w:t>
      </w:r>
    </w:p>
    <w:p w:rsidR="00455EF2" w:rsidRPr="007652D6" w:rsidRDefault="00455EF2" w:rsidP="00455EF2">
      <w:pPr>
        <w:jc w:val="both"/>
        <w:rPr>
          <w:rFonts w:ascii="Times New Roman" w:hAnsi="Times New Roman" w:cs="Times New Roman"/>
        </w:rPr>
      </w:pPr>
    </w:p>
    <w:p w:rsidR="00455EF2" w:rsidRPr="007652D6" w:rsidRDefault="00455EF2" w:rsidP="00455EF2">
      <w:pPr>
        <w:ind w:left="720" w:hanging="720"/>
        <w:jc w:val="both"/>
        <w:rPr>
          <w:rFonts w:ascii="Times New Roman" w:hAnsi="Times New Roman" w:cs="Times New Roman"/>
        </w:rPr>
      </w:pPr>
      <w:r w:rsidRPr="007652D6">
        <w:rPr>
          <w:rFonts w:ascii="Times New Roman" w:hAnsi="Times New Roman" w:cs="Times New Roman"/>
        </w:rPr>
        <w:lastRenderedPageBreak/>
        <w:t>9.3</w:t>
      </w:r>
      <w:r w:rsidRPr="007652D6">
        <w:rPr>
          <w:rFonts w:ascii="Times New Roman" w:hAnsi="Times New Roman" w:cs="Times New Roman"/>
        </w:rPr>
        <w:tab/>
        <w:t xml:space="preserve">I/we undertake that, if any of the information submitted in accordance to this tender enquiry found incorrect, out contract may be cancelled at any stage on our cost and risk. </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b/>
          <w:u w:val="single"/>
        </w:rPr>
      </w:pPr>
      <w:r w:rsidRPr="007652D6">
        <w:rPr>
          <w:rFonts w:ascii="Times New Roman" w:hAnsi="Times New Roman" w:cs="Times New Roman"/>
          <w:b/>
          <w:u w:val="single"/>
        </w:rPr>
        <w:t xml:space="preserve">Certificate. </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ab/>
        <w:t xml:space="preserve">WE GUANTEE TO SUPPLY THE STORES EXACTLY IN ACCORDANCE WITH THE REQUIREMENTS SPECIFIED IN THE INVITATION TO THIS TENDER. </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ab/>
      </w:r>
      <w:r w:rsidRPr="007652D6">
        <w:rPr>
          <w:rFonts w:ascii="Times New Roman" w:hAnsi="Times New Roman" w:cs="Times New Roman"/>
        </w:rPr>
        <w:tab/>
      </w:r>
      <w:r w:rsidRPr="007652D6">
        <w:rPr>
          <w:rFonts w:ascii="Times New Roman" w:hAnsi="Times New Roman" w:cs="Times New Roman"/>
        </w:rPr>
        <w:tab/>
      </w:r>
      <w:r w:rsidRPr="007652D6">
        <w:rPr>
          <w:rFonts w:ascii="Times New Roman" w:hAnsi="Times New Roman" w:cs="Times New Roman"/>
        </w:rPr>
        <w:tab/>
      </w:r>
      <w:r w:rsidRPr="007652D6">
        <w:rPr>
          <w:rFonts w:ascii="Times New Roman" w:hAnsi="Times New Roman" w:cs="Times New Roman"/>
        </w:rPr>
        <w:tab/>
        <w:t>Signature of tenderer___________________________</w:t>
      </w: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rPr>
      </w:pP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ab/>
      </w:r>
      <w:r w:rsidRPr="007652D6">
        <w:rPr>
          <w:rFonts w:ascii="Times New Roman" w:hAnsi="Times New Roman" w:cs="Times New Roman"/>
        </w:rPr>
        <w:tab/>
      </w:r>
      <w:r w:rsidRPr="007652D6">
        <w:rPr>
          <w:rFonts w:ascii="Times New Roman" w:hAnsi="Times New Roman" w:cs="Times New Roman"/>
        </w:rPr>
        <w:tab/>
      </w:r>
      <w:r w:rsidRPr="007652D6">
        <w:rPr>
          <w:rFonts w:ascii="Times New Roman" w:hAnsi="Times New Roman" w:cs="Times New Roman"/>
        </w:rPr>
        <w:tab/>
      </w:r>
      <w:r w:rsidRPr="007652D6">
        <w:rPr>
          <w:rFonts w:ascii="Times New Roman" w:hAnsi="Times New Roman" w:cs="Times New Roman"/>
        </w:rPr>
        <w:tab/>
        <w:t>Name &amp; Designation.___________________________</w:t>
      </w:r>
    </w:p>
    <w:p w:rsidR="00455EF2" w:rsidRPr="007652D6" w:rsidRDefault="00455EF2" w:rsidP="00455EF2">
      <w:pPr>
        <w:jc w:val="both"/>
        <w:rPr>
          <w:rFonts w:ascii="Times New Roman" w:hAnsi="Times New Roman" w:cs="Times New Roman"/>
        </w:rPr>
      </w:pPr>
    </w:p>
    <w:p w:rsidR="00455EF2" w:rsidRPr="007652D6" w:rsidRDefault="00455EF2" w:rsidP="00455EF2">
      <w:pPr>
        <w:tabs>
          <w:tab w:val="left" w:pos="7426"/>
        </w:tabs>
        <w:jc w:val="both"/>
        <w:rPr>
          <w:rFonts w:ascii="Times New Roman" w:hAnsi="Times New Roman" w:cs="Times New Roman"/>
        </w:rPr>
      </w:pPr>
      <w:r>
        <w:rPr>
          <w:rFonts w:ascii="Times New Roman" w:hAnsi="Times New Roman" w:cs="Times New Roman"/>
        </w:rPr>
        <w:tab/>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ab/>
      </w:r>
      <w:r w:rsidRPr="007652D6">
        <w:rPr>
          <w:rFonts w:ascii="Times New Roman" w:hAnsi="Times New Roman" w:cs="Times New Roman"/>
        </w:rPr>
        <w:tab/>
      </w:r>
      <w:r w:rsidRPr="007652D6">
        <w:rPr>
          <w:rFonts w:ascii="Times New Roman" w:hAnsi="Times New Roman" w:cs="Times New Roman"/>
        </w:rPr>
        <w:tab/>
      </w:r>
      <w:r w:rsidRPr="007652D6">
        <w:rPr>
          <w:rFonts w:ascii="Times New Roman" w:hAnsi="Times New Roman" w:cs="Times New Roman"/>
        </w:rPr>
        <w:tab/>
      </w:r>
      <w:r w:rsidRPr="007652D6">
        <w:rPr>
          <w:rFonts w:ascii="Times New Roman" w:hAnsi="Times New Roman" w:cs="Times New Roman"/>
        </w:rPr>
        <w:tab/>
        <w:t>Address._______________________________________</w:t>
      </w:r>
    </w:p>
    <w:p w:rsidR="00455EF2" w:rsidRPr="007652D6" w:rsidRDefault="00455EF2" w:rsidP="00455EF2">
      <w:pPr>
        <w:jc w:val="both"/>
        <w:rPr>
          <w:rFonts w:ascii="Times New Roman" w:hAnsi="Times New Roman" w:cs="Times New Roman"/>
        </w:rPr>
      </w:pPr>
      <w:r w:rsidRPr="007652D6">
        <w:rPr>
          <w:rFonts w:ascii="Times New Roman" w:hAnsi="Times New Roman" w:cs="Times New Roman"/>
        </w:rPr>
        <w:tab/>
      </w:r>
    </w:p>
    <w:p w:rsidR="00455EF2" w:rsidRPr="0060555E" w:rsidRDefault="00455EF2">
      <w:pPr>
        <w:rPr>
          <w:rFonts w:ascii="Arial" w:hAnsi="Arial" w:cs="Arial"/>
        </w:rPr>
      </w:pPr>
    </w:p>
    <w:sectPr w:rsidR="00455EF2" w:rsidRPr="0060555E" w:rsidSect="007D35A4">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285" w:rsidRDefault="002F1285" w:rsidP="00252D7E">
      <w:pPr>
        <w:spacing w:after="0" w:line="240" w:lineRule="auto"/>
      </w:pPr>
      <w:r>
        <w:separator/>
      </w:r>
    </w:p>
  </w:endnote>
  <w:endnote w:type="continuationSeparator" w:id="1">
    <w:p w:rsidR="002F1285" w:rsidRDefault="002F1285" w:rsidP="00252D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69198"/>
      <w:docPartObj>
        <w:docPartGallery w:val="Page Numbers (Bottom of Page)"/>
        <w:docPartUnique/>
      </w:docPartObj>
    </w:sdtPr>
    <w:sdtContent>
      <w:sdt>
        <w:sdtPr>
          <w:id w:val="98381352"/>
          <w:docPartObj>
            <w:docPartGallery w:val="Page Numbers (Top of Page)"/>
            <w:docPartUnique/>
          </w:docPartObj>
        </w:sdtPr>
        <w:sdtContent>
          <w:p w:rsidR="00252D7E" w:rsidRDefault="00252D7E">
            <w:pPr>
              <w:pStyle w:val="Footer"/>
            </w:pPr>
            <w:r>
              <w:t xml:space="preserve">Page </w:t>
            </w:r>
            <w:r w:rsidR="00821217">
              <w:rPr>
                <w:b/>
                <w:sz w:val="24"/>
                <w:szCs w:val="24"/>
              </w:rPr>
              <w:fldChar w:fldCharType="begin"/>
            </w:r>
            <w:r>
              <w:rPr>
                <w:b/>
              </w:rPr>
              <w:instrText xml:space="preserve"> PAGE </w:instrText>
            </w:r>
            <w:r w:rsidR="00821217">
              <w:rPr>
                <w:b/>
                <w:sz w:val="24"/>
                <w:szCs w:val="24"/>
              </w:rPr>
              <w:fldChar w:fldCharType="separate"/>
            </w:r>
            <w:r w:rsidR="009F0D51">
              <w:rPr>
                <w:b/>
                <w:noProof/>
              </w:rPr>
              <w:t>6</w:t>
            </w:r>
            <w:r w:rsidR="00821217">
              <w:rPr>
                <w:b/>
                <w:sz w:val="24"/>
                <w:szCs w:val="24"/>
              </w:rPr>
              <w:fldChar w:fldCharType="end"/>
            </w:r>
            <w:r>
              <w:t xml:space="preserve"> of </w:t>
            </w:r>
            <w:r w:rsidR="00821217">
              <w:rPr>
                <w:b/>
                <w:sz w:val="24"/>
                <w:szCs w:val="24"/>
              </w:rPr>
              <w:fldChar w:fldCharType="begin"/>
            </w:r>
            <w:r>
              <w:rPr>
                <w:b/>
              </w:rPr>
              <w:instrText xml:space="preserve"> NUMPAGES  </w:instrText>
            </w:r>
            <w:r w:rsidR="00821217">
              <w:rPr>
                <w:b/>
                <w:sz w:val="24"/>
                <w:szCs w:val="24"/>
              </w:rPr>
              <w:fldChar w:fldCharType="separate"/>
            </w:r>
            <w:r w:rsidR="009F0D51">
              <w:rPr>
                <w:b/>
                <w:noProof/>
              </w:rPr>
              <w:t>10</w:t>
            </w:r>
            <w:r w:rsidR="00821217">
              <w:rPr>
                <w:b/>
                <w:sz w:val="24"/>
                <w:szCs w:val="24"/>
              </w:rPr>
              <w:fldChar w:fldCharType="end"/>
            </w:r>
          </w:p>
        </w:sdtContent>
      </w:sdt>
    </w:sdtContent>
  </w:sdt>
  <w:p w:rsidR="00252D7E" w:rsidRDefault="00252D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285" w:rsidRDefault="002F1285" w:rsidP="00252D7E">
      <w:pPr>
        <w:spacing w:after="0" w:line="240" w:lineRule="auto"/>
      </w:pPr>
      <w:r>
        <w:separator/>
      </w:r>
    </w:p>
  </w:footnote>
  <w:footnote w:type="continuationSeparator" w:id="1">
    <w:p w:rsidR="002F1285" w:rsidRDefault="002F1285" w:rsidP="00252D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36AE"/>
    <w:multiLevelType w:val="multilevel"/>
    <w:tmpl w:val="EC2CE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003D3"/>
    <w:multiLevelType w:val="multilevel"/>
    <w:tmpl w:val="A628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0B4DC5"/>
    <w:multiLevelType w:val="multilevel"/>
    <w:tmpl w:val="A57C366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511A73"/>
    <w:multiLevelType w:val="multilevel"/>
    <w:tmpl w:val="A96E6D5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FA7EAF"/>
    <w:multiLevelType w:val="multilevel"/>
    <w:tmpl w:val="A50EA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AB437E"/>
    <w:multiLevelType w:val="multilevel"/>
    <w:tmpl w:val="0D6E748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2B76796C"/>
    <w:multiLevelType w:val="multilevel"/>
    <w:tmpl w:val="F9C4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691C42"/>
    <w:multiLevelType w:val="multilevel"/>
    <w:tmpl w:val="7A3E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E44422"/>
    <w:multiLevelType w:val="multilevel"/>
    <w:tmpl w:val="3DD8E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532500"/>
    <w:multiLevelType w:val="hybridMultilevel"/>
    <w:tmpl w:val="7AB4EA1C"/>
    <w:lvl w:ilvl="0" w:tplc="CCF21992">
      <w:start w:val="1"/>
      <w:numFmt w:val="lowerRoman"/>
      <w:lvlText w:val="%1."/>
      <w:lvlJc w:val="left"/>
      <w:pPr>
        <w:ind w:left="1080" w:hanging="720"/>
      </w:pPr>
      <w:rPr>
        <w:rFonts w:ascii="Century Gothic" w:hAnsi="Century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7D3E48"/>
    <w:multiLevelType w:val="hybridMultilevel"/>
    <w:tmpl w:val="4080B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C06730"/>
    <w:multiLevelType w:val="multilevel"/>
    <w:tmpl w:val="CFA693D2"/>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72EE5575"/>
    <w:multiLevelType w:val="hybridMultilevel"/>
    <w:tmpl w:val="04FA252A"/>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4"/>
  </w:num>
  <w:num w:numId="4">
    <w:abstractNumId w:val="6"/>
  </w:num>
  <w:num w:numId="5">
    <w:abstractNumId w:val="12"/>
  </w:num>
  <w:num w:numId="6">
    <w:abstractNumId w:val="9"/>
  </w:num>
  <w:num w:numId="7">
    <w:abstractNumId w:val="11"/>
  </w:num>
  <w:num w:numId="8">
    <w:abstractNumId w:val="2"/>
  </w:num>
  <w:num w:numId="9">
    <w:abstractNumId w:val="3"/>
  </w:num>
  <w:num w:numId="10">
    <w:abstractNumId w:val="10"/>
  </w:num>
  <w:num w:numId="11">
    <w:abstractNumId w:val="1"/>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65837"/>
    <w:rsid w:val="00033D6C"/>
    <w:rsid w:val="00062D06"/>
    <w:rsid w:val="0009287E"/>
    <w:rsid w:val="000D23AC"/>
    <w:rsid w:val="00105FA4"/>
    <w:rsid w:val="001256F2"/>
    <w:rsid w:val="00131DFB"/>
    <w:rsid w:val="00145E24"/>
    <w:rsid w:val="0016493C"/>
    <w:rsid w:val="001A4194"/>
    <w:rsid w:val="001F1C77"/>
    <w:rsid w:val="0023746F"/>
    <w:rsid w:val="00252D7E"/>
    <w:rsid w:val="00270295"/>
    <w:rsid w:val="002E58EB"/>
    <w:rsid w:val="002F1285"/>
    <w:rsid w:val="0030494D"/>
    <w:rsid w:val="00387C04"/>
    <w:rsid w:val="003A4856"/>
    <w:rsid w:val="003E3665"/>
    <w:rsid w:val="00434E7A"/>
    <w:rsid w:val="00455EF2"/>
    <w:rsid w:val="00484E3E"/>
    <w:rsid w:val="004F6FB0"/>
    <w:rsid w:val="005071FF"/>
    <w:rsid w:val="005A4429"/>
    <w:rsid w:val="005A7FE4"/>
    <w:rsid w:val="005E6545"/>
    <w:rsid w:val="0060555E"/>
    <w:rsid w:val="00622960"/>
    <w:rsid w:val="00640735"/>
    <w:rsid w:val="00657E68"/>
    <w:rsid w:val="00693374"/>
    <w:rsid w:val="007724A5"/>
    <w:rsid w:val="007D35A4"/>
    <w:rsid w:val="007D50DD"/>
    <w:rsid w:val="00821217"/>
    <w:rsid w:val="008251EF"/>
    <w:rsid w:val="008619A4"/>
    <w:rsid w:val="00862077"/>
    <w:rsid w:val="009036B3"/>
    <w:rsid w:val="00944275"/>
    <w:rsid w:val="009A107C"/>
    <w:rsid w:val="009A2B6C"/>
    <w:rsid w:val="009D7887"/>
    <w:rsid w:val="009F0D51"/>
    <w:rsid w:val="00A236B1"/>
    <w:rsid w:val="00A4512D"/>
    <w:rsid w:val="00A62231"/>
    <w:rsid w:val="00AC1950"/>
    <w:rsid w:val="00AD08EE"/>
    <w:rsid w:val="00AE4B21"/>
    <w:rsid w:val="00B15DD5"/>
    <w:rsid w:val="00B2137F"/>
    <w:rsid w:val="00B359E3"/>
    <w:rsid w:val="00B422C6"/>
    <w:rsid w:val="00B47561"/>
    <w:rsid w:val="00B55512"/>
    <w:rsid w:val="00B63C5C"/>
    <w:rsid w:val="00B65837"/>
    <w:rsid w:val="00B929D9"/>
    <w:rsid w:val="00C217A4"/>
    <w:rsid w:val="00C21F69"/>
    <w:rsid w:val="00C40117"/>
    <w:rsid w:val="00CA3329"/>
    <w:rsid w:val="00D07801"/>
    <w:rsid w:val="00D20D0B"/>
    <w:rsid w:val="00D51C94"/>
    <w:rsid w:val="00D64DB7"/>
    <w:rsid w:val="00D713C5"/>
    <w:rsid w:val="00D9059C"/>
    <w:rsid w:val="00DA024D"/>
    <w:rsid w:val="00DB6A7B"/>
    <w:rsid w:val="00DD0FB1"/>
    <w:rsid w:val="00DD54BC"/>
    <w:rsid w:val="00E42137"/>
    <w:rsid w:val="00F310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374"/>
  </w:style>
  <w:style w:type="paragraph" w:styleId="Heading1">
    <w:name w:val="heading 1"/>
    <w:basedOn w:val="Normal"/>
    <w:next w:val="Normal"/>
    <w:link w:val="Heading1Char"/>
    <w:uiPriority w:val="9"/>
    <w:qFormat/>
    <w:rsid w:val="00C401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58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D9059C"/>
    <w:pPr>
      <w:spacing w:after="0" w:line="240" w:lineRule="auto"/>
    </w:pPr>
    <w:rPr>
      <w:rFonts w:ascii="Calibri" w:eastAsia="Calibri" w:hAnsi="Calibri" w:cs="Calibri"/>
      <w:b/>
      <w:bCs/>
    </w:rPr>
  </w:style>
  <w:style w:type="paragraph" w:styleId="NormalWeb">
    <w:name w:val="Normal (Web)"/>
    <w:basedOn w:val="Normal"/>
    <w:uiPriority w:val="99"/>
    <w:unhideWhenUsed/>
    <w:rsid w:val="009036B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36B3"/>
    <w:rPr>
      <w:b/>
      <w:bCs/>
    </w:rPr>
  </w:style>
  <w:style w:type="character" w:customStyle="1" w:styleId="apple-converted-space">
    <w:name w:val="apple-converted-space"/>
    <w:basedOn w:val="DefaultParagraphFont"/>
    <w:rsid w:val="000D23AC"/>
  </w:style>
  <w:style w:type="paragraph" w:styleId="ListParagraph">
    <w:name w:val="List Paragraph"/>
    <w:basedOn w:val="Normal"/>
    <w:uiPriority w:val="34"/>
    <w:qFormat/>
    <w:rsid w:val="00062D06"/>
    <w:pPr>
      <w:ind w:left="720"/>
      <w:contextualSpacing/>
    </w:pPr>
  </w:style>
  <w:style w:type="character" w:customStyle="1" w:styleId="Heading1Char">
    <w:name w:val="Heading 1 Char"/>
    <w:basedOn w:val="DefaultParagraphFont"/>
    <w:link w:val="Heading1"/>
    <w:uiPriority w:val="9"/>
    <w:rsid w:val="00C4011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52D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D7E"/>
  </w:style>
  <w:style w:type="paragraph" w:styleId="Footer">
    <w:name w:val="footer"/>
    <w:basedOn w:val="Normal"/>
    <w:link w:val="FooterChar"/>
    <w:uiPriority w:val="99"/>
    <w:unhideWhenUsed/>
    <w:rsid w:val="00252D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D7E"/>
  </w:style>
  <w:style w:type="character" w:styleId="Emphasis">
    <w:name w:val="Emphasis"/>
    <w:basedOn w:val="DefaultParagraphFont"/>
    <w:uiPriority w:val="20"/>
    <w:qFormat/>
    <w:rsid w:val="00E42137"/>
    <w:rPr>
      <w:i/>
      <w:iCs/>
    </w:rPr>
  </w:style>
</w:styles>
</file>

<file path=word/webSettings.xml><?xml version="1.0" encoding="utf-8"?>
<w:webSettings xmlns:r="http://schemas.openxmlformats.org/officeDocument/2006/relationships" xmlns:w="http://schemas.openxmlformats.org/wordprocessingml/2006/main">
  <w:divs>
    <w:div w:id="953362174">
      <w:bodyDiv w:val="1"/>
      <w:marLeft w:val="0"/>
      <w:marRight w:val="0"/>
      <w:marTop w:val="0"/>
      <w:marBottom w:val="0"/>
      <w:divBdr>
        <w:top w:val="none" w:sz="0" w:space="0" w:color="auto"/>
        <w:left w:val="none" w:sz="0" w:space="0" w:color="auto"/>
        <w:bottom w:val="none" w:sz="0" w:space="0" w:color="auto"/>
        <w:right w:val="none" w:sz="0" w:space="0" w:color="auto"/>
      </w:divBdr>
    </w:div>
    <w:div w:id="959604803">
      <w:bodyDiv w:val="1"/>
      <w:marLeft w:val="0"/>
      <w:marRight w:val="0"/>
      <w:marTop w:val="0"/>
      <w:marBottom w:val="0"/>
      <w:divBdr>
        <w:top w:val="none" w:sz="0" w:space="0" w:color="auto"/>
        <w:left w:val="none" w:sz="0" w:space="0" w:color="auto"/>
        <w:bottom w:val="none" w:sz="0" w:space="0" w:color="auto"/>
        <w:right w:val="none" w:sz="0" w:space="0" w:color="auto"/>
      </w:divBdr>
    </w:div>
    <w:div w:id="1008606379">
      <w:bodyDiv w:val="1"/>
      <w:marLeft w:val="0"/>
      <w:marRight w:val="0"/>
      <w:marTop w:val="0"/>
      <w:marBottom w:val="0"/>
      <w:divBdr>
        <w:top w:val="none" w:sz="0" w:space="0" w:color="auto"/>
        <w:left w:val="none" w:sz="0" w:space="0" w:color="auto"/>
        <w:bottom w:val="none" w:sz="0" w:space="0" w:color="auto"/>
        <w:right w:val="none" w:sz="0" w:space="0" w:color="auto"/>
      </w:divBdr>
    </w:div>
    <w:div w:id="1502429132">
      <w:bodyDiv w:val="1"/>
      <w:marLeft w:val="0"/>
      <w:marRight w:val="0"/>
      <w:marTop w:val="0"/>
      <w:marBottom w:val="0"/>
      <w:divBdr>
        <w:top w:val="none" w:sz="0" w:space="0" w:color="auto"/>
        <w:left w:val="none" w:sz="0" w:space="0" w:color="auto"/>
        <w:bottom w:val="none" w:sz="0" w:space="0" w:color="auto"/>
        <w:right w:val="none" w:sz="0" w:space="0" w:color="auto"/>
      </w:divBdr>
    </w:div>
    <w:div w:id="196719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10</Pages>
  <Words>2196</Words>
  <Characters>12519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ak47</dc:creator>
  <cp:lastModifiedBy>NCS</cp:lastModifiedBy>
  <cp:revision>23</cp:revision>
  <cp:lastPrinted>2017-01-31T08:53:00Z</cp:lastPrinted>
  <dcterms:created xsi:type="dcterms:W3CDTF">2015-01-20T10:31:00Z</dcterms:created>
  <dcterms:modified xsi:type="dcterms:W3CDTF">2017-01-31T08:56:00Z</dcterms:modified>
</cp:coreProperties>
</file>