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2E75D1" w:rsidP="0042482E">
      <w:pPr>
        <w:jc w:val="center"/>
        <w:rPr>
          <w:rFonts w:eastAsia="Times New Roman"/>
          <w:b/>
          <w:color w:val="000000"/>
          <w:sz w:val="44"/>
          <w:szCs w:val="44"/>
          <w:u w:val="single"/>
        </w:rPr>
      </w:pPr>
      <w:r>
        <w:rPr>
          <w:rFonts w:eastAsia="Times New Roman"/>
          <w:b/>
          <w:color w:val="000000"/>
          <w:sz w:val="44"/>
          <w:szCs w:val="44"/>
          <w:u w:val="single"/>
        </w:rPr>
        <w:t>SERIAL NO.2</w:t>
      </w:r>
    </w:p>
    <w:p w:rsidR="0042482E" w:rsidRDefault="0042482E" w:rsidP="0042482E">
      <w:pPr>
        <w:jc w:val="center"/>
        <w:rPr>
          <w:rFonts w:eastAsia="Times New Roman"/>
          <w:b/>
          <w:color w:val="000000"/>
          <w:sz w:val="44"/>
          <w:szCs w:val="44"/>
          <w:u w:val="single"/>
        </w:rPr>
      </w:pPr>
    </w:p>
    <w:p w:rsidR="0042482E" w:rsidRPr="0042482E" w:rsidRDefault="0042482E" w:rsidP="0042482E">
      <w:pPr>
        <w:jc w:val="center"/>
        <w:rPr>
          <w:rFonts w:eastAsia="Times New Roman"/>
          <w:b/>
          <w:color w:val="000000"/>
          <w:sz w:val="44"/>
          <w:szCs w:val="44"/>
          <w:u w:val="single"/>
        </w:rPr>
      </w:pPr>
    </w:p>
    <w:p w:rsidR="00B443DF" w:rsidRPr="0042482E" w:rsidRDefault="00B443DF" w:rsidP="0042482E">
      <w:pPr>
        <w:spacing w:line="200" w:lineRule="exact"/>
        <w:jc w:val="center"/>
        <w:rPr>
          <w:sz w:val="44"/>
          <w:szCs w:val="44"/>
        </w:rPr>
      </w:pPr>
    </w:p>
    <w:p w:rsidR="00B443DF" w:rsidRPr="0042482E" w:rsidRDefault="00B443DF" w:rsidP="0042482E">
      <w:pPr>
        <w:spacing w:line="200" w:lineRule="exact"/>
        <w:jc w:val="center"/>
        <w:rPr>
          <w:sz w:val="44"/>
          <w:szCs w:val="44"/>
        </w:rPr>
      </w:pPr>
    </w:p>
    <w:p w:rsidR="00B443DF" w:rsidRPr="0042482E" w:rsidRDefault="002E75D1" w:rsidP="002E75D1">
      <w:pPr>
        <w:jc w:val="center"/>
        <w:rPr>
          <w:sz w:val="44"/>
          <w:szCs w:val="44"/>
        </w:rPr>
      </w:pPr>
      <w:r w:rsidRPr="002E75D1">
        <w:rPr>
          <w:rFonts w:eastAsia="Times New Roman"/>
          <w:b/>
          <w:color w:val="000000"/>
          <w:sz w:val="44"/>
          <w:szCs w:val="44"/>
          <w:u w:val="single"/>
        </w:rPr>
        <w:t xml:space="preserve">Conservation </w:t>
      </w:r>
      <w:proofErr w:type="gramStart"/>
      <w:r w:rsidRPr="002E75D1">
        <w:rPr>
          <w:rFonts w:eastAsia="Times New Roman"/>
          <w:b/>
          <w:color w:val="000000"/>
          <w:sz w:val="44"/>
          <w:szCs w:val="44"/>
          <w:u w:val="single"/>
        </w:rPr>
        <w:t>And</w:t>
      </w:r>
      <w:proofErr w:type="gramEnd"/>
      <w:r w:rsidRPr="002E75D1">
        <w:rPr>
          <w:rFonts w:eastAsia="Times New Roman"/>
          <w:b/>
          <w:color w:val="000000"/>
          <w:sz w:val="44"/>
          <w:szCs w:val="44"/>
          <w:u w:val="single"/>
        </w:rPr>
        <w:t xml:space="preserve"> Rehabilitation of </w:t>
      </w:r>
      <w:hyperlink r:id="rId10" w:tgtFrame="_blank" w:tooltip="Shiv Mandir, Umerkot" w:history="1">
        <w:r w:rsidRPr="002E75D1">
          <w:rPr>
            <w:rFonts w:eastAsia="Times New Roman"/>
            <w:b/>
            <w:color w:val="000000"/>
            <w:sz w:val="44"/>
            <w:szCs w:val="44"/>
            <w:u w:val="single"/>
          </w:rPr>
          <w:t xml:space="preserve">Shiv </w:t>
        </w:r>
        <w:proofErr w:type="spellStart"/>
        <w:r w:rsidRPr="002E75D1">
          <w:rPr>
            <w:rFonts w:eastAsia="Times New Roman"/>
            <w:b/>
            <w:color w:val="000000"/>
            <w:sz w:val="44"/>
            <w:szCs w:val="44"/>
            <w:u w:val="single"/>
          </w:rPr>
          <w:t>Mandir</w:t>
        </w:r>
        <w:proofErr w:type="spellEnd"/>
      </w:hyperlink>
      <w:r w:rsidRPr="002E75D1">
        <w:rPr>
          <w:rFonts w:eastAsia="Times New Roman"/>
          <w:b/>
          <w:color w:val="000000"/>
          <w:sz w:val="44"/>
          <w:szCs w:val="44"/>
          <w:u w:val="single"/>
        </w:rPr>
        <w:t> - </w:t>
      </w:r>
      <w:proofErr w:type="spellStart"/>
      <w:r w:rsidR="00E35815">
        <w:fldChar w:fldCharType="begin"/>
      </w:r>
      <w:r w:rsidR="00E35815">
        <w:instrText xml:space="preserve"> HYPERLINK "https://en.wikipedia.org/wiki/Umerkot" \t "_blank" \o "Umerkot" </w:instrText>
      </w:r>
      <w:r w:rsidR="00E35815">
        <w:fldChar w:fldCharType="separate"/>
      </w:r>
      <w:r w:rsidRPr="002E75D1">
        <w:rPr>
          <w:rFonts w:eastAsia="Times New Roman"/>
          <w:b/>
          <w:color w:val="000000"/>
          <w:sz w:val="44"/>
          <w:szCs w:val="44"/>
          <w:u w:val="single"/>
        </w:rPr>
        <w:t>Umerkot</w:t>
      </w:r>
      <w:proofErr w:type="spellEnd"/>
      <w:r w:rsidR="00E35815">
        <w:rPr>
          <w:rFonts w:eastAsia="Times New Roman"/>
          <w:b/>
          <w:color w:val="000000"/>
          <w:sz w:val="44"/>
          <w:szCs w:val="44"/>
          <w:u w:val="single"/>
        </w:rPr>
        <w:fldChar w:fldCharType="end"/>
      </w:r>
      <w:r w:rsidRPr="002E75D1">
        <w:rPr>
          <w:rFonts w:eastAsia="Times New Roman"/>
          <w:b/>
          <w:color w:val="000000"/>
          <w:sz w:val="44"/>
          <w:szCs w:val="44"/>
          <w:u w:val="single"/>
        </w:rPr>
        <w:t>.</w:t>
      </w:r>
    </w:p>
    <w:p w:rsidR="00B443DF" w:rsidRPr="0042482E" w:rsidRDefault="00B443DF">
      <w:pPr>
        <w:spacing w:line="200" w:lineRule="exact"/>
        <w:rPr>
          <w:sz w:val="44"/>
          <w:szCs w:val="44"/>
        </w:rPr>
      </w:pPr>
    </w:p>
    <w:p w:rsidR="00B443DF" w:rsidRPr="0042482E" w:rsidRDefault="00B443DF">
      <w:pPr>
        <w:spacing w:line="200" w:lineRule="exact"/>
        <w:rPr>
          <w:sz w:val="44"/>
          <w:szCs w:val="4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36" w:lineRule="auto"/>
        <w:ind w:firstLine="720"/>
        <w:jc w:val="both"/>
        <w:rPr>
          <w:sz w:val="24"/>
          <w:szCs w:val="24"/>
        </w:rPr>
        <w:sectPr w:rsidR="00B443DF" w:rsidSect="00360695">
          <w:footerReference w:type="default" r:id="rId11"/>
          <w:pgSz w:w="12240" w:h="15840"/>
          <w:pgMar w:top="1440" w:right="1440" w:bottom="1440" w:left="1440" w:header="0" w:footer="0" w:gutter="0"/>
          <w:pgNumType w:start="1"/>
          <w:cols w:space="720" w:equalWidth="0">
            <w:col w:w="9360"/>
          </w:cols>
          <w:docGrid w:linePitch="299"/>
        </w:sectPr>
      </w:pPr>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t>Instructions to Bidders/ Procuring Agencies.</w:t>
      </w:r>
      <w:proofErr w:type="gramEnd"/>
    </w:p>
    <w:p w:rsidR="00B443DF" w:rsidRDefault="00B443DF">
      <w:pPr>
        <w:spacing w:line="322" w:lineRule="exact"/>
        <w:rPr>
          <w:sz w:val="20"/>
          <w:szCs w:val="20"/>
        </w:rPr>
      </w:pPr>
    </w:p>
    <w:p w:rsidR="00B443DF" w:rsidRDefault="003E6C92">
      <w:pPr>
        <w:ind w:left="120"/>
        <w:rPr>
          <w:sz w:val="20"/>
          <w:szCs w:val="20"/>
        </w:rPr>
      </w:pPr>
      <w:proofErr w:type="gramStart"/>
      <w:r>
        <w:rPr>
          <w:rFonts w:eastAsia="Times New Roman"/>
          <w:b/>
          <w:bCs/>
          <w:sz w:val="28"/>
          <w:szCs w:val="28"/>
        </w:rPr>
        <w:t>General Rules and Directions for the Guidance of Contractors.</w:t>
      </w:r>
      <w:proofErr w:type="gramEnd"/>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 xml:space="preserve">whether the bidder fulfills all </w:t>
      </w:r>
      <w:proofErr w:type="spellStart"/>
      <w:r>
        <w:rPr>
          <w:rFonts w:eastAsia="Times New Roman"/>
          <w:sz w:val="28"/>
          <w:szCs w:val="28"/>
        </w:rPr>
        <w:t>codal</w:t>
      </w:r>
      <w:proofErr w:type="spellEnd"/>
      <w:r>
        <w:rPr>
          <w:rFonts w:eastAsia="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p w:rsidR="00F62AE7" w:rsidRDefault="00F62AE7">
      <w:pPr>
        <w:spacing w:line="281" w:lineRule="exact"/>
        <w:rPr>
          <w:sz w:val="20"/>
          <w:szCs w:val="20"/>
        </w:rPr>
      </w:pPr>
    </w:p>
    <w:p w:rsidR="00E107F5" w:rsidRDefault="00E107F5">
      <w:pPr>
        <w:spacing w:line="281" w:lineRule="exact"/>
        <w:rPr>
          <w:sz w:val="20"/>
          <w:szCs w:val="20"/>
        </w:rPr>
      </w:pPr>
    </w:p>
    <w:p w:rsidR="00E107F5" w:rsidRDefault="00E107F5">
      <w:pPr>
        <w:spacing w:line="281" w:lineRule="exact"/>
        <w:rPr>
          <w:sz w:val="20"/>
          <w:szCs w:val="20"/>
        </w:rPr>
      </w:pPr>
    </w:p>
    <w:p w:rsidR="00B443DF" w:rsidRDefault="003E6C92">
      <w:pPr>
        <w:ind w:left="3820"/>
        <w:rPr>
          <w:sz w:val="20"/>
          <w:szCs w:val="20"/>
        </w:rPr>
      </w:pPr>
      <w:r>
        <w:rPr>
          <w:rFonts w:eastAsia="Times New Roman"/>
          <w:b/>
          <w:bCs/>
          <w:sz w:val="26"/>
          <w:szCs w:val="26"/>
        </w:rPr>
        <w:lastRenderedPageBreak/>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99791A" w:rsidRDefault="0099791A" w:rsidP="0099791A">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99791A" w:rsidRDefault="0099791A" w:rsidP="0099791A">
      <w:pPr>
        <w:spacing w:line="301" w:lineRule="exact"/>
        <w:rPr>
          <w:sz w:val="20"/>
          <w:szCs w:val="20"/>
        </w:rPr>
      </w:pPr>
    </w:p>
    <w:p w:rsidR="0099791A" w:rsidRDefault="0099791A" w:rsidP="0099791A">
      <w:pPr>
        <w:ind w:left="120"/>
        <w:rPr>
          <w:sz w:val="20"/>
          <w:szCs w:val="20"/>
        </w:rPr>
      </w:pPr>
      <w:r>
        <w:rPr>
          <w:rFonts w:eastAsia="Times New Roman"/>
          <w:b/>
          <w:bCs/>
          <w:sz w:val="26"/>
          <w:szCs w:val="26"/>
        </w:rPr>
        <w:t xml:space="preserve">(b). Brief Description of Works: </w:t>
      </w:r>
      <w:r w:rsidRPr="00EC1CB5">
        <w:rPr>
          <w:rFonts w:eastAsia="Times New Roman"/>
          <w:b/>
          <w:color w:val="000000"/>
          <w:sz w:val="24"/>
          <w:szCs w:val="44"/>
        </w:rPr>
        <w:t xml:space="preserve">Conservation </w:t>
      </w:r>
      <w:proofErr w:type="gramStart"/>
      <w:r w:rsidRPr="00EC1CB5">
        <w:rPr>
          <w:rFonts w:eastAsia="Times New Roman"/>
          <w:b/>
          <w:color w:val="000000"/>
          <w:sz w:val="24"/>
          <w:szCs w:val="44"/>
        </w:rPr>
        <w:t>And</w:t>
      </w:r>
      <w:proofErr w:type="gramEnd"/>
      <w:r w:rsidRPr="00EC1CB5">
        <w:rPr>
          <w:rFonts w:eastAsia="Times New Roman"/>
          <w:b/>
          <w:color w:val="000000"/>
          <w:sz w:val="24"/>
          <w:szCs w:val="44"/>
        </w:rPr>
        <w:t xml:space="preserve"> Rehabilitation of</w:t>
      </w:r>
      <w:r>
        <w:rPr>
          <w:rFonts w:eastAsia="Times New Roman"/>
          <w:b/>
          <w:color w:val="000000"/>
          <w:sz w:val="24"/>
          <w:szCs w:val="44"/>
        </w:rPr>
        <w:t xml:space="preserve"> Shiv </w:t>
      </w:r>
      <w:proofErr w:type="spellStart"/>
      <w:r>
        <w:rPr>
          <w:rFonts w:eastAsia="Times New Roman"/>
          <w:b/>
          <w:color w:val="000000"/>
          <w:sz w:val="24"/>
          <w:szCs w:val="44"/>
        </w:rPr>
        <w:t>Mandir</w:t>
      </w:r>
      <w:proofErr w:type="spellEnd"/>
      <w:r>
        <w:rPr>
          <w:rFonts w:eastAsia="Times New Roman"/>
          <w:b/>
          <w:color w:val="000000"/>
          <w:sz w:val="24"/>
          <w:szCs w:val="44"/>
        </w:rPr>
        <w:t xml:space="preserve"> </w:t>
      </w:r>
      <w:proofErr w:type="spellStart"/>
      <w:r>
        <w:rPr>
          <w:rFonts w:eastAsia="Times New Roman"/>
          <w:b/>
          <w:color w:val="000000"/>
          <w:sz w:val="24"/>
          <w:szCs w:val="44"/>
        </w:rPr>
        <w:t>Umerkot</w:t>
      </w:r>
      <w:proofErr w:type="spellEnd"/>
      <w:r>
        <w:rPr>
          <w:rFonts w:eastAsia="Times New Roman"/>
          <w:b/>
          <w:color w:val="000000"/>
          <w:sz w:val="24"/>
          <w:szCs w:val="44"/>
        </w:rPr>
        <w:t>.</w:t>
      </w:r>
      <w:r>
        <w:rPr>
          <w:rFonts w:eastAsia="Times New Roman"/>
          <w:b/>
          <w:bCs/>
          <w:sz w:val="26"/>
          <w:szCs w:val="26"/>
        </w:rPr>
        <w:t xml:space="preserve"> (c).Procuring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99791A" w:rsidRDefault="0099791A" w:rsidP="0099791A">
      <w:pPr>
        <w:spacing w:line="301" w:lineRule="exact"/>
        <w:rPr>
          <w:sz w:val="20"/>
          <w:szCs w:val="20"/>
        </w:rPr>
      </w:pPr>
    </w:p>
    <w:p w:rsidR="0099791A" w:rsidRDefault="0099791A" w:rsidP="0099791A">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0.99 Million</w:t>
      </w:r>
    </w:p>
    <w:p w:rsidR="0099791A" w:rsidRDefault="0099791A" w:rsidP="0099791A">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99791A" w:rsidRDefault="0099791A" w:rsidP="0099791A">
      <w:pPr>
        <w:spacing w:line="299" w:lineRule="exact"/>
        <w:rPr>
          <w:sz w:val="20"/>
          <w:szCs w:val="20"/>
        </w:rPr>
      </w:pPr>
    </w:p>
    <w:p w:rsidR="0099791A" w:rsidRDefault="0099791A" w:rsidP="0099791A">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99791A" w:rsidRDefault="0099791A" w:rsidP="0099791A">
      <w:pPr>
        <w:spacing w:line="302" w:lineRule="exact"/>
        <w:rPr>
          <w:sz w:val="20"/>
          <w:szCs w:val="20"/>
        </w:rPr>
      </w:pPr>
    </w:p>
    <w:p w:rsidR="0099791A" w:rsidRDefault="0099791A" w:rsidP="0099791A">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99791A" w:rsidRDefault="0099791A" w:rsidP="0099791A">
      <w:pPr>
        <w:spacing w:line="306" w:lineRule="exact"/>
        <w:rPr>
          <w:sz w:val="20"/>
          <w:szCs w:val="20"/>
        </w:rPr>
      </w:pPr>
    </w:p>
    <w:p w:rsidR="0099791A" w:rsidRDefault="0099791A" w:rsidP="0099791A">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99791A" w:rsidRDefault="0099791A" w:rsidP="0099791A">
      <w:pPr>
        <w:spacing w:line="291" w:lineRule="exact"/>
        <w:rPr>
          <w:sz w:val="20"/>
          <w:szCs w:val="20"/>
        </w:rPr>
      </w:pPr>
    </w:p>
    <w:p w:rsidR="0099791A" w:rsidRDefault="0099791A" w:rsidP="0099791A">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99791A" w:rsidRDefault="0099791A" w:rsidP="0099791A">
      <w:pPr>
        <w:spacing w:line="306" w:lineRule="exact"/>
        <w:rPr>
          <w:sz w:val="20"/>
          <w:szCs w:val="20"/>
        </w:rPr>
      </w:pPr>
    </w:p>
    <w:p w:rsidR="0099791A" w:rsidRDefault="0099791A" w:rsidP="0099791A">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Pr>
          <w:rFonts w:eastAsia="Times New Roman"/>
          <w:b/>
          <w:bCs/>
          <w:sz w:val="26"/>
          <w:szCs w:val="26"/>
        </w:rPr>
        <w:t xml:space="preserve"> 7.5 % income tax </w:t>
      </w:r>
    </w:p>
    <w:p w:rsidR="0099791A" w:rsidRDefault="0099791A" w:rsidP="0099791A">
      <w:pPr>
        <w:spacing w:line="299" w:lineRule="exact"/>
        <w:rPr>
          <w:sz w:val="20"/>
          <w:szCs w:val="20"/>
        </w:rPr>
      </w:pPr>
    </w:p>
    <w:p w:rsidR="0099791A" w:rsidRDefault="0099791A" w:rsidP="0099791A">
      <w:pPr>
        <w:ind w:left="120"/>
        <w:rPr>
          <w:sz w:val="20"/>
          <w:szCs w:val="20"/>
        </w:rPr>
      </w:pPr>
      <w:r>
        <w:rPr>
          <w:rFonts w:eastAsia="Times New Roman"/>
          <w:b/>
          <w:bCs/>
          <w:sz w:val="26"/>
          <w:szCs w:val="26"/>
        </w:rPr>
        <w:t xml:space="preserve">(i). Deadline for Submission of Bids along with </w:t>
      </w:r>
      <w:proofErr w:type="gramStart"/>
      <w:r>
        <w:rPr>
          <w:rFonts w:eastAsia="Times New Roman"/>
          <w:b/>
          <w:bCs/>
          <w:sz w:val="26"/>
          <w:szCs w:val="26"/>
        </w:rPr>
        <w:t>time :</w:t>
      </w:r>
      <w:proofErr w:type="gramEnd"/>
      <w:r>
        <w:rPr>
          <w:rFonts w:eastAsia="Times New Roman"/>
          <w:b/>
          <w:bCs/>
          <w:sz w:val="26"/>
          <w:szCs w:val="26"/>
        </w:rPr>
        <w:t>-</w:t>
      </w:r>
      <w:r w:rsidR="00972726">
        <w:rPr>
          <w:rFonts w:eastAsia="Times New Roman"/>
          <w:b/>
          <w:bCs/>
          <w:sz w:val="26"/>
          <w:szCs w:val="26"/>
        </w:rPr>
        <w:t>02-02-</w:t>
      </w:r>
      <w:r>
        <w:rPr>
          <w:rFonts w:eastAsia="Times New Roman"/>
          <w:b/>
          <w:bCs/>
          <w:sz w:val="26"/>
          <w:szCs w:val="26"/>
        </w:rPr>
        <w:t>2017</w:t>
      </w:r>
    </w:p>
    <w:p w:rsidR="0099791A" w:rsidRDefault="0099791A" w:rsidP="0099791A">
      <w:pPr>
        <w:spacing w:line="301" w:lineRule="exact"/>
        <w:rPr>
          <w:sz w:val="20"/>
          <w:szCs w:val="20"/>
        </w:rPr>
      </w:pPr>
    </w:p>
    <w:p w:rsidR="0099791A" w:rsidRDefault="0099791A" w:rsidP="0099791A">
      <w:pPr>
        <w:ind w:left="120"/>
        <w:rPr>
          <w:sz w:val="20"/>
          <w:szCs w:val="20"/>
        </w:rPr>
      </w:pPr>
      <w:r>
        <w:rPr>
          <w:rFonts w:eastAsia="Times New Roman"/>
          <w:b/>
          <w:bCs/>
          <w:sz w:val="26"/>
          <w:szCs w:val="26"/>
        </w:rPr>
        <w:t>(j). Venue, Time, and Date of Bid Opening</w:t>
      </w:r>
      <w:r w:rsidR="00972726">
        <w:rPr>
          <w:rFonts w:eastAsia="Times New Roman"/>
          <w:b/>
          <w:bCs/>
          <w:sz w:val="26"/>
          <w:szCs w:val="26"/>
        </w:rPr>
        <w:t>:-02-02-2017</w:t>
      </w:r>
    </w:p>
    <w:p w:rsidR="0099791A" w:rsidRDefault="0099791A" w:rsidP="0099791A">
      <w:pPr>
        <w:spacing w:line="299" w:lineRule="exact"/>
        <w:rPr>
          <w:sz w:val="20"/>
          <w:szCs w:val="20"/>
        </w:rPr>
      </w:pPr>
    </w:p>
    <w:p w:rsidR="0099791A" w:rsidRDefault="0099791A" w:rsidP="0099791A">
      <w:pPr>
        <w:ind w:left="120"/>
        <w:rPr>
          <w:sz w:val="20"/>
          <w:szCs w:val="20"/>
        </w:rPr>
      </w:pPr>
      <w:r>
        <w:rPr>
          <w:rFonts w:eastAsia="Times New Roman"/>
          <w:b/>
          <w:bCs/>
          <w:sz w:val="26"/>
          <w:szCs w:val="26"/>
        </w:rPr>
        <w:t>(k). Time for Completion from written order of commence: - 1</w:t>
      </w:r>
      <w:r w:rsidR="00E94F66">
        <w:rPr>
          <w:rFonts w:eastAsia="Times New Roman"/>
          <w:b/>
          <w:bCs/>
          <w:sz w:val="26"/>
          <w:szCs w:val="26"/>
        </w:rPr>
        <w:t>2</w:t>
      </w:r>
      <w:bookmarkStart w:id="3" w:name="_GoBack"/>
      <w:bookmarkEnd w:id="3"/>
      <w:r>
        <w:rPr>
          <w:rFonts w:eastAsia="Times New Roman"/>
          <w:b/>
          <w:bCs/>
          <w:sz w:val="26"/>
          <w:szCs w:val="26"/>
        </w:rPr>
        <w:t xml:space="preserve"> Month</w:t>
      </w:r>
    </w:p>
    <w:p w:rsidR="0099791A" w:rsidRDefault="0099791A" w:rsidP="0099791A">
      <w:pPr>
        <w:spacing w:line="306" w:lineRule="exact"/>
        <w:rPr>
          <w:sz w:val="20"/>
          <w:szCs w:val="20"/>
        </w:rPr>
      </w:pPr>
    </w:p>
    <w:p w:rsidR="0099791A" w:rsidRDefault="0099791A" w:rsidP="0099791A">
      <w:pPr>
        <w:spacing w:line="469" w:lineRule="auto"/>
        <w:ind w:left="840" w:right="100" w:hanging="719"/>
        <w:rPr>
          <w:sz w:val="20"/>
          <w:szCs w:val="20"/>
        </w:rPr>
      </w:pPr>
      <w:r>
        <w:rPr>
          <w:rFonts w:eastAsia="Times New Roman"/>
          <w:b/>
          <w:bCs/>
          <w:sz w:val="26"/>
          <w:szCs w:val="26"/>
        </w:rPr>
        <w:t>(L).Liquidity damages</w:t>
      </w:r>
      <w:proofErr w:type="gramStart"/>
      <w:r>
        <w:rPr>
          <w:rFonts w:eastAsia="Times New Roman"/>
          <w:b/>
          <w:bCs/>
          <w:sz w:val="26"/>
          <w:szCs w:val="26"/>
        </w:rPr>
        <w:t>:-</w:t>
      </w:r>
      <w:proofErr w:type="gramEnd"/>
      <w:r>
        <w:rPr>
          <w:rFonts w:eastAsia="Times New Roman"/>
          <w:b/>
          <w:bCs/>
          <w:sz w:val="26"/>
          <w:szCs w:val="26"/>
        </w:rPr>
        <w:t xml:space="preserve">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99791A" w:rsidRDefault="0099791A" w:rsidP="0099791A">
      <w:pPr>
        <w:spacing w:line="14" w:lineRule="exact"/>
        <w:rPr>
          <w:sz w:val="20"/>
          <w:szCs w:val="20"/>
        </w:rPr>
      </w:pPr>
    </w:p>
    <w:p w:rsidR="0099791A" w:rsidRDefault="0099791A" w:rsidP="0099791A">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words and figures)</w:t>
      </w:r>
    </w:p>
    <w:p w:rsidR="00B443DF" w:rsidRDefault="00B443DF">
      <w:pPr>
        <w:spacing w:line="200" w:lineRule="exact"/>
        <w:rPr>
          <w:sz w:val="20"/>
          <w:szCs w:val="20"/>
        </w:rPr>
      </w:pPr>
    </w:p>
    <w:p w:rsidR="00B443DF" w:rsidRDefault="00B443DF">
      <w:pPr>
        <w:spacing w:line="398" w:lineRule="exact"/>
        <w:rPr>
          <w:sz w:val="20"/>
          <w:szCs w:val="20"/>
        </w:rPr>
      </w:pPr>
    </w:p>
    <w:p w:rsidR="00B443DF" w:rsidRDefault="003E6C92">
      <w:pPr>
        <w:spacing w:line="239" w:lineRule="auto"/>
        <w:ind w:left="1780"/>
        <w:rPr>
          <w:sz w:val="20"/>
          <w:szCs w:val="20"/>
        </w:rPr>
      </w:pPr>
      <w:r>
        <w:rPr>
          <w:rFonts w:eastAsia="Times New Roman"/>
          <w:sz w:val="26"/>
          <w:szCs w:val="26"/>
        </w:rPr>
        <w:t>(Executive Engineer/Authority issuing bidding document)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F16067" w:rsidRDefault="00F16067">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E107F5" w:rsidRDefault="00E107F5">
      <w:pPr>
        <w:spacing w:line="200" w:lineRule="exact"/>
        <w:rPr>
          <w:sz w:val="20"/>
          <w:szCs w:val="20"/>
        </w:rPr>
      </w:pPr>
    </w:p>
    <w:p w:rsidR="00E107F5" w:rsidRDefault="00E107F5">
      <w:pPr>
        <w:spacing w:line="200" w:lineRule="exact"/>
        <w:rPr>
          <w:sz w:val="20"/>
          <w:szCs w:val="20"/>
        </w:rPr>
      </w:pPr>
    </w:p>
    <w:p w:rsidR="00E107F5" w:rsidRDefault="00E107F5">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4" w:name="page5"/>
      <w:bookmarkEnd w:id="4"/>
    </w:p>
    <w:p w:rsidR="00B443DF" w:rsidRDefault="003E6C92">
      <w:pPr>
        <w:ind w:left="3520"/>
        <w:rPr>
          <w:sz w:val="20"/>
          <w:szCs w:val="20"/>
        </w:rPr>
      </w:pPr>
      <w:r>
        <w:rPr>
          <w:rFonts w:eastAsia="Times New Roman"/>
          <w:b/>
          <w:bCs/>
          <w:sz w:val="26"/>
          <w:szCs w:val="26"/>
          <w:u w:val="single"/>
        </w:rPr>
        <w:lastRenderedPageBreak/>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Clause – 1</w:t>
      </w:r>
      <w:proofErr w:type="gramStart"/>
      <w:r>
        <w:rPr>
          <w:rFonts w:eastAsia="Times New Roman"/>
          <w:b/>
          <w:bCs/>
          <w:sz w:val="26"/>
          <w:szCs w:val="26"/>
        </w:rPr>
        <w:t>:Commencement</w:t>
      </w:r>
      <w:proofErr w:type="gramEnd"/>
      <w:r>
        <w:rPr>
          <w:rFonts w:eastAsia="Times New Roman"/>
          <w:b/>
          <w:bCs/>
          <w:sz w:val="26"/>
          <w:szCs w:val="26"/>
        </w:rPr>
        <w:t xml:space="preserve">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 – 2</w:t>
      </w:r>
      <w:proofErr w:type="gramStart"/>
      <w:r>
        <w:rPr>
          <w:rFonts w:eastAsia="Times New Roman"/>
          <w:b/>
          <w:bCs/>
          <w:sz w:val="26"/>
          <w:szCs w:val="26"/>
        </w:rPr>
        <w:t>:Liquidated</w:t>
      </w:r>
      <w:proofErr w:type="gramEnd"/>
      <w:r>
        <w:rPr>
          <w:rFonts w:eastAsia="Times New Roman"/>
          <w:b/>
          <w:bCs/>
          <w:sz w:val="26"/>
          <w:szCs w:val="26"/>
        </w:rPr>
        <w:t xml:space="preserve">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proofErr w:type="gramStart"/>
      <w:r>
        <w:rPr>
          <w:rFonts w:eastAsia="Times New Roman"/>
          <w:sz w:val="26"/>
          <w:szCs w:val="26"/>
        </w:rPr>
        <w:t>in</w:t>
      </w:r>
      <w:proofErr w:type="gramEnd"/>
      <w:r>
        <w:rPr>
          <w:rFonts w:eastAsia="Times New Roman"/>
          <w:sz w:val="26"/>
          <w:szCs w:val="26"/>
        </w:rPr>
        <w:t xml:space="preserve">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proofErr w:type="gramStart"/>
      <w:r>
        <w:rPr>
          <w:rFonts w:eastAsia="Times New Roman"/>
          <w:sz w:val="26"/>
          <w:szCs w:val="26"/>
        </w:rPr>
        <w:t>to</w:t>
      </w:r>
      <w:proofErr w:type="gramEnd"/>
      <w:r>
        <w:rPr>
          <w:rFonts w:eastAsia="Times New Roman"/>
          <w:sz w:val="26"/>
          <w:szCs w:val="26"/>
        </w:rPr>
        <w:t xml:space="preserve">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lastRenderedPageBreak/>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proofErr w:type="gramStart"/>
      <w:r>
        <w:rPr>
          <w:rFonts w:eastAsia="Times New Roman"/>
          <w:sz w:val="26"/>
          <w:szCs w:val="26"/>
        </w:rPr>
        <w:t>and</w:t>
      </w:r>
      <w:proofErr w:type="gramEnd"/>
      <w:r>
        <w:rPr>
          <w:rFonts w:eastAsia="Times New Roman"/>
          <w:sz w:val="26"/>
          <w:szCs w:val="26"/>
        </w:rPr>
        <w:t xml:space="preserve">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3E6C92">
      <w:pPr>
        <w:ind w:left="120"/>
        <w:rPr>
          <w:sz w:val="20"/>
          <w:szCs w:val="20"/>
        </w:rPr>
      </w:pPr>
      <w:bookmarkStart w:id="6" w:name="page7"/>
      <w:bookmarkEnd w:id="6"/>
      <w:r>
        <w:rPr>
          <w:rFonts w:eastAsia="Times New Roman"/>
          <w:b/>
          <w:bCs/>
          <w:sz w:val="26"/>
          <w:szCs w:val="26"/>
        </w:rPr>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t>
      </w:r>
      <w:r>
        <w:rPr>
          <w:rFonts w:eastAsia="Times New Roman"/>
          <w:sz w:val="26"/>
          <w:szCs w:val="26"/>
        </w:rPr>
        <w:lastRenderedPageBreak/>
        <w:t>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 xml:space="preserve">In case of quantities of work executed result the Initial Contract Price to be </w:t>
      </w:r>
      <w:proofErr w:type="spellStart"/>
      <w:r>
        <w:rPr>
          <w:rFonts w:eastAsia="Times New Roman"/>
          <w:sz w:val="26"/>
          <w:szCs w:val="26"/>
        </w:rPr>
        <w:t>xceeded</w:t>
      </w:r>
      <w:proofErr w:type="spellEnd"/>
      <w:r>
        <w:rPr>
          <w:rFonts w:eastAsia="Times New Roman"/>
          <w:sz w:val="26"/>
          <w:szCs w:val="26"/>
        </w:rPr>
        <w:t xml:space="preserve">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 xml:space="preserve">In the case of any such failure, the Engineer-in-charge shall give the contractor at least 14 </w:t>
      </w:r>
      <w:proofErr w:type="spellStart"/>
      <w:r>
        <w:rPr>
          <w:rFonts w:eastAsia="Times New Roman"/>
          <w:sz w:val="26"/>
          <w:szCs w:val="26"/>
        </w:rPr>
        <w:t>days notice</w:t>
      </w:r>
      <w:proofErr w:type="spellEnd"/>
      <w:r>
        <w:rPr>
          <w:rFonts w:eastAsia="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B443DF" w:rsidRDefault="003E6C92">
      <w:pPr>
        <w:rPr>
          <w:sz w:val="20"/>
          <w:szCs w:val="20"/>
        </w:rPr>
      </w:pPr>
      <w:r>
        <w:rPr>
          <w:rFonts w:eastAsia="Times New Roman"/>
          <w:b/>
          <w:bCs/>
          <w:sz w:val="26"/>
          <w:szCs w:val="26"/>
        </w:rPr>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 xml:space="preserve">reasonable notice of the intention of the Engineer-in-charge or his subordinate to visit the work shall have been given to the contractor, then he either himself be present to receive orders and </w:t>
      </w:r>
      <w:r>
        <w:rPr>
          <w:rFonts w:eastAsia="Times New Roman"/>
          <w:sz w:val="26"/>
          <w:szCs w:val="26"/>
        </w:rPr>
        <w:lastRenderedPageBreak/>
        <w:t>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00" w:lineRule="exact"/>
        <w:rPr>
          <w:sz w:val="20"/>
          <w:szCs w:val="20"/>
        </w:rPr>
      </w:pP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w:t>
      </w:r>
      <w:proofErr w:type="spellStart"/>
      <w:r>
        <w:rPr>
          <w:rFonts w:eastAsia="Times New Roman"/>
          <w:sz w:val="26"/>
          <w:szCs w:val="26"/>
        </w:rPr>
        <w:t>etc</w:t>
      </w:r>
      <w:proofErr w:type="spellEnd"/>
      <w:r>
        <w:rPr>
          <w:rFonts w:eastAsia="Times New Roman"/>
          <w:sz w:val="26"/>
          <w:szCs w:val="26"/>
        </w:rPr>
        <w:t xml:space="preserve">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eastAsia="Times New Roman"/>
          <w:sz w:val="26"/>
          <w:szCs w:val="26"/>
        </w:rPr>
        <w:t>labour</w:t>
      </w:r>
      <w:proofErr w:type="spellEnd"/>
      <w:r>
        <w:rPr>
          <w:rFonts w:eastAsia="Times New Roman"/>
          <w:sz w:val="26"/>
          <w:szCs w:val="26"/>
        </w:rPr>
        <w:t xml:space="preserve">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 xml:space="preserve">which cannot be amicably settled between the parties, , the decision of the Superintending </w:t>
      </w:r>
      <w:r>
        <w:rPr>
          <w:rFonts w:eastAsia="Times New Roman"/>
          <w:sz w:val="26"/>
          <w:szCs w:val="26"/>
        </w:rPr>
        <w:lastRenderedPageBreak/>
        <w:t>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516A41" w:rsidRDefault="00516A41">
      <w:pPr>
        <w:spacing w:line="278" w:lineRule="exact"/>
        <w:rPr>
          <w:sz w:val="20"/>
          <w:szCs w:val="20"/>
        </w:rPr>
      </w:pPr>
      <w:bookmarkStart w:id="10" w:name="page11"/>
      <w:bookmarkEnd w:id="10"/>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 xml:space="preserve">Secured Advance may be permitted only against imperishable materials/quantities anticipated to be </w:t>
      </w:r>
      <w:proofErr w:type="gramStart"/>
      <w:r>
        <w:rPr>
          <w:rFonts w:eastAsia="Times New Roman"/>
          <w:sz w:val="26"/>
          <w:szCs w:val="26"/>
        </w:rPr>
        <w:t>consumed/utilized</w:t>
      </w:r>
      <w:proofErr w:type="gramEnd"/>
      <w:r>
        <w:rPr>
          <w:rFonts w:eastAsia="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E107F5" w:rsidRDefault="00E107F5">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E107F5" w:rsidRDefault="00E107F5">
      <w:pPr>
        <w:spacing w:line="135" w:lineRule="exact"/>
        <w:rPr>
          <w:sz w:val="20"/>
          <w:szCs w:val="20"/>
        </w:rPr>
      </w:pPr>
    </w:p>
    <w:p w:rsidR="00E107F5" w:rsidRDefault="00E107F5">
      <w:pPr>
        <w:spacing w:line="135"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 xml:space="preserve">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w:t>
      </w:r>
      <w:r>
        <w:rPr>
          <w:rFonts w:eastAsia="Times New Roman"/>
          <w:sz w:val="26"/>
          <w:szCs w:val="26"/>
        </w:rPr>
        <w:lastRenderedPageBreak/>
        <w:t>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509" w:type="dxa"/>
        <w:tblInd w:w="198" w:type="dxa"/>
        <w:tblLook w:val="04A0" w:firstRow="1" w:lastRow="0" w:firstColumn="1" w:lastColumn="0" w:noHBand="0" w:noVBand="1"/>
      </w:tblPr>
      <w:tblGrid>
        <w:gridCol w:w="450"/>
        <w:gridCol w:w="558"/>
        <w:gridCol w:w="770"/>
        <w:gridCol w:w="4405"/>
        <w:gridCol w:w="1269"/>
        <w:gridCol w:w="921"/>
        <w:gridCol w:w="735"/>
        <w:gridCol w:w="843"/>
        <w:gridCol w:w="558"/>
      </w:tblGrid>
      <w:tr w:rsidR="00AB76BD" w:rsidRPr="00AB76BD" w:rsidTr="002E75D1">
        <w:trPr>
          <w:gridBefore w:val="1"/>
          <w:gridAfter w:val="1"/>
          <w:wBefore w:w="450" w:type="dxa"/>
          <w:wAfter w:w="558" w:type="dxa"/>
          <w:trHeight w:val="315"/>
        </w:trPr>
        <w:tc>
          <w:tcPr>
            <w:tcW w:w="9501" w:type="dxa"/>
            <w:gridSpan w:val="7"/>
            <w:tcBorders>
              <w:top w:val="nil"/>
              <w:left w:val="nil"/>
              <w:bottom w:val="nil"/>
              <w:right w:val="nil"/>
            </w:tcBorders>
            <w:shd w:val="clear" w:color="auto" w:fill="auto"/>
            <w:noWrap/>
            <w:vAlign w:val="bottom"/>
            <w:hideMark/>
          </w:tcPr>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E107F5" w:rsidRDefault="00E107F5" w:rsidP="00AB76BD">
            <w:pPr>
              <w:jc w:val="center"/>
              <w:rPr>
                <w:rFonts w:eastAsia="Times New Roman"/>
                <w:b/>
                <w:bCs/>
                <w:color w:val="000000"/>
                <w:sz w:val="28"/>
                <w:szCs w:val="24"/>
                <w:u w:val="single"/>
              </w:rPr>
            </w:pPr>
          </w:p>
          <w:p w:rsidR="00E107F5" w:rsidRDefault="00E107F5" w:rsidP="00AB76BD">
            <w:pPr>
              <w:jc w:val="center"/>
              <w:rPr>
                <w:rFonts w:eastAsia="Times New Roman"/>
                <w:b/>
                <w:bCs/>
                <w:color w:val="000000"/>
                <w:sz w:val="28"/>
                <w:szCs w:val="24"/>
                <w:u w:val="single"/>
              </w:rPr>
            </w:pPr>
          </w:p>
          <w:p w:rsidR="00E107F5" w:rsidRDefault="00E107F5" w:rsidP="00AB76BD">
            <w:pPr>
              <w:jc w:val="center"/>
              <w:rPr>
                <w:rFonts w:eastAsia="Times New Roman"/>
                <w:b/>
                <w:bCs/>
                <w:color w:val="000000"/>
                <w:sz w:val="28"/>
                <w:szCs w:val="24"/>
                <w:u w:val="single"/>
              </w:rPr>
            </w:pPr>
          </w:p>
          <w:p w:rsidR="00E107F5" w:rsidRDefault="00E107F5" w:rsidP="00AB76BD">
            <w:pPr>
              <w:jc w:val="center"/>
              <w:rPr>
                <w:rFonts w:eastAsia="Times New Roman"/>
                <w:b/>
                <w:bCs/>
                <w:color w:val="000000"/>
                <w:sz w:val="28"/>
                <w:szCs w:val="24"/>
                <w:u w:val="single"/>
              </w:rPr>
            </w:pPr>
          </w:p>
          <w:p w:rsidR="00E107F5" w:rsidRDefault="00E107F5" w:rsidP="00AB76BD">
            <w:pPr>
              <w:jc w:val="center"/>
              <w:rPr>
                <w:rFonts w:eastAsia="Times New Roman"/>
                <w:b/>
                <w:bCs/>
                <w:color w:val="000000"/>
                <w:sz w:val="28"/>
                <w:szCs w:val="24"/>
                <w:u w:val="single"/>
              </w:rPr>
            </w:pPr>
          </w:p>
          <w:p w:rsidR="00E107F5" w:rsidRDefault="00E107F5" w:rsidP="00AB76BD">
            <w:pPr>
              <w:jc w:val="center"/>
              <w:rPr>
                <w:rFonts w:eastAsia="Times New Roman"/>
                <w:b/>
                <w:bCs/>
                <w:color w:val="000000"/>
                <w:sz w:val="28"/>
                <w:szCs w:val="24"/>
                <w:u w:val="single"/>
              </w:rPr>
            </w:pPr>
          </w:p>
          <w:p w:rsidR="00E107F5" w:rsidRDefault="00E107F5" w:rsidP="00AB76BD">
            <w:pPr>
              <w:jc w:val="center"/>
              <w:rPr>
                <w:rFonts w:eastAsia="Times New Roman"/>
                <w:b/>
                <w:bCs/>
                <w:color w:val="000000"/>
                <w:sz w:val="28"/>
                <w:szCs w:val="24"/>
                <w:u w:val="single"/>
              </w:rPr>
            </w:pPr>
          </w:p>
          <w:p w:rsidR="00E107F5" w:rsidRDefault="00E107F5" w:rsidP="00AB76BD">
            <w:pPr>
              <w:jc w:val="center"/>
              <w:rPr>
                <w:rFonts w:eastAsia="Times New Roman"/>
                <w:b/>
                <w:bCs/>
                <w:color w:val="000000"/>
                <w:sz w:val="28"/>
                <w:szCs w:val="24"/>
                <w:u w:val="single"/>
              </w:rPr>
            </w:pPr>
          </w:p>
          <w:p w:rsidR="00E107F5" w:rsidRDefault="00E107F5" w:rsidP="00AB76BD">
            <w:pPr>
              <w:jc w:val="center"/>
              <w:rPr>
                <w:rFonts w:eastAsia="Times New Roman"/>
                <w:b/>
                <w:bCs/>
                <w:color w:val="000000"/>
                <w:sz w:val="28"/>
                <w:szCs w:val="24"/>
                <w:u w:val="single"/>
              </w:rPr>
            </w:pPr>
          </w:p>
          <w:p w:rsidR="00E107F5" w:rsidRDefault="00E107F5" w:rsidP="00AB76BD">
            <w:pPr>
              <w:jc w:val="center"/>
              <w:rPr>
                <w:rFonts w:eastAsia="Times New Roman"/>
                <w:b/>
                <w:bCs/>
                <w:color w:val="000000"/>
                <w:sz w:val="28"/>
                <w:szCs w:val="24"/>
                <w:u w:val="single"/>
              </w:rPr>
            </w:pPr>
          </w:p>
          <w:p w:rsidR="00E107F5" w:rsidRDefault="00E107F5" w:rsidP="00AB76BD">
            <w:pPr>
              <w:jc w:val="center"/>
              <w:rPr>
                <w:rFonts w:eastAsia="Times New Roman"/>
                <w:b/>
                <w:bCs/>
                <w:color w:val="000000"/>
                <w:sz w:val="28"/>
                <w:szCs w:val="24"/>
                <w:u w:val="single"/>
              </w:rPr>
            </w:pPr>
          </w:p>
          <w:p w:rsidR="00E107F5" w:rsidRDefault="00E107F5" w:rsidP="00AB76BD">
            <w:pPr>
              <w:jc w:val="center"/>
              <w:rPr>
                <w:rFonts w:eastAsia="Times New Roman"/>
                <w:b/>
                <w:bCs/>
                <w:color w:val="000000"/>
                <w:sz w:val="28"/>
                <w:szCs w:val="24"/>
                <w:u w:val="single"/>
              </w:rPr>
            </w:pPr>
          </w:p>
          <w:p w:rsidR="00E107F5" w:rsidRDefault="00E107F5" w:rsidP="00AB76BD">
            <w:pPr>
              <w:jc w:val="center"/>
              <w:rPr>
                <w:rFonts w:eastAsia="Times New Roman"/>
                <w:b/>
                <w:bCs/>
                <w:color w:val="000000"/>
                <w:sz w:val="28"/>
                <w:szCs w:val="24"/>
                <w:u w:val="single"/>
              </w:rPr>
            </w:pPr>
          </w:p>
          <w:p w:rsidR="00E107F5" w:rsidRDefault="00E107F5" w:rsidP="00AB76BD">
            <w:pPr>
              <w:jc w:val="center"/>
              <w:rPr>
                <w:rFonts w:eastAsia="Times New Roman"/>
                <w:b/>
                <w:bCs/>
                <w:color w:val="000000"/>
                <w:sz w:val="28"/>
                <w:szCs w:val="24"/>
                <w:u w:val="single"/>
              </w:rPr>
            </w:pPr>
          </w:p>
          <w:p w:rsidR="00E107F5" w:rsidRDefault="00E107F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AB76BD" w:rsidRDefault="00E107F5" w:rsidP="00AB76BD">
            <w:pPr>
              <w:jc w:val="center"/>
              <w:rPr>
                <w:rFonts w:eastAsia="Times New Roman"/>
                <w:b/>
                <w:bCs/>
                <w:color w:val="000000"/>
                <w:sz w:val="28"/>
                <w:szCs w:val="24"/>
                <w:u w:val="single"/>
              </w:rPr>
            </w:pPr>
            <w:r>
              <w:rPr>
                <w:rFonts w:eastAsia="Times New Roman"/>
                <w:b/>
                <w:bCs/>
                <w:color w:val="000000"/>
                <w:sz w:val="28"/>
                <w:szCs w:val="24"/>
                <w:u w:val="single"/>
              </w:rPr>
              <w:t>Serial No. 2</w:t>
            </w:r>
          </w:p>
          <w:p w:rsidR="00516A41" w:rsidRPr="00AB76BD" w:rsidRDefault="00516A41" w:rsidP="00AB76BD">
            <w:pPr>
              <w:jc w:val="center"/>
              <w:rPr>
                <w:rFonts w:eastAsia="Times New Roman"/>
                <w:b/>
                <w:bCs/>
                <w:color w:val="000000"/>
                <w:sz w:val="24"/>
                <w:szCs w:val="24"/>
                <w:u w:val="single"/>
              </w:rPr>
            </w:pPr>
          </w:p>
        </w:tc>
      </w:tr>
      <w:tr w:rsidR="00AB76BD" w:rsidRPr="00AB76BD" w:rsidTr="002E75D1">
        <w:trPr>
          <w:gridBefore w:val="1"/>
          <w:gridAfter w:val="1"/>
          <w:wBefore w:w="450" w:type="dxa"/>
          <w:wAfter w:w="558" w:type="dxa"/>
          <w:trHeight w:val="315"/>
        </w:trPr>
        <w:tc>
          <w:tcPr>
            <w:tcW w:w="9501" w:type="dxa"/>
            <w:gridSpan w:val="7"/>
            <w:tcBorders>
              <w:top w:val="nil"/>
              <w:left w:val="nil"/>
              <w:bottom w:val="nil"/>
              <w:right w:val="nil"/>
            </w:tcBorders>
            <w:shd w:val="clear" w:color="auto" w:fill="auto"/>
            <w:noWrap/>
            <w:vAlign w:val="bottom"/>
            <w:hideMark/>
          </w:tcPr>
          <w:p w:rsidR="00AB76BD" w:rsidRPr="00AB76BD" w:rsidRDefault="002E75D1" w:rsidP="00AB76BD">
            <w:pPr>
              <w:jc w:val="center"/>
              <w:rPr>
                <w:rFonts w:eastAsia="Times New Roman"/>
                <w:b/>
                <w:bCs/>
                <w:color w:val="000000"/>
                <w:sz w:val="24"/>
                <w:szCs w:val="24"/>
                <w:u w:val="single"/>
              </w:rPr>
            </w:pPr>
            <w:r w:rsidRPr="002E75D1">
              <w:rPr>
                <w:rFonts w:eastAsia="Times New Roman"/>
                <w:b/>
                <w:bCs/>
                <w:color w:val="000000"/>
                <w:sz w:val="28"/>
                <w:szCs w:val="24"/>
                <w:u w:val="single"/>
              </w:rPr>
              <w:lastRenderedPageBreak/>
              <w:t xml:space="preserve">Conservation And Rehabilitation of </w:t>
            </w:r>
            <w:hyperlink r:id="rId12" w:tgtFrame="_blank" w:tooltip="Shiv Mandir, Umerkot" w:history="1">
              <w:r w:rsidRPr="002E75D1">
                <w:rPr>
                  <w:rFonts w:eastAsia="Times New Roman"/>
                  <w:b/>
                  <w:bCs/>
                  <w:color w:val="000000"/>
                  <w:sz w:val="28"/>
                  <w:szCs w:val="24"/>
                  <w:u w:val="single"/>
                </w:rPr>
                <w:t xml:space="preserve">Shiv </w:t>
              </w:r>
              <w:proofErr w:type="spellStart"/>
              <w:r w:rsidRPr="002E75D1">
                <w:rPr>
                  <w:rFonts w:eastAsia="Times New Roman"/>
                  <w:b/>
                  <w:bCs/>
                  <w:color w:val="000000"/>
                  <w:sz w:val="28"/>
                  <w:szCs w:val="24"/>
                  <w:u w:val="single"/>
                </w:rPr>
                <w:t>Mandir</w:t>
              </w:r>
              <w:proofErr w:type="spellEnd"/>
            </w:hyperlink>
            <w:r w:rsidRPr="002E75D1">
              <w:rPr>
                <w:rFonts w:eastAsia="Times New Roman"/>
                <w:b/>
                <w:bCs/>
                <w:color w:val="000000"/>
                <w:sz w:val="28"/>
                <w:szCs w:val="24"/>
                <w:u w:val="single"/>
              </w:rPr>
              <w:t> - </w:t>
            </w:r>
            <w:proofErr w:type="spellStart"/>
            <w:r w:rsidR="00E35815">
              <w:fldChar w:fldCharType="begin"/>
            </w:r>
            <w:r w:rsidR="00E35815">
              <w:instrText xml:space="preserve"> HYPERLINK "https://en.wikipedia.org/wiki/Umerkot" \t "_blank" \o "Umerkot" </w:instrText>
            </w:r>
            <w:r w:rsidR="00E35815">
              <w:fldChar w:fldCharType="separate"/>
            </w:r>
            <w:r w:rsidRPr="002E75D1">
              <w:rPr>
                <w:rFonts w:eastAsia="Times New Roman"/>
                <w:b/>
                <w:bCs/>
                <w:color w:val="000000"/>
                <w:sz w:val="28"/>
                <w:szCs w:val="24"/>
                <w:u w:val="single"/>
              </w:rPr>
              <w:t>Umerkot</w:t>
            </w:r>
            <w:proofErr w:type="spellEnd"/>
            <w:r w:rsidR="00E35815">
              <w:rPr>
                <w:rFonts w:eastAsia="Times New Roman"/>
                <w:b/>
                <w:bCs/>
                <w:color w:val="000000"/>
                <w:sz w:val="28"/>
                <w:szCs w:val="24"/>
                <w:u w:val="single"/>
              </w:rPr>
              <w:fldChar w:fldCharType="end"/>
            </w:r>
            <w:r w:rsidRPr="002E75D1">
              <w:rPr>
                <w:rFonts w:eastAsia="Times New Roman"/>
                <w:b/>
                <w:bCs/>
                <w:color w:val="000000"/>
                <w:sz w:val="28"/>
                <w:szCs w:val="24"/>
                <w:u w:val="single"/>
              </w:rPr>
              <w:t>.</w:t>
            </w:r>
          </w:p>
        </w:tc>
      </w:tr>
      <w:tr w:rsidR="00AB76BD" w:rsidRPr="00AB76BD" w:rsidTr="002E75D1">
        <w:trPr>
          <w:gridBefore w:val="2"/>
          <w:wBefore w:w="1008" w:type="dxa"/>
          <w:trHeight w:val="315"/>
        </w:trPr>
        <w:tc>
          <w:tcPr>
            <w:tcW w:w="770"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269"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40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2E75D1">
        <w:trPr>
          <w:gridAfter w:val="1"/>
          <w:wAfter w:w="558" w:type="dxa"/>
          <w:trHeight w:val="963"/>
        </w:trPr>
        <w:tc>
          <w:tcPr>
            <w:tcW w:w="9951" w:type="dxa"/>
            <w:gridSpan w:val="8"/>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bl>
    <w:p w:rsidR="00AB76BD" w:rsidRDefault="00AB76BD">
      <w:pPr>
        <w:spacing w:line="200" w:lineRule="exact"/>
        <w:rPr>
          <w:sz w:val="20"/>
          <w:szCs w:val="20"/>
        </w:rPr>
      </w:pPr>
    </w:p>
    <w:p w:rsidR="00AB76BD" w:rsidRDefault="00AB76BD">
      <w:pPr>
        <w:spacing w:line="200" w:lineRule="exact"/>
        <w:rPr>
          <w:sz w:val="20"/>
          <w:szCs w:val="20"/>
        </w:rPr>
      </w:pPr>
    </w:p>
    <w:tbl>
      <w:tblPr>
        <w:tblW w:w="9643" w:type="dxa"/>
        <w:tblInd w:w="288" w:type="dxa"/>
        <w:tblLook w:val="04A0" w:firstRow="1" w:lastRow="0" w:firstColumn="1" w:lastColumn="0" w:noHBand="0" w:noVBand="1"/>
      </w:tblPr>
      <w:tblGrid>
        <w:gridCol w:w="763"/>
        <w:gridCol w:w="4400"/>
        <w:gridCol w:w="1140"/>
        <w:gridCol w:w="980"/>
        <w:gridCol w:w="960"/>
        <w:gridCol w:w="1400"/>
      </w:tblGrid>
      <w:tr w:rsidR="002E75D1" w:rsidRPr="002E75D1" w:rsidTr="002E75D1">
        <w:trPr>
          <w:trHeight w:val="315"/>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b/>
                <w:bCs/>
                <w:color w:val="000000"/>
                <w:sz w:val="24"/>
                <w:szCs w:val="24"/>
              </w:rPr>
            </w:pPr>
            <w:proofErr w:type="spellStart"/>
            <w:r w:rsidRPr="002E75D1">
              <w:rPr>
                <w:rFonts w:eastAsia="Times New Roman"/>
                <w:b/>
                <w:bCs/>
                <w:color w:val="000000"/>
                <w:sz w:val="24"/>
                <w:szCs w:val="24"/>
              </w:rPr>
              <w:t>S.No</w:t>
            </w:r>
            <w:proofErr w:type="spellEnd"/>
            <w:r w:rsidRPr="002E75D1">
              <w:rPr>
                <w:rFonts w:eastAsia="Times New Roman"/>
                <w:b/>
                <w:bCs/>
                <w:color w:val="000000"/>
                <w:sz w:val="24"/>
                <w:szCs w:val="24"/>
              </w:rPr>
              <w:t>.</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rsidR="002E75D1" w:rsidRPr="002E75D1" w:rsidRDefault="002E75D1" w:rsidP="002E75D1">
            <w:pPr>
              <w:rPr>
                <w:rFonts w:eastAsia="Times New Roman"/>
                <w:b/>
                <w:bCs/>
                <w:color w:val="000000"/>
                <w:sz w:val="24"/>
                <w:szCs w:val="24"/>
              </w:rPr>
            </w:pPr>
            <w:r w:rsidRPr="002E75D1">
              <w:rPr>
                <w:rFonts w:eastAsia="Times New Roman"/>
                <w:b/>
                <w:bCs/>
                <w:color w:val="000000"/>
                <w:sz w:val="24"/>
                <w:szCs w:val="24"/>
              </w:rPr>
              <w:t>Item</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b/>
                <w:bCs/>
                <w:color w:val="000000"/>
                <w:sz w:val="24"/>
                <w:szCs w:val="24"/>
              </w:rPr>
            </w:pPr>
            <w:r w:rsidRPr="002E75D1">
              <w:rPr>
                <w:rFonts w:eastAsia="Times New Roman"/>
                <w:b/>
                <w:bCs/>
                <w:color w:val="000000"/>
                <w:sz w:val="24"/>
                <w:szCs w:val="24"/>
              </w:rPr>
              <w:t>Quantity</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b/>
                <w:bCs/>
                <w:color w:val="000000"/>
                <w:sz w:val="24"/>
                <w:szCs w:val="24"/>
              </w:rPr>
            </w:pPr>
            <w:r w:rsidRPr="002E75D1">
              <w:rPr>
                <w:rFonts w:eastAsia="Times New Roman"/>
                <w:b/>
                <w:bCs/>
                <w:color w:val="000000"/>
                <w:sz w:val="24"/>
                <w:szCs w:val="24"/>
              </w:rPr>
              <w:t>Rate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b/>
                <w:bCs/>
                <w:color w:val="000000"/>
                <w:sz w:val="24"/>
                <w:szCs w:val="24"/>
              </w:rPr>
            </w:pPr>
            <w:r w:rsidRPr="002E75D1">
              <w:rPr>
                <w:rFonts w:eastAsia="Times New Roman"/>
                <w:b/>
                <w:bCs/>
                <w:color w:val="000000"/>
                <w:sz w:val="24"/>
                <w:szCs w:val="24"/>
              </w:rPr>
              <w:t>Unit</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b/>
                <w:bCs/>
                <w:color w:val="000000"/>
                <w:sz w:val="24"/>
                <w:szCs w:val="24"/>
              </w:rPr>
            </w:pPr>
            <w:r w:rsidRPr="002E75D1">
              <w:rPr>
                <w:rFonts w:eastAsia="Times New Roman"/>
                <w:b/>
                <w:bCs/>
                <w:color w:val="000000"/>
                <w:sz w:val="24"/>
                <w:szCs w:val="24"/>
              </w:rPr>
              <w:t>Amount</w:t>
            </w:r>
          </w:p>
        </w:tc>
      </w:tr>
      <w:tr w:rsidR="002E75D1" w:rsidRPr="002E75D1" w:rsidTr="002E75D1">
        <w:trPr>
          <w:trHeight w:val="94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r w:rsidRPr="002E75D1">
              <w:rPr>
                <w:rFonts w:eastAsia="Times New Roman"/>
                <w:color w:val="000000"/>
                <w:sz w:val="24"/>
                <w:szCs w:val="24"/>
              </w:rPr>
              <w:t>1</w:t>
            </w:r>
          </w:p>
        </w:tc>
        <w:tc>
          <w:tcPr>
            <w:tcW w:w="4400" w:type="dxa"/>
            <w:tcBorders>
              <w:top w:val="nil"/>
              <w:left w:val="nil"/>
              <w:bottom w:val="single" w:sz="4" w:space="0" w:color="auto"/>
              <w:right w:val="single" w:sz="4" w:space="0" w:color="auto"/>
            </w:tcBorders>
            <w:shd w:val="clear" w:color="auto" w:fill="auto"/>
            <w:hideMark/>
          </w:tcPr>
          <w:p w:rsidR="002E75D1" w:rsidRPr="002E75D1" w:rsidRDefault="002E75D1" w:rsidP="002E75D1">
            <w:pPr>
              <w:rPr>
                <w:rFonts w:eastAsia="Times New Roman"/>
                <w:color w:val="000000"/>
                <w:sz w:val="24"/>
                <w:szCs w:val="24"/>
              </w:rPr>
            </w:pPr>
            <w:r w:rsidRPr="002E75D1">
              <w:rPr>
                <w:rFonts w:eastAsia="Times New Roman"/>
                <w:color w:val="000000"/>
                <w:sz w:val="24"/>
                <w:szCs w:val="24"/>
              </w:rPr>
              <w:t>Cleaning of walls of monuments / domes with blotting paper and mild chemical detergent with distilled water.</w:t>
            </w:r>
          </w:p>
        </w:tc>
        <w:tc>
          <w:tcPr>
            <w:tcW w:w="114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r w:rsidRPr="002E75D1">
              <w:rPr>
                <w:rFonts w:eastAsia="Times New Roman"/>
                <w:color w:val="000000"/>
                <w:sz w:val="24"/>
                <w:szCs w:val="24"/>
              </w:rPr>
              <w:t>8376.00</w:t>
            </w:r>
          </w:p>
        </w:tc>
        <w:tc>
          <w:tcPr>
            <w:tcW w:w="98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r w:rsidRPr="002E75D1">
              <w:rPr>
                <w:rFonts w:eastAsia="Times New Roman"/>
                <w:color w:val="000000"/>
                <w:sz w:val="24"/>
                <w:szCs w:val="24"/>
              </w:rPr>
              <w:t>P-</w:t>
            </w:r>
            <w:proofErr w:type="spellStart"/>
            <w:r w:rsidRPr="002E75D1">
              <w:rPr>
                <w:rFonts w:eastAsia="Times New Roman"/>
                <w:color w:val="000000"/>
                <w:sz w:val="24"/>
                <w:szCs w:val="24"/>
              </w:rPr>
              <w:t>Sft</w:t>
            </w:r>
            <w:proofErr w:type="spellEnd"/>
          </w:p>
        </w:tc>
        <w:tc>
          <w:tcPr>
            <w:tcW w:w="140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p>
        </w:tc>
      </w:tr>
      <w:tr w:rsidR="002E75D1" w:rsidRPr="002E75D1" w:rsidTr="002E75D1">
        <w:trPr>
          <w:trHeight w:val="220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r w:rsidRPr="002E75D1">
              <w:rPr>
                <w:rFonts w:eastAsia="Times New Roman"/>
                <w:color w:val="000000"/>
                <w:sz w:val="24"/>
                <w:szCs w:val="24"/>
              </w:rPr>
              <w:t>2</w:t>
            </w:r>
          </w:p>
        </w:tc>
        <w:tc>
          <w:tcPr>
            <w:tcW w:w="4400" w:type="dxa"/>
            <w:tcBorders>
              <w:top w:val="nil"/>
              <w:left w:val="nil"/>
              <w:bottom w:val="single" w:sz="4" w:space="0" w:color="auto"/>
              <w:right w:val="single" w:sz="4" w:space="0" w:color="auto"/>
            </w:tcBorders>
            <w:shd w:val="clear" w:color="auto" w:fill="auto"/>
            <w:hideMark/>
          </w:tcPr>
          <w:p w:rsidR="002E75D1" w:rsidRPr="002E75D1" w:rsidRDefault="002E75D1" w:rsidP="002E75D1">
            <w:pPr>
              <w:rPr>
                <w:rFonts w:eastAsia="Times New Roman"/>
                <w:color w:val="000000"/>
                <w:sz w:val="24"/>
                <w:szCs w:val="24"/>
              </w:rPr>
            </w:pPr>
            <w:r w:rsidRPr="002E75D1">
              <w:rPr>
                <w:rFonts w:eastAsia="Times New Roman"/>
                <w:color w:val="000000"/>
                <w:sz w:val="24"/>
                <w:szCs w:val="24"/>
              </w:rPr>
              <w:t xml:space="preserve">Disposal of </w:t>
            </w:r>
            <w:proofErr w:type="spellStart"/>
            <w:r w:rsidRPr="002E75D1">
              <w:rPr>
                <w:rFonts w:eastAsia="Times New Roman"/>
                <w:color w:val="000000"/>
                <w:sz w:val="24"/>
                <w:szCs w:val="24"/>
              </w:rPr>
              <w:t>moorum</w:t>
            </w:r>
            <w:proofErr w:type="spellEnd"/>
            <w:r w:rsidRPr="002E75D1">
              <w:rPr>
                <w:rFonts w:eastAsia="Times New Roman"/>
                <w:color w:val="000000"/>
                <w:sz w:val="24"/>
                <w:szCs w:val="24"/>
              </w:rPr>
              <w:t xml:space="preserve">/building rubbish/ </w:t>
            </w:r>
            <w:proofErr w:type="spellStart"/>
            <w:r w:rsidRPr="002E75D1">
              <w:rPr>
                <w:rFonts w:eastAsia="Times New Roman"/>
                <w:color w:val="000000"/>
                <w:sz w:val="24"/>
                <w:szCs w:val="24"/>
              </w:rPr>
              <w:t>malba</w:t>
            </w:r>
            <w:proofErr w:type="spellEnd"/>
            <w:r w:rsidRPr="002E75D1">
              <w:rPr>
                <w:rFonts w:eastAsia="Times New Roman"/>
                <w:color w:val="000000"/>
                <w:sz w:val="24"/>
                <w:szCs w:val="24"/>
              </w:rPr>
              <w:t>/ similar unserviceable, dismantled or waste material by mechanical transport including loading, transporting, unloading</w:t>
            </w:r>
            <w:r w:rsidRPr="002E75D1">
              <w:rPr>
                <w:rFonts w:eastAsia="Times New Roman"/>
                <w:color w:val="000000"/>
                <w:sz w:val="24"/>
                <w:szCs w:val="24"/>
              </w:rPr>
              <w:br/>
              <w:t xml:space="preserve">to approved municipal dumping ground for lead </w:t>
            </w:r>
            <w:proofErr w:type="spellStart"/>
            <w:r w:rsidRPr="002E75D1">
              <w:rPr>
                <w:rFonts w:eastAsia="Times New Roman"/>
                <w:color w:val="000000"/>
                <w:sz w:val="24"/>
                <w:szCs w:val="24"/>
              </w:rPr>
              <w:t>upto</w:t>
            </w:r>
            <w:proofErr w:type="spellEnd"/>
            <w:r w:rsidRPr="002E75D1">
              <w:rPr>
                <w:rFonts w:eastAsia="Times New Roman"/>
                <w:color w:val="000000"/>
                <w:sz w:val="24"/>
                <w:szCs w:val="24"/>
              </w:rPr>
              <w:t xml:space="preserve"> 10 km for all lifts, complete as</w:t>
            </w:r>
            <w:r w:rsidRPr="002E75D1">
              <w:rPr>
                <w:rFonts w:eastAsia="Times New Roman"/>
                <w:color w:val="000000"/>
                <w:sz w:val="24"/>
                <w:szCs w:val="24"/>
              </w:rPr>
              <w:br/>
              <w:t>per directions of Engineer-in-charge.</w:t>
            </w:r>
          </w:p>
        </w:tc>
        <w:tc>
          <w:tcPr>
            <w:tcW w:w="114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r w:rsidRPr="002E75D1">
              <w:rPr>
                <w:rFonts w:eastAsia="Times New Roman"/>
                <w:color w:val="000000"/>
                <w:sz w:val="24"/>
                <w:szCs w:val="24"/>
              </w:rPr>
              <w:t>7250.90</w:t>
            </w:r>
          </w:p>
        </w:tc>
        <w:tc>
          <w:tcPr>
            <w:tcW w:w="98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r w:rsidRPr="002E75D1">
              <w:rPr>
                <w:rFonts w:eastAsia="Times New Roman"/>
                <w:color w:val="000000"/>
                <w:sz w:val="24"/>
                <w:szCs w:val="24"/>
              </w:rPr>
              <w:t>P-</w:t>
            </w:r>
            <w:proofErr w:type="spellStart"/>
            <w:r w:rsidRPr="002E75D1">
              <w:rPr>
                <w:rFonts w:eastAsia="Times New Roman"/>
                <w:color w:val="000000"/>
                <w:sz w:val="24"/>
                <w:szCs w:val="24"/>
              </w:rPr>
              <w:t>Cft</w:t>
            </w:r>
            <w:proofErr w:type="spellEnd"/>
          </w:p>
        </w:tc>
        <w:tc>
          <w:tcPr>
            <w:tcW w:w="140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p>
        </w:tc>
      </w:tr>
      <w:tr w:rsidR="002E75D1" w:rsidRPr="002E75D1" w:rsidTr="002E75D1">
        <w:trPr>
          <w:trHeight w:val="126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r w:rsidRPr="002E75D1">
              <w:rPr>
                <w:rFonts w:eastAsia="Times New Roman"/>
                <w:color w:val="000000"/>
                <w:sz w:val="24"/>
                <w:szCs w:val="24"/>
              </w:rPr>
              <w:t>3</w:t>
            </w:r>
          </w:p>
        </w:tc>
        <w:tc>
          <w:tcPr>
            <w:tcW w:w="4400" w:type="dxa"/>
            <w:tcBorders>
              <w:top w:val="nil"/>
              <w:left w:val="nil"/>
              <w:bottom w:val="single" w:sz="4" w:space="0" w:color="auto"/>
              <w:right w:val="single" w:sz="4" w:space="0" w:color="auto"/>
            </w:tcBorders>
            <w:shd w:val="clear" w:color="auto" w:fill="auto"/>
            <w:hideMark/>
          </w:tcPr>
          <w:p w:rsidR="002E75D1" w:rsidRPr="002E75D1" w:rsidRDefault="002E75D1" w:rsidP="002E75D1">
            <w:pPr>
              <w:rPr>
                <w:rFonts w:eastAsia="Times New Roman"/>
                <w:color w:val="000000"/>
                <w:sz w:val="24"/>
                <w:szCs w:val="24"/>
              </w:rPr>
            </w:pPr>
            <w:r w:rsidRPr="002E75D1">
              <w:rPr>
                <w:rFonts w:eastAsia="Times New Roman"/>
                <w:color w:val="000000"/>
                <w:sz w:val="24"/>
                <w:szCs w:val="24"/>
              </w:rPr>
              <w:t xml:space="preserve">Diluting and injecting chemical emulsion for POST CONSTRUCTIONAL </w:t>
            </w:r>
            <w:proofErr w:type="spellStart"/>
            <w:r w:rsidRPr="002E75D1">
              <w:rPr>
                <w:rFonts w:eastAsia="Times New Roman"/>
                <w:color w:val="000000"/>
                <w:sz w:val="24"/>
                <w:szCs w:val="24"/>
              </w:rPr>
              <w:t>antitermite</w:t>
            </w:r>
            <w:proofErr w:type="spellEnd"/>
            <w:r w:rsidRPr="002E75D1">
              <w:rPr>
                <w:rFonts w:eastAsia="Times New Roman"/>
                <w:color w:val="000000"/>
                <w:sz w:val="24"/>
                <w:szCs w:val="24"/>
              </w:rPr>
              <w:t xml:space="preserve"> treatment (excluding the cost of chemical emulsion)</w:t>
            </w:r>
          </w:p>
        </w:tc>
        <w:tc>
          <w:tcPr>
            <w:tcW w:w="114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r w:rsidRPr="002E75D1">
              <w:rPr>
                <w:rFonts w:eastAsia="Times New Roman"/>
                <w:color w:val="000000"/>
                <w:sz w:val="24"/>
                <w:szCs w:val="24"/>
              </w:rPr>
              <w:t>2866.00</w:t>
            </w:r>
          </w:p>
        </w:tc>
        <w:tc>
          <w:tcPr>
            <w:tcW w:w="98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r w:rsidRPr="002E75D1">
              <w:rPr>
                <w:rFonts w:eastAsia="Times New Roman"/>
                <w:color w:val="000000"/>
                <w:sz w:val="24"/>
                <w:szCs w:val="24"/>
              </w:rPr>
              <w:t>P-</w:t>
            </w:r>
            <w:proofErr w:type="spellStart"/>
            <w:r w:rsidRPr="002E75D1">
              <w:rPr>
                <w:rFonts w:eastAsia="Times New Roman"/>
                <w:color w:val="000000"/>
                <w:sz w:val="24"/>
                <w:szCs w:val="24"/>
              </w:rPr>
              <w:t>Sft</w:t>
            </w:r>
            <w:proofErr w:type="spellEnd"/>
          </w:p>
        </w:tc>
        <w:tc>
          <w:tcPr>
            <w:tcW w:w="140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p>
        </w:tc>
      </w:tr>
      <w:tr w:rsidR="002E75D1" w:rsidRPr="002E75D1" w:rsidTr="002E75D1">
        <w:trPr>
          <w:trHeight w:val="63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r w:rsidRPr="002E75D1">
              <w:rPr>
                <w:rFonts w:eastAsia="Times New Roman"/>
                <w:color w:val="000000"/>
                <w:sz w:val="24"/>
                <w:szCs w:val="24"/>
              </w:rPr>
              <w:t>4</w:t>
            </w:r>
          </w:p>
        </w:tc>
        <w:tc>
          <w:tcPr>
            <w:tcW w:w="4400" w:type="dxa"/>
            <w:tcBorders>
              <w:top w:val="nil"/>
              <w:left w:val="nil"/>
              <w:bottom w:val="single" w:sz="4" w:space="0" w:color="auto"/>
              <w:right w:val="single" w:sz="4" w:space="0" w:color="auto"/>
            </w:tcBorders>
            <w:shd w:val="clear" w:color="auto" w:fill="auto"/>
            <w:vAlign w:val="bottom"/>
            <w:hideMark/>
          </w:tcPr>
          <w:p w:rsidR="002E75D1" w:rsidRPr="002E75D1" w:rsidRDefault="002E75D1" w:rsidP="002E75D1">
            <w:pPr>
              <w:rPr>
                <w:rFonts w:eastAsia="Times New Roman"/>
                <w:color w:val="000000"/>
                <w:sz w:val="24"/>
                <w:szCs w:val="24"/>
              </w:rPr>
            </w:pPr>
            <w:r w:rsidRPr="002E75D1">
              <w:rPr>
                <w:rFonts w:eastAsia="Times New Roman"/>
                <w:color w:val="000000"/>
                <w:sz w:val="24"/>
                <w:szCs w:val="24"/>
              </w:rPr>
              <w:t xml:space="preserve">Ammonia solution cleaning of exposed painting surface </w:t>
            </w:r>
          </w:p>
        </w:tc>
        <w:tc>
          <w:tcPr>
            <w:tcW w:w="114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r w:rsidRPr="002E75D1">
              <w:rPr>
                <w:rFonts w:eastAsia="Times New Roman"/>
                <w:color w:val="000000"/>
                <w:sz w:val="24"/>
                <w:szCs w:val="24"/>
              </w:rPr>
              <w:t>28.00</w:t>
            </w:r>
          </w:p>
        </w:tc>
        <w:tc>
          <w:tcPr>
            <w:tcW w:w="98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r w:rsidRPr="002E75D1">
              <w:rPr>
                <w:rFonts w:eastAsia="Times New Roman"/>
                <w:color w:val="000000"/>
                <w:sz w:val="24"/>
                <w:szCs w:val="24"/>
              </w:rPr>
              <w:t>P-</w:t>
            </w:r>
            <w:proofErr w:type="spellStart"/>
            <w:r w:rsidRPr="002E75D1">
              <w:rPr>
                <w:rFonts w:eastAsia="Times New Roman"/>
                <w:color w:val="000000"/>
                <w:sz w:val="24"/>
                <w:szCs w:val="24"/>
              </w:rPr>
              <w:t>Sft</w:t>
            </w:r>
            <w:proofErr w:type="spellEnd"/>
          </w:p>
        </w:tc>
        <w:tc>
          <w:tcPr>
            <w:tcW w:w="1400" w:type="dxa"/>
            <w:tcBorders>
              <w:top w:val="nil"/>
              <w:left w:val="nil"/>
              <w:bottom w:val="single" w:sz="4" w:space="0" w:color="auto"/>
              <w:right w:val="single" w:sz="4" w:space="0" w:color="auto"/>
            </w:tcBorders>
            <w:shd w:val="clear" w:color="auto" w:fill="auto"/>
            <w:noWrap/>
            <w:vAlign w:val="center"/>
            <w:hideMark/>
          </w:tcPr>
          <w:p w:rsidR="002E75D1" w:rsidRPr="002E75D1" w:rsidRDefault="002E75D1" w:rsidP="002E75D1">
            <w:pPr>
              <w:jc w:val="center"/>
              <w:rPr>
                <w:rFonts w:eastAsia="Times New Roman"/>
                <w:color w:val="000000"/>
                <w:sz w:val="24"/>
                <w:szCs w:val="24"/>
              </w:rPr>
            </w:pPr>
          </w:p>
        </w:tc>
      </w:tr>
      <w:tr w:rsidR="002E75D1" w:rsidRPr="002E75D1" w:rsidTr="002E75D1">
        <w:trPr>
          <w:trHeight w:val="315"/>
        </w:trPr>
        <w:tc>
          <w:tcPr>
            <w:tcW w:w="763" w:type="dxa"/>
            <w:tcBorders>
              <w:top w:val="nil"/>
              <w:left w:val="nil"/>
              <w:bottom w:val="nil"/>
              <w:right w:val="nil"/>
            </w:tcBorders>
            <w:shd w:val="clear" w:color="auto" w:fill="auto"/>
            <w:noWrap/>
            <w:vAlign w:val="center"/>
            <w:hideMark/>
          </w:tcPr>
          <w:p w:rsidR="002E75D1" w:rsidRPr="002E75D1" w:rsidRDefault="002E75D1" w:rsidP="002E75D1">
            <w:pPr>
              <w:jc w:val="center"/>
              <w:rPr>
                <w:rFonts w:eastAsia="Times New Roman"/>
                <w:color w:val="000000"/>
                <w:sz w:val="24"/>
                <w:szCs w:val="24"/>
              </w:rPr>
            </w:pPr>
          </w:p>
        </w:tc>
        <w:tc>
          <w:tcPr>
            <w:tcW w:w="4400" w:type="dxa"/>
            <w:tcBorders>
              <w:top w:val="nil"/>
              <w:left w:val="nil"/>
              <w:bottom w:val="nil"/>
              <w:right w:val="nil"/>
            </w:tcBorders>
            <w:shd w:val="clear" w:color="auto" w:fill="auto"/>
            <w:hideMark/>
          </w:tcPr>
          <w:p w:rsidR="002E75D1" w:rsidRPr="002E75D1" w:rsidRDefault="002E75D1" w:rsidP="002E75D1">
            <w:pPr>
              <w:rPr>
                <w:rFonts w:eastAsia="Times New Roman"/>
                <w:color w:val="000000"/>
                <w:sz w:val="24"/>
                <w:szCs w:val="24"/>
              </w:rPr>
            </w:pPr>
          </w:p>
        </w:tc>
        <w:tc>
          <w:tcPr>
            <w:tcW w:w="2120" w:type="dxa"/>
            <w:gridSpan w:val="2"/>
            <w:tcBorders>
              <w:top w:val="single" w:sz="4" w:space="0" w:color="auto"/>
              <w:left w:val="nil"/>
              <w:bottom w:val="nil"/>
              <w:right w:val="nil"/>
            </w:tcBorders>
            <w:shd w:val="clear" w:color="auto" w:fill="auto"/>
            <w:noWrap/>
            <w:vAlign w:val="bottom"/>
            <w:hideMark/>
          </w:tcPr>
          <w:p w:rsidR="002E75D1" w:rsidRPr="002E75D1" w:rsidRDefault="002E75D1" w:rsidP="002E75D1">
            <w:pPr>
              <w:jc w:val="center"/>
              <w:rPr>
                <w:rFonts w:eastAsia="Times New Roman"/>
                <w:color w:val="000000"/>
                <w:sz w:val="24"/>
                <w:szCs w:val="24"/>
              </w:rPr>
            </w:pPr>
            <w:r w:rsidRPr="002E75D1">
              <w:rPr>
                <w:rFonts w:eastAsia="Times New Roman"/>
                <w:color w:val="000000"/>
                <w:sz w:val="24"/>
                <w:szCs w:val="24"/>
              </w:rPr>
              <w:t>Total Amount</w:t>
            </w:r>
          </w:p>
        </w:tc>
        <w:tc>
          <w:tcPr>
            <w:tcW w:w="960" w:type="dxa"/>
            <w:tcBorders>
              <w:top w:val="nil"/>
              <w:left w:val="nil"/>
              <w:bottom w:val="nil"/>
              <w:right w:val="nil"/>
            </w:tcBorders>
            <w:shd w:val="clear" w:color="auto" w:fill="auto"/>
            <w:noWrap/>
            <w:vAlign w:val="bottom"/>
            <w:hideMark/>
          </w:tcPr>
          <w:p w:rsidR="002E75D1" w:rsidRPr="002E75D1" w:rsidRDefault="002E75D1" w:rsidP="002E75D1">
            <w:pPr>
              <w:jc w:val="center"/>
              <w:rPr>
                <w:rFonts w:eastAsia="Times New Roman"/>
                <w:color w:val="000000"/>
                <w:sz w:val="24"/>
                <w:szCs w:val="24"/>
              </w:rPr>
            </w:pPr>
            <w:r w:rsidRPr="002E75D1">
              <w:rPr>
                <w:rFonts w:eastAsia="Times New Roman"/>
                <w:color w:val="000000"/>
                <w:sz w:val="24"/>
                <w:szCs w:val="24"/>
              </w:rPr>
              <w:t>=</w:t>
            </w:r>
          </w:p>
        </w:tc>
        <w:tc>
          <w:tcPr>
            <w:tcW w:w="1400" w:type="dxa"/>
            <w:tcBorders>
              <w:top w:val="nil"/>
              <w:left w:val="nil"/>
              <w:bottom w:val="single" w:sz="4" w:space="0" w:color="auto"/>
              <w:right w:val="nil"/>
            </w:tcBorders>
            <w:shd w:val="clear" w:color="auto" w:fill="auto"/>
            <w:noWrap/>
            <w:vAlign w:val="bottom"/>
            <w:hideMark/>
          </w:tcPr>
          <w:p w:rsidR="002E75D1" w:rsidRPr="002E75D1" w:rsidRDefault="002E75D1" w:rsidP="002E75D1">
            <w:pPr>
              <w:jc w:val="right"/>
              <w:rPr>
                <w:rFonts w:eastAsia="Times New Roman"/>
                <w:color w:val="000000"/>
                <w:sz w:val="24"/>
                <w:szCs w:val="24"/>
              </w:rPr>
            </w:pPr>
          </w:p>
        </w:tc>
      </w:tr>
    </w:tbl>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2E75D1" w:rsidRDefault="002E75D1">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rsidP="00AD365C">
      <w:pPr>
        <w:jc w:val="center"/>
        <w:rPr>
          <w:rFonts w:eastAsia="Times New Roman"/>
          <w:b/>
          <w:sz w:val="32"/>
          <w:szCs w:val="26"/>
          <w:u w:val="single"/>
        </w:rPr>
      </w:pPr>
      <w:bookmarkStart w:id="12" w:name="page14"/>
      <w:bookmarkEnd w:id="12"/>
    </w:p>
    <w:p w:rsidR="00B443DF" w:rsidRPr="00AD365C" w:rsidRDefault="003E6C92" w:rsidP="00AD365C">
      <w:pPr>
        <w:jc w:val="center"/>
        <w:rPr>
          <w:b/>
          <w:sz w:val="24"/>
          <w:szCs w:val="20"/>
          <w:u w:val="single"/>
        </w:rPr>
      </w:pPr>
      <w:proofErr w:type="gramStart"/>
      <w:r w:rsidRPr="00AD365C">
        <w:rPr>
          <w:rFonts w:eastAsia="Times New Roman"/>
          <w:b/>
          <w:sz w:val="32"/>
          <w:szCs w:val="26"/>
          <w:u w:val="single"/>
        </w:rPr>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C12A83">
      <w:pgSz w:w="12240" w:h="15840"/>
      <w:pgMar w:top="720" w:right="1340" w:bottom="230" w:left="900" w:header="0" w:footer="0" w:gutter="0"/>
      <w:pgNumType w:start="2"/>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068" w:rsidRDefault="003C6068" w:rsidP="0042482E">
      <w:r>
        <w:separator/>
      </w:r>
    </w:p>
  </w:endnote>
  <w:endnote w:type="continuationSeparator" w:id="0">
    <w:p w:rsidR="003C6068" w:rsidRDefault="003C6068"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E94F66" w:rsidRPr="00E94F66">
      <w:rPr>
        <w:rFonts w:asciiTheme="majorHAnsi" w:eastAsiaTheme="majorEastAsia" w:hAnsiTheme="majorHAnsi" w:cstheme="majorBidi"/>
        <w:noProof/>
      </w:rPr>
      <w:t>13</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068" w:rsidRDefault="003C6068" w:rsidP="0042482E">
      <w:r>
        <w:separator/>
      </w:r>
    </w:p>
  </w:footnote>
  <w:footnote w:type="continuationSeparator" w:id="0">
    <w:p w:rsidR="003C6068" w:rsidRDefault="003C6068"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53423"/>
    <w:rsid w:val="0011007A"/>
    <w:rsid w:val="002E75D1"/>
    <w:rsid w:val="00360695"/>
    <w:rsid w:val="003A1590"/>
    <w:rsid w:val="003C6068"/>
    <w:rsid w:val="003E6C92"/>
    <w:rsid w:val="0042482E"/>
    <w:rsid w:val="00516A41"/>
    <w:rsid w:val="00634F7C"/>
    <w:rsid w:val="00693908"/>
    <w:rsid w:val="00744E02"/>
    <w:rsid w:val="0086289D"/>
    <w:rsid w:val="008879BF"/>
    <w:rsid w:val="00972726"/>
    <w:rsid w:val="0099791A"/>
    <w:rsid w:val="00AB76BD"/>
    <w:rsid w:val="00AD365C"/>
    <w:rsid w:val="00AF7AFE"/>
    <w:rsid w:val="00B00D5D"/>
    <w:rsid w:val="00B443DF"/>
    <w:rsid w:val="00C12A83"/>
    <w:rsid w:val="00D56623"/>
    <w:rsid w:val="00E107F5"/>
    <w:rsid w:val="00E35815"/>
    <w:rsid w:val="00E94F66"/>
    <w:rsid w:val="00F011DE"/>
    <w:rsid w:val="00F16067"/>
    <w:rsid w:val="00F62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1899">
      <w:bodyDiv w:val="1"/>
      <w:marLeft w:val="0"/>
      <w:marRight w:val="0"/>
      <w:marTop w:val="0"/>
      <w:marBottom w:val="0"/>
      <w:divBdr>
        <w:top w:val="none" w:sz="0" w:space="0" w:color="auto"/>
        <w:left w:val="none" w:sz="0" w:space="0" w:color="auto"/>
        <w:bottom w:val="none" w:sz="0" w:space="0" w:color="auto"/>
        <w:right w:val="none" w:sz="0" w:space="0" w:color="auto"/>
      </w:divBdr>
    </w:div>
    <w:div w:id="539975792">
      <w:bodyDiv w:val="1"/>
      <w:marLeft w:val="0"/>
      <w:marRight w:val="0"/>
      <w:marTop w:val="0"/>
      <w:marBottom w:val="0"/>
      <w:divBdr>
        <w:top w:val="none" w:sz="0" w:space="0" w:color="auto"/>
        <w:left w:val="none" w:sz="0" w:space="0" w:color="auto"/>
        <w:bottom w:val="none" w:sz="0" w:space="0" w:color="auto"/>
        <w:right w:val="none" w:sz="0" w:space="0" w:color="auto"/>
      </w:divBdr>
    </w:div>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 w:id="175265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n.wikipedia.org/wiki/Shiv_Mandir,_Umerko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en.wikipedia.org/wiki/Shiv_Mandir,_Umerko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8B5E1-46F4-4994-8693-0D75F1502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3782</Words>
  <Characters>21559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8</cp:revision>
  <cp:lastPrinted>2017-01-15T13:50:00Z</cp:lastPrinted>
  <dcterms:created xsi:type="dcterms:W3CDTF">2017-01-11T11:51:00Z</dcterms:created>
  <dcterms:modified xsi:type="dcterms:W3CDTF">2017-01-15T13:50:00Z</dcterms:modified>
</cp:coreProperties>
</file>