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376931"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446BA4" w:rsidRPr="000063FC" w:rsidRDefault="00446BA4" w:rsidP="00446BA4">
                  <w:pPr>
                    <w:rPr>
                      <w:b/>
                      <w:bCs/>
                    </w:rPr>
                  </w:pPr>
                  <w:r>
                    <w:rPr>
                      <w:b/>
                      <w:bCs/>
                    </w:rPr>
                    <w:t>03</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446BA4"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(2X8’) SPAN RCC SLAB BRIDGE OVER RAJ WAH NEAR VILLAGE TAJ MUHAMMAD QURESHI</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042044">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446BA4">
        <w:rPr>
          <w:rFonts w:asciiTheme="minorBidi" w:hAnsiTheme="minorBidi" w:cstheme="minorBidi"/>
          <w:b/>
          <w:bCs/>
          <w:i/>
          <w:iCs/>
          <w:color w:val="002060"/>
          <w:sz w:val="24"/>
          <w:szCs w:val="24"/>
        </w:rPr>
        <w:t>M&amp;R OF (2X8’) SPAN RCC SLAB BRIDGE OVER RAJ WAH NEAR VILLAGE TAJ MUHAMMAD QURESHI</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042044">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446BA4">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446BA4">
        <w:rPr>
          <w:rFonts w:asciiTheme="minorBidi" w:hAnsiTheme="minorBidi" w:cstheme="minorBidi"/>
          <w:b/>
          <w:bCs/>
          <w:i/>
          <w:iCs/>
          <w:color w:val="002060"/>
          <w:sz w:val="24"/>
          <w:szCs w:val="24"/>
        </w:rPr>
        <w:t>1.250</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1F2BE6">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1F2BE6">
        <w:rPr>
          <w:rFonts w:asciiTheme="minorBidi" w:hAnsiTheme="minorBidi" w:cstheme="minorBidi"/>
          <w:b/>
          <w:bCs/>
          <w:i/>
          <w:iCs/>
          <w:color w:val="002060"/>
          <w:sz w:val="24"/>
          <w:szCs w:val="24"/>
        </w:rPr>
        <w:t>62,500</w:t>
      </w:r>
      <w:r w:rsidRPr="0075411F">
        <w:rPr>
          <w:rFonts w:asciiTheme="minorBidi" w:hAnsiTheme="minorBidi" w:cstheme="minorBidi"/>
          <w:b/>
          <w:bCs/>
          <w:i/>
          <w:iCs/>
          <w:color w:val="002060"/>
          <w:sz w:val="24"/>
          <w:szCs w:val="24"/>
        </w:rPr>
        <w:t>/</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612D72">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612D72" w:rsidRPr="00612D72">
        <w:rPr>
          <w:rFonts w:asciiTheme="minorBidi" w:hAnsiTheme="minorBidi" w:cstheme="minorBidi"/>
          <w:b/>
          <w:bCs/>
          <w:i/>
          <w:iCs/>
          <w:color w:val="1F497D" w:themeColor="text2"/>
          <w:sz w:val="24"/>
          <w:szCs w:val="24"/>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612D72" w:rsidRDefault="00D329B5" w:rsidP="00612D72">
      <w:pPr>
        <w:widowControl w:val="0"/>
        <w:autoSpaceDE w:val="0"/>
        <w:autoSpaceDN w:val="0"/>
        <w:adjustRightInd w:val="0"/>
        <w:spacing w:after="0" w:line="240" w:lineRule="auto"/>
        <w:jc w:val="both"/>
        <w:rPr>
          <w:rFonts w:asciiTheme="minorBidi" w:hAnsiTheme="minorBidi" w:cstheme="minorBidi"/>
          <w:color w:val="1F497D" w:themeColor="text2"/>
          <w:sz w:val="24"/>
          <w:szCs w:val="24"/>
        </w:rPr>
      </w:pPr>
      <w:r w:rsidRPr="00D329B5">
        <w:rPr>
          <w:rFonts w:asciiTheme="minorBidi" w:hAnsiTheme="minorBidi" w:cstheme="minorBidi"/>
          <w:b/>
          <w:bCs/>
          <w:sz w:val="24"/>
          <w:szCs w:val="24"/>
        </w:rPr>
        <w:t xml:space="preserve">(j). Venue, Time, and Date of Bid Opening:- </w:t>
      </w:r>
      <w:r w:rsidR="00042044">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612D72">
        <w:rPr>
          <w:rFonts w:asciiTheme="minorBidi" w:hAnsiTheme="minorBidi" w:cstheme="minorBidi"/>
          <w:b/>
          <w:bCs/>
          <w:i/>
          <w:iCs/>
          <w:color w:val="1F497D" w:themeColor="text2"/>
          <w:sz w:val="24"/>
          <w:szCs w:val="24"/>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612D72">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(k). Time for Completion from written order of commence: - </w:t>
      </w:r>
      <w:r w:rsidR="00612D72">
        <w:rPr>
          <w:rFonts w:asciiTheme="minorBidi" w:hAnsiTheme="minorBidi" w:cstheme="minorBidi"/>
          <w:b/>
          <w:bCs/>
          <w:i/>
          <w:iCs/>
          <w:color w:val="1F497D" w:themeColor="text2"/>
          <w:sz w:val="24"/>
          <w:szCs w:val="24"/>
        </w:rPr>
        <w:t>03 Months</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446BA4">
        <w:rPr>
          <w:rFonts w:asciiTheme="minorBidi" w:hAnsiTheme="minorBidi" w:cstheme="minorBidi"/>
          <w:b/>
          <w:bCs/>
          <w:caps/>
          <w:color w:val="000000"/>
          <w:sz w:val="20"/>
          <w:szCs w:val="20"/>
        </w:rPr>
        <w:t>M&amp;R of (2x8’) Span RCC Slab Bridge over Raj Wah near village Taj Muhammad Qureshi</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170"/>
        <w:gridCol w:w="1106"/>
        <w:gridCol w:w="1260"/>
        <w:gridCol w:w="1170"/>
      </w:tblGrid>
      <w:tr w:rsidR="00E3323D" w:rsidRPr="00E3323D" w:rsidTr="000239CF">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10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0239CF">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10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B23A83" w:rsidRPr="00E3323D" w:rsidTr="000239CF">
        <w:tc>
          <w:tcPr>
            <w:tcW w:w="720" w:type="dxa"/>
          </w:tcPr>
          <w:p w:rsidR="00B23A83" w:rsidRPr="00EA738E" w:rsidRDefault="00B23A83" w:rsidP="000239CF">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78</w:t>
            </w:r>
          </w:p>
        </w:tc>
        <w:tc>
          <w:tcPr>
            <w:tcW w:w="5170" w:type="dxa"/>
          </w:tcPr>
          <w:p w:rsidR="00B23A83" w:rsidRPr="00B23A83" w:rsidRDefault="00B23A83" w:rsidP="000239CF">
            <w:pPr>
              <w:spacing w:before="40" w:after="40" w:line="240" w:lineRule="auto"/>
              <w:jc w:val="both"/>
              <w:rPr>
                <w:rFonts w:ascii="Arial Narrow" w:hAnsi="Arial Narrow" w:cs="Arial"/>
                <w:color w:val="000000"/>
                <w:sz w:val="20"/>
                <w:szCs w:val="20"/>
              </w:rPr>
            </w:pPr>
            <w:r w:rsidRPr="00B23A83">
              <w:rPr>
                <w:rFonts w:ascii="Arial Narrow" w:hAnsi="Arial Narrow" w:cs="Arial"/>
                <w:color w:val="000000"/>
                <w:sz w:val="20"/>
                <w:szCs w:val="20"/>
              </w:rPr>
              <w:t>Dismantling RCC Plain 1:2:4</w:t>
            </w:r>
          </w:p>
        </w:tc>
        <w:tc>
          <w:tcPr>
            <w:tcW w:w="1106"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5,445.00</w:t>
            </w:r>
          </w:p>
        </w:tc>
        <w:tc>
          <w:tcPr>
            <w:tcW w:w="126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Per % Cft</w:t>
            </w:r>
          </w:p>
        </w:tc>
        <w:tc>
          <w:tcPr>
            <w:tcW w:w="117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4,247</w:t>
            </w:r>
          </w:p>
        </w:tc>
      </w:tr>
      <w:tr w:rsidR="00B23A83" w:rsidRPr="00E3323D" w:rsidTr="000239CF">
        <w:tc>
          <w:tcPr>
            <w:tcW w:w="720" w:type="dxa"/>
          </w:tcPr>
          <w:p w:rsidR="00B23A83" w:rsidRPr="00EA738E" w:rsidRDefault="00B23A83" w:rsidP="000239CF">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540</w:t>
            </w:r>
          </w:p>
        </w:tc>
        <w:tc>
          <w:tcPr>
            <w:tcW w:w="5170" w:type="dxa"/>
          </w:tcPr>
          <w:p w:rsidR="00B23A83" w:rsidRPr="00B23A83" w:rsidRDefault="00B23A83" w:rsidP="000239CF">
            <w:pPr>
              <w:spacing w:before="40" w:after="40" w:line="240" w:lineRule="auto"/>
              <w:jc w:val="both"/>
              <w:rPr>
                <w:rFonts w:ascii="Arial Narrow" w:hAnsi="Arial Narrow" w:cs="Arial"/>
                <w:color w:val="000000"/>
                <w:sz w:val="20"/>
                <w:szCs w:val="20"/>
              </w:rPr>
            </w:pPr>
            <w:r w:rsidRPr="00B23A83">
              <w:rPr>
                <w:rFonts w:ascii="Arial Narrow" w:hAnsi="Arial Narrow" w:cs="Arial"/>
                <w:color w:val="000000"/>
                <w:sz w:val="20"/>
                <w:szCs w:val="20"/>
              </w:rPr>
              <w:t>Dismantling of Coursed Rubble Masonry 1:4</w:t>
            </w:r>
          </w:p>
        </w:tc>
        <w:tc>
          <w:tcPr>
            <w:tcW w:w="1106"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907.50</w:t>
            </w:r>
          </w:p>
        </w:tc>
        <w:tc>
          <w:tcPr>
            <w:tcW w:w="126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Per % Cft</w:t>
            </w:r>
          </w:p>
        </w:tc>
        <w:tc>
          <w:tcPr>
            <w:tcW w:w="117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4,901</w:t>
            </w:r>
          </w:p>
        </w:tc>
      </w:tr>
      <w:tr w:rsidR="00B23A83" w:rsidRPr="00E3323D" w:rsidTr="000239CF">
        <w:tc>
          <w:tcPr>
            <w:tcW w:w="720" w:type="dxa"/>
          </w:tcPr>
          <w:p w:rsidR="00B23A83" w:rsidRPr="00EA738E" w:rsidRDefault="00B23A83" w:rsidP="000239CF">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18375</w:t>
            </w:r>
          </w:p>
        </w:tc>
        <w:tc>
          <w:tcPr>
            <w:tcW w:w="5170" w:type="dxa"/>
          </w:tcPr>
          <w:p w:rsidR="00B23A83" w:rsidRPr="00B23A83" w:rsidRDefault="00B23A83" w:rsidP="000239CF">
            <w:pPr>
              <w:spacing w:before="40" w:after="40" w:line="240" w:lineRule="auto"/>
              <w:jc w:val="both"/>
              <w:rPr>
                <w:rFonts w:ascii="Arial Narrow" w:hAnsi="Arial Narrow" w:cs="Arial"/>
                <w:color w:val="000000"/>
                <w:sz w:val="20"/>
                <w:szCs w:val="20"/>
              </w:rPr>
            </w:pPr>
            <w:r w:rsidRPr="00B23A83">
              <w:rPr>
                <w:rFonts w:ascii="Arial Narrow" w:hAnsi="Arial Narrow" w:cs="Arial"/>
                <w:color w:val="000000"/>
                <w:sz w:val="20"/>
                <w:szCs w:val="20"/>
              </w:rPr>
              <w:t>Earthwork in irrigation channels drain etc. dressed to designed section grades and profile excavated materials disposed and dressed within 59 feet lead in ordinary soil.</w:t>
            </w:r>
          </w:p>
        </w:tc>
        <w:tc>
          <w:tcPr>
            <w:tcW w:w="1106"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2,420.00</w:t>
            </w:r>
          </w:p>
        </w:tc>
        <w:tc>
          <w:tcPr>
            <w:tcW w:w="126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Per %0 Cft</w:t>
            </w:r>
          </w:p>
        </w:tc>
        <w:tc>
          <w:tcPr>
            <w:tcW w:w="117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44,468</w:t>
            </w:r>
          </w:p>
        </w:tc>
      </w:tr>
      <w:tr w:rsidR="00B23A83" w:rsidRPr="00E3323D" w:rsidTr="000239CF">
        <w:tc>
          <w:tcPr>
            <w:tcW w:w="720" w:type="dxa"/>
          </w:tcPr>
          <w:p w:rsidR="00B23A83" w:rsidRPr="00EA738E" w:rsidRDefault="00B23A83" w:rsidP="000239CF">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9800</w:t>
            </w:r>
          </w:p>
        </w:tc>
        <w:tc>
          <w:tcPr>
            <w:tcW w:w="5170" w:type="dxa"/>
          </w:tcPr>
          <w:p w:rsidR="00B23A83" w:rsidRPr="00B23A83" w:rsidRDefault="00B23A83" w:rsidP="000239CF">
            <w:pPr>
              <w:spacing w:before="40" w:after="40" w:line="240" w:lineRule="auto"/>
              <w:jc w:val="both"/>
              <w:rPr>
                <w:rFonts w:ascii="Arial Narrow" w:hAnsi="Arial Narrow" w:cs="Arial"/>
                <w:color w:val="000000"/>
                <w:sz w:val="20"/>
                <w:szCs w:val="20"/>
              </w:rPr>
            </w:pPr>
            <w:r w:rsidRPr="00B23A83">
              <w:rPr>
                <w:rFonts w:ascii="Arial Narrow" w:hAnsi="Arial Narrow" w:cs="Arial"/>
                <w:color w:val="000000"/>
                <w:sz w:val="20"/>
                <w:szCs w:val="20"/>
              </w:rPr>
              <w:t>Earthwork for road embankment by borrowpits ic laying in 6" i/c layers clod breaking dressing etc. complete, lead upto 100' ft. and lift up 5' ft. in ordinary soil.</w:t>
            </w:r>
          </w:p>
        </w:tc>
        <w:tc>
          <w:tcPr>
            <w:tcW w:w="1106"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2,208.37</w:t>
            </w:r>
          </w:p>
        </w:tc>
        <w:tc>
          <w:tcPr>
            <w:tcW w:w="126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Per %0 Cft</w:t>
            </w:r>
          </w:p>
        </w:tc>
        <w:tc>
          <w:tcPr>
            <w:tcW w:w="117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21,642</w:t>
            </w:r>
          </w:p>
        </w:tc>
      </w:tr>
      <w:tr w:rsidR="00B23A83" w:rsidRPr="00E3323D" w:rsidTr="000239CF">
        <w:tc>
          <w:tcPr>
            <w:tcW w:w="720" w:type="dxa"/>
          </w:tcPr>
          <w:p w:rsidR="00B23A83" w:rsidRPr="00EA738E" w:rsidRDefault="00B23A83" w:rsidP="000239CF">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1856</w:t>
            </w:r>
          </w:p>
        </w:tc>
        <w:tc>
          <w:tcPr>
            <w:tcW w:w="5170" w:type="dxa"/>
          </w:tcPr>
          <w:p w:rsidR="00B23A83" w:rsidRPr="00B23A83" w:rsidRDefault="00B23A83" w:rsidP="000239CF">
            <w:pPr>
              <w:spacing w:before="40" w:after="40" w:line="240" w:lineRule="auto"/>
              <w:jc w:val="both"/>
              <w:rPr>
                <w:rFonts w:ascii="Arial Narrow" w:hAnsi="Arial Narrow" w:cs="Arial"/>
                <w:color w:val="000000"/>
                <w:sz w:val="20"/>
                <w:szCs w:val="20"/>
              </w:rPr>
            </w:pPr>
            <w:r w:rsidRPr="00B23A83">
              <w:rPr>
                <w:rFonts w:ascii="Arial Narrow" w:hAnsi="Arial Narrow" w:cs="Arial"/>
                <w:color w:val="000000"/>
                <w:sz w:val="20"/>
                <w:szCs w:val="20"/>
              </w:rPr>
              <w:t>Coursed rubble masonry including hammer dressing in plinth and foundation (in cement sand mortar) Ratio 1:4.</w:t>
            </w:r>
          </w:p>
        </w:tc>
        <w:tc>
          <w:tcPr>
            <w:tcW w:w="1106"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27,034.98</w:t>
            </w:r>
          </w:p>
        </w:tc>
        <w:tc>
          <w:tcPr>
            <w:tcW w:w="126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Per % Cft</w:t>
            </w:r>
          </w:p>
        </w:tc>
        <w:tc>
          <w:tcPr>
            <w:tcW w:w="117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501,769</w:t>
            </w:r>
          </w:p>
        </w:tc>
      </w:tr>
      <w:tr w:rsidR="00B23A83" w:rsidRPr="00E3323D" w:rsidTr="000239CF">
        <w:tc>
          <w:tcPr>
            <w:tcW w:w="720" w:type="dxa"/>
          </w:tcPr>
          <w:p w:rsidR="00B23A83" w:rsidRPr="00EA738E" w:rsidRDefault="00B23A83" w:rsidP="000239CF">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145</w:t>
            </w:r>
          </w:p>
        </w:tc>
        <w:tc>
          <w:tcPr>
            <w:tcW w:w="5170" w:type="dxa"/>
          </w:tcPr>
          <w:p w:rsidR="00B23A83" w:rsidRPr="00B23A83" w:rsidRDefault="00B23A83" w:rsidP="000239CF">
            <w:pPr>
              <w:spacing w:before="40" w:after="40" w:line="240" w:lineRule="auto"/>
              <w:jc w:val="both"/>
              <w:rPr>
                <w:rFonts w:ascii="Arial Narrow" w:hAnsi="Arial Narrow" w:cs="Arial"/>
                <w:color w:val="000000"/>
                <w:sz w:val="20"/>
                <w:szCs w:val="20"/>
              </w:rPr>
            </w:pPr>
            <w:r w:rsidRPr="00B23A83">
              <w:rPr>
                <w:rFonts w:ascii="Arial Narrow" w:hAnsi="Arial Narrow" w:cs="Arial"/>
                <w:color w:val="000000"/>
                <w:sz w:val="20"/>
                <w:szCs w:val="20"/>
              </w:rPr>
              <w:t>Cement concrete plain including placing compacting finishing and curing et. Complete (including screening and washing of stone aggregate without shuttering) Ratio 1:2:4.</w:t>
            </w:r>
          </w:p>
        </w:tc>
        <w:tc>
          <w:tcPr>
            <w:tcW w:w="1106"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14,429.25</w:t>
            </w:r>
          </w:p>
        </w:tc>
        <w:tc>
          <w:tcPr>
            <w:tcW w:w="126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Per % Rft</w:t>
            </w:r>
          </w:p>
        </w:tc>
        <w:tc>
          <w:tcPr>
            <w:tcW w:w="117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20,922</w:t>
            </w:r>
          </w:p>
        </w:tc>
      </w:tr>
      <w:tr w:rsidR="00B23A83" w:rsidRPr="00E3323D" w:rsidTr="000239CF">
        <w:tc>
          <w:tcPr>
            <w:tcW w:w="720" w:type="dxa"/>
          </w:tcPr>
          <w:p w:rsidR="00B23A83" w:rsidRPr="00EA738E" w:rsidRDefault="00B23A83" w:rsidP="000239CF">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966</w:t>
            </w:r>
          </w:p>
        </w:tc>
        <w:tc>
          <w:tcPr>
            <w:tcW w:w="5170" w:type="dxa"/>
          </w:tcPr>
          <w:p w:rsidR="00B23A83" w:rsidRPr="00B23A83" w:rsidRDefault="00B23A83" w:rsidP="000239CF">
            <w:pPr>
              <w:spacing w:before="40" w:after="40" w:line="240" w:lineRule="auto"/>
              <w:jc w:val="both"/>
              <w:rPr>
                <w:rFonts w:ascii="Arial Narrow" w:hAnsi="Arial Narrow" w:cs="Arial"/>
                <w:color w:val="000000"/>
                <w:sz w:val="20"/>
                <w:szCs w:val="20"/>
              </w:rPr>
            </w:pPr>
            <w:r w:rsidRPr="00B23A83">
              <w:rPr>
                <w:rFonts w:ascii="Arial Narrow" w:hAnsi="Arial Narrow" w:cs="Arial"/>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106"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337.00</w:t>
            </w:r>
          </w:p>
        </w:tc>
        <w:tc>
          <w:tcPr>
            <w:tcW w:w="126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Per  Cft</w:t>
            </w:r>
          </w:p>
        </w:tc>
        <w:tc>
          <w:tcPr>
            <w:tcW w:w="117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325,542</w:t>
            </w:r>
          </w:p>
        </w:tc>
      </w:tr>
      <w:tr w:rsidR="00B23A83" w:rsidRPr="00E3323D" w:rsidTr="000239CF">
        <w:tc>
          <w:tcPr>
            <w:tcW w:w="720" w:type="dxa"/>
          </w:tcPr>
          <w:p w:rsidR="00B23A83" w:rsidRPr="00EA738E" w:rsidRDefault="00B23A83" w:rsidP="000239CF">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35.78</w:t>
            </w:r>
          </w:p>
        </w:tc>
        <w:tc>
          <w:tcPr>
            <w:tcW w:w="5170" w:type="dxa"/>
          </w:tcPr>
          <w:p w:rsidR="00B23A83" w:rsidRPr="00B23A83" w:rsidRDefault="00B23A83" w:rsidP="000239CF">
            <w:pPr>
              <w:spacing w:before="40" w:after="40" w:line="240" w:lineRule="auto"/>
              <w:jc w:val="both"/>
              <w:rPr>
                <w:rFonts w:ascii="Arial Narrow" w:hAnsi="Arial Narrow" w:cs="Arial"/>
                <w:color w:val="000000"/>
                <w:sz w:val="20"/>
                <w:szCs w:val="20"/>
              </w:rPr>
            </w:pPr>
            <w:r w:rsidRPr="00B23A83">
              <w:rPr>
                <w:rFonts w:ascii="Arial Narrow" w:hAnsi="Arial Narrow" w:cs="Arial"/>
                <w:color w:val="000000"/>
                <w:sz w:val="20"/>
                <w:szCs w:val="20"/>
              </w:rPr>
              <w:t>Fabrication of mild steel reinforcement concrete including curing position making joints and fastening including cost of binding wire also includes removal of rust from bars.</w:t>
            </w:r>
          </w:p>
        </w:tc>
        <w:tc>
          <w:tcPr>
            <w:tcW w:w="1106"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4,820.20</w:t>
            </w:r>
          </w:p>
        </w:tc>
        <w:tc>
          <w:tcPr>
            <w:tcW w:w="126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Per CWT</w:t>
            </w:r>
          </w:p>
        </w:tc>
        <w:tc>
          <w:tcPr>
            <w:tcW w:w="117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172,467</w:t>
            </w:r>
          </w:p>
        </w:tc>
      </w:tr>
      <w:tr w:rsidR="00B23A83" w:rsidRPr="00E3323D" w:rsidTr="000239CF">
        <w:tc>
          <w:tcPr>
            <w:tcW w:w="720" w:type="dxa"/>
          </w:tcPr>
          <w:p w:rsidR="00B23A83" w:rsidRPr="00EA738E" w:rsidRDefault="00B23A83" w:rsidP="000239CF">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839</w:t>
            </w:r>
          </w:p>
        </w:tc>
        <w:tc>
          <w:tcPr>
            <w:tcW w:w="5170" w:type="dxa"/>
          </w:tcPr>
          <w:p w:rsidR="00B23A83" w:rsidRPr="00B23A83" w:rsidRDefault="00B23A83" w:rsidP="000239CF">
            <w:pPr>
              <w:spacing w:before="40" w:after="40" w:line="240" w:lineRule="auto"/>
              <w:jc w:val="both"/>
              <w:rPr>
                <w:rFonts w:ascii="Arial Narrow" w:hAnsi="Arial Narrow" w:cs="Arial"/>
                <w:color w:val="000000"/>
                <w:sz w:val="20"/>
                <w:szCs w:val="20"/>
              </w:rPr>
            </w:pPr>
            <w:r w:rsidRPr="00B23A83">
              <w:rPr>
                <w:rFonts w:ascii="Arial Narrow" w:hAnsi="Arial Narrow" w:cs="Arial"/>
                <w:color w:val="000000"/>
                <w:sz w:val="20"/>
                <w:szCs w:val="20"/>
              </w:rPr>
              <w:t>Pointing flush on stone work (raised) in cement sand mortar Ratio (1:3) etc.</w:t>
            </w:r>
          </w:p>
        </w:tc>
        <w:tc>
          <w:tcPr>
            <w:tcW w:w="1106"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1,758.08</w:t>
            </w:r>
          </w:p>
        </w:tc>
        <w:tc>
          <w:tcPr>
            <w:tcW w:w="126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Per % Sft</w:t>
            </w:r>
          </w:p>
        </w:tc>
        <w:tc>
          <w:tcPr>
            <w:tcW w:w="117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14,750</w:t>
            </w:r>
          </w:p>
        </w:tc>
      </w:tr>
      <w:tr w:rsidR="00B23A83" w:rsidRPr="00E3323D" w:rsidTr="000239CF">
        <w:tc>
          <w:tcPr>
            <w:tcW w:w="720" w:type="dxa"/>
          </w:tcPr>
          <w:p w:rsidR="00B23A83" w:rsidRPr="00EA738E" w:rsidRDefault="00B23A83" w:rsidP="000239CF">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20</w:t>
            </w:r>
          </w:p>
        </w:tc>
        <w:tc>
          <w:tcPr>
            <w:tcW w:w="5170" w:type="dxa"/>
          </w:tcPr>
          <w:p w:rsidR="00B23A83" w:rsidRPr="00B23A83" w:rsidRDefault="00B23A83" w:rsidP="000239CF">
            <w:pPr>
              <w:spacing w:before="40" w:after="40" w:line="240" w:lineRule="auto"/>
              <w:jc w:val="both"/>
              <w:rPr>
                <w:rFonts w:ascii="Arial Narrow" w:hAnsi="Arial Narrow" w:cs="Arial"/>
                <w:color w:val="000000"/>
                <w:sz w:val="20"/>
                <w:szCs w:val="20"/>
              </w:rPr>
            </w:pPr>
            <w:r w:rsidRPr="00B23A83">
              <w:rPr>
                <w:rFonts w:ascii="Arial Narrow" w:hAnsi="Arial Narrow" w:cs="Arial"/>
                <w:color w:val="000000"/>
                <w:sz w:val="20"/>
                <w:szCs w:val="20"/>
              </w:rPr>
              <w:t>Errection and removal of centering for RCC or Plain cement concrete works of deader wood (2nd Class) for partal wood (ii) vertical</w:t>
            </w:r>
          </w:p>
        </w:tc>
        <w:tc>
          <w:tcPr>
            <w:tcW w:w="1106"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3,127.41</w:t>
            </w:r>
          </w:p>
        </w:tc>
        <w:tc>
          <w:tcPr>
            <w:tcW w:w="126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Per % Sft</w:t>
            </w:r>
          </w:p>
        </w:tc>
        <w:tc>
          <w:tcPr>
            <w:tcW w:w="117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625</w:t>
            </w:r>
          </w:p>
        </w:tc>
      </w:tr>
      <w:tr w:rsidR="00B23A83" w:rsidRPr="00E3323D" w:rsidTr="000239CF">
        <w:tc>
          <w:tcPr>
            <w:tcW w:w="720" w:type="dxa"/>
          </w:tcPr>
          <w:p w:rsidR="00B23A83" w:rsidRPr="00EA738E" w:rsidRDefault="00B23A83" w:rsidP="000239CF">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28175</w:t>
            </w:r>
          </w:p>
        </w:tc>
        <w:tc>
          <w:tcPr>
            <w:tcW w:w="5170" w:type="dxa"/>
          </w:tcPr>
          <w:p w:rsidR="00B23A83" w:rsidRPr="00B23A83" w:rsidRDefault="00B23A83" w:rsidP="000239CF">
            <w:pPr>
              <w:spacing w:before="40" w:after="40" w:line="240" w:lineRule="auto"/>
              <w:jc w:val="both"/>
              <w:rPr>
                <w:rFonts w:ascii="Arial Narrow" w:hAnsi="Arial Narrow" w:cs="Arial"/>
                <w:color w:val="000000"/>
                <w:sz w:val="20"/>
                <w:szCs w:val="20"/>
              </w:rPr>
            </w:pPr>
            <w:r w:rsidRPr="00B23A83">
              <w:rPr>
                <w:rFonts w:ascii="Arial Narrow" w:hAnsi="Arial Narrow" w:cs="Arial"/>
                <w:color w:val="000000"/>
                <w:sz w:val="20"/>
                <w:szCs w:val="20"/>
              </w:rPr>
              <w:t>Rehandling of earthwork upto 50' feet.</w:t>
            </w:r>
          </w:p>
        </w:tc>
        <w:tc>
          <w:tcPr>
            <w:tcW w:w="1106"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1,058.75</w:t>
            </w:r>
          </w:p>
        </w:tc>
        <w:tc>
          <w:tcPr>
            <w:tcW w:w="126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Per %0 Cft</w:t>
            </w:r>
          </w:p>
        </w:tc>
        <w:tc>
          <w:tcPr>
            <w:tcW w:w="1170" w:type="dxa"/>
          </w:tcPr>
          <w:p w:rsidR="00B23A83" w:rsidRPr="00B23A83" w:rsidRDefault="00B23A83" w:rsidP="000239CF">
            <w:pPr>
              <w:spacing w:before="40" w:after="40" w:line="240" w:lineRule="auto"/>
              <w:jc w:val="center"/>
              <w:rPr>
                <w:rFonts w:ascii="Arial Narrow" w:hAnsi="Arial Narrow" w:cs="Arial"/>
                <w:color w:val="000000"/>
                <w:sz w:val="20"/>
                <w:szCs w:val="20"/>
              </w:rPr>
            </w:pPr>
            <w:r w:rsidRPr="00B23A83">
              <w:rPr>
                <w:rFonts w:ascii="Arial Narrow" w:hAnsi="Arial Narrow" w:cs="Arial"/>
                <w:color w:val="000000"/>
                <w:sz w:val="20"/>
                <w:szCs w:val="20"/>
              </w:rPr>
              <w:t>29,830</w:t>
            </w:r>
          </w:p>
        </w:tc>
      </w:tr>
      <w:tr w:rsidR="00B23A83" w:rsidRPr="00E3323D" w:rsidTr="00B23A83">
        <w:tc>
          <w:tcPr>
            <w:tcW w:w="9450" w:type="dxa"/>
            <w:gridSpan w:val="5"/>
            <w:vAlign w:val="center"/>
          </w:tcPr>
          <w:p w:rsidR="00B23A83" w:rsidRPr="00EA738E" w:rsidRDefault="00B23A83" w:rsidP="00B23A83">
            <w:pPr>
              <w:widowControl w:val="0"/>
              <w:autoSpaceDE w:val="0"/>
              <w:autoSpaceDN w:val="0"/>
              <w:adjustRightInd w:val="0"/>
              <w:spacing w:before="40" w:after="40" w:line="360" w:lineRule="auto"/>
              <w:jc w:val="right"/>
              <w:rPr>
                <w:rFonts w:ascii="Arial Narrow" w:hAnsi="Arial Narrow" w:cstheme="minorBidi"/>
                <w:b/>
                <w:bCs/>
                <w:sz w:val="20"/>
                <w:szCs w:val="20"/>
              </w:rPr>
            </w:pPr>
            <w:r w:rsidRPr="00EA738E">
              <w:rPr>
                <w:rFonts w:ascii="Arial Narrow" w:hAnsi="Arial Narrow" w:cstheme="minorBidi"/>
                <w:b/>
                <w:bCs/>
                <w:sz w:val="20"/>
                <w:szCs w:val="20"/>
              </w:rPr>
              <w:t>Amount Total</w:t>
            </w:r>
          </w:p>
        </w:tc>
        <w:tc>
          <w:tcPr>
            <w:tcW w:w="1170" w:type="dxa"/>
          </w:tcPr>
          <w:p w:rsidR="00B23A83" w:rsidRPr="00B23A83" w:rsidRDefault="00B23A83" w:rsidP="00B23A83">
            <w:pPr>
              <w:spacing w:before="40" w:after="40" w:line="240" w:lineRule="auto"/>
              <w:jc w:val="center"/>
              <w:rPr>
                <w:rFonts w:ascii="Arial Narrow" w:hAnsi="Arial Narrow" w:cs="Arial"/>
                <w:b/>
                <w:bCs/>
                <w:color w:val="000000"/>
                <w:sz w:val="20"/>
                <w:szCs w:val="20"/>
              </w:rPr>
            </w:pPr>
            <w:r w:rsidRPr="00B23A83">
              <w:rPr>
                <w:rFonts w:ascii="Arial Narrow" w:hAnsi="Arial Narrow" w:cs="Arial"/>
                <w:b/>
                <w:bCs/>
                <w:color w:val="000000"/>
                <w:sz w:val="20"/>
                <w:szCs w:val="20"/>
              </w:rPr>
              <w:t>1,141,163</w:t>
            </w:r>
          </w:p>
        </w:tc>
      </w:tr>
      <w:tr w:rsidR="00B23A83" w:rsidRPr="00E3323D" w:rsidTr="00D46EAE">
        <w:tc>
          <w:tcPr>
            <w:tcW w:w="9450" w:type="dxa"/>
            <w:gridSpan w:val="5"/>
          </w:tcPr>
          <w:p w:rsidR="00B23A83" w:rsidRPr="00EA738E" w:rsidRDefault="00B23A83" w:rsidP="00EA738E">
            <w:pPr>
              <w:widowControl w:val="0"/>
              <w:autoSpaceDE w:val="0"/>
              <w:autoSpaceDN w:val="0"/>
              <w:adjustRightInd w:val="0"/>
              <w:spacing w:before="40" w:after="40" w:line="360" w:lineRule="auto"/>
              <w:jc w:val="right"/>
              <w:rPr>
                <w:rFonts w:ascii="Arial Narrow" w:hAnsi="Arial Narrow" w:cstheme="minorBidi"/>
                <w:b/>
                <w:bCs/>
                <w:sz w:val="20"/>
                <w:szCs w:val="20"/>
              </w:rPr>
            </w:pPr>
          </w:p>
        </w:tc>
        <w:tc>
          <w:tcPr>
            <w:tcW w:w="1170" w:type="dxa"/>
          </w:tcPr>
          <w:p w:rsidR="00B23A83" w:rsidRPr="00EA738E" w:rsidRDefault="00B23A83" w:rsidP="00EA738E">
            <w:pPr>
              <w:widowControl w:val="0"/>
              <w:autoSpaceDE w:val="0"/>
              <w:autoSpaceDN w:val="0"/>
              <w:adjustRightInd w:val="0"/>
              <w:spacing w:before="40" w:after="40" w:line="360" w:lineRule="auto"/>
              <w:rPr>
                <w:rFonts w:ascii="Arial Narrow" w:hAnsi="Arial Narrow" w:cstheme="minorBidi"/>
                <w:b/>
                <w:bCs/>
                <w:sz w:val="20"/>
                <w:szCs w:val="20"/>
              </w:rPr>
            </w:pPr>
          </w:p>
        </w:tc>
      </w:tr>
      <w:tr w:rsidR="00B23A83" w:rsidRPr="00E3323D" w:rsidTr="00D46EAE">
        <w:tc>
          <w:tcPr>
            <w:tcW w:w="9450" w:type="dxa"/>
            <w:gridSpan w:val="5"/>
          </w:tcPr>
          <w:p w:rsidR="00B23A83" w:rsidRPr="00EA738E" w:rsidRDefault="00B23A83" w:rsidP="00EA738E">
            <w:pPr>
              <w:widowControl w:val="0"/>
              <w:tabs>
                <w:tab w:val="left" w:pos="8460"/>
              </w:tabs>
              <w:autoSpaceDE w:val="0"/>
              <w:autoSpaceDN w:val="0"/>
              <w:adjustRightInd w:val="0"/>
              <w:spacing w:before="40" w:after="40" w:line="360" w:lineRule="auto"/>
              <w:ind w:left="2160"/>
              <w:jc w:val="right"/>
              <w:rPr>
                <w:rFonts w:ascii="Arial Narrow" w:hAnsi="Arial Narrow" w:cstheme="minorBidi"/>
                <w:b/>
                <w:bCs/>
                <w:sz w:val="20"/>
                <w:szCs w:val="20"/>
              </w:rPr>
            </w:pPr>
          </w:p>
        </w:tc>
        <w:tc>
          <w:tcPr>
            <w:tcW w:w="1170" w:type="dxa"/>
          </w:tcPr>
          <w:p w:rsidR="00B23A83" w:rsidRPr="00EA738E" w:rsidRDefault="00B23A83" w:rsidP="00EA738E">
            <w:pPr>
              <w:widowControl w:val="0"/>
              <w:autoSpaceDE w:val="0"/>
              <w:autoSpaceDN w:val="0"/>
              <w:adjustRightInd w:val="0"/>
              <w:spacing w:before="40" w:after="40" w:line="360" w:lineRule="auto"/>
              <w:rPr>
                <w:rFonts w:ascii="Arial Narrow" w:hAnsi="Arial Narrow" w:cstheme="minorBidi"/>
                <w:b/>
                <w:bCs/>
                <w:sz w:val="20"/>
                <w:szCs w:val="20"/>
              </w:rPr>
            </w:pPr>
          </w:p>
        </w:tc>
      </w:tr>
      <w:tr w:rsidR="00B23A83" w:rsidRPr="00E3323D" w:rsidTr="00D46EAE">
        <w:tc>
          <w:tcPr>
            <w:tcW w:w="9450" w:type="dxa"/>
            <w:gridSpan w:val="5"/>
          </w:tcPr>
          <w:p w:rsidR="00B23A83" w:rsidRPr="00EA738E" w:rsidRDefault="00B23A83" w:rsidP="00EA738E">
            <w:pPr>
              <w:widowControl w:val="0"/>
              <w:autoSpaceDE w:val="0"/>
              <w:autoSpaceDN w:val="0"/>
              <w:adjustRightInd w:val="0"/>
              <w:spacing w:before="40" w:after="40" w:line="360" w:lineRule="auto"/>
              <w:ind w:left="2040"/>
              <w:jc w:val="right"/>
              <w:rPr>
                <w:rFonts w:ascii="Arial Narrow" w:hAnsi="Arial Narrow" w:cstheme="minorBidi"/>
                <w:b/>
                <w:bCs/>
                <w:sz w:val="20"/>
                <w:szCs w:val="20"/>
              </w:rPr>
            </w:pPr>
            <w:r w:rsidRPr="00EA738E">
              <w:rPr>
                <w:rFonts w:ascii="Arial Narrow" w:hAnsi="Arial Narrow" w:cstheme="minorBidi"/>
                <w:b/>
                <w:bCs/>
                <w:sz w:val="20"/>
                <w:szCs w:val="20"/>
              </w:rPr>
              <w:t>Total = in words &amp; figures:</w:t>
            </w:r>
          </w:p>
        </w:tc>
        <w:tc>
          <w:tcPr>
            <w:tcW w:w="1170" w:type="dxa"/>
          </w:tcPr>
          <w:p w:rsidR="00B23A83" w:rsidRPr="00EA738E" w:rsidRDefault="00B23A83" w:rsidP="00EA738E">
            <w:pPr>
              <w:widowControl w:val="0"/>
              <w:autoSpaceDE w:val="0"/>
              <w:autoSpaceDN w:val="0"/>
              <w:adjustRightInd w:val="0"/>
              <w:spacing w:before="40" w:after="40" w:line="360" w:lineRule="auto"/>
              <w:rPr>
                <w:rFonts w:ascii="Arial Narrow" w:hAnsi="Arial Narrow"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042044"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042044"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042044"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EFE" w:rsidRDefault="00FB4EFE" w:rsidP="00C25DF3">
      <w:pPr>
        <w:spacing w:after="0" w:line="240" w:lineRule="auto"/>
      </w:pPr>
      <w:r>
        <w:separator/>
      </w:r>
    </w:p>
  </w:endnote>
  <w:endnote w:type="continuationSeparator" w:id="1">
    <w:p w:rsidR="00FB4EFE" w:rsidRDefault="00FB4EFE"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042044" w:rsidRPr="00042044">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EFE" w:rsidRDefault="00FB4EFE" w:rsidP="00C25DF3">
      <w:pPr>
        <w:spacing w:after="0" w:line="240" w:lineRule="auto"/>
      </w:pPr>
      <w:r>
        <w:separator/>
      </w:r>
    </w:p>
  </w:footnote>
  <w:footnote w:type="continuationSeparator" w:id="1">
    <w:p w:rsidR="00FB4EFE" w:rsidRDefault="00FB4EFE"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239CF"/>
    <w:rsid w:val="00042044"/>
    <w:rsid w:val="00070EEC"/>
    <w:rsid w:val="00077CBC"/>
    <w:rsid w:val="00101D02"/>
    <w:rsid w:val="001D1CDB"/>
    <w:rsid w:val="001F2BE6"/>
    <w:rsid w:val="002B39A6"/>
    <w:rsid w:val="002D24E4"/>
    <w:rsid w:val="00376931"/>
    <w:rsid w:val="00380410"/>
    <w:rsid w:val="004000DD"/>
    <w:rsid w:val="00446BA4"/>
    <w:rsid w:val="0047213E"/>
    <w:rsid w:val="004A7EA8"/>
    <w:rsid w:val="004C396E"/>
    <w:rsid w:val="005E33D6"/>
    <w:rsid w:val="00606C73"/>
    <w:rsid w:val="00612D72"/>
    <w:rsid w:val="00635DB7"/>
    <w:rsid w:val="006665B4"/>
    <w:rsid w:val="00677FBA"/>
    <w:rsid w:val="0075411F"/>
    <w:rsid w:val="00785608"/>
    <w:rsid w:val="007A26BB"/>
    <w:rsid w:val="007F1570"/>
    <w:rsid w:val="00812440"/>
    <w:rsid w:val="00813F2E"/>
    <w:rsid w:val="008B5DC3"/>
    <w:rsid w:val="008F7E97"/>
    <w:rsid w:val="009D5D20"/>
    <w:rsid w:val="00A455FC"/>
    <w:rsid w:val="00A6350A"/>
    <w:rsid w:val="00AC1D33"/>
    <w:rsid w:val="00B23A83"/>
    <w:rsid w:val="00B41440"/>
    <w:rsid w:val="00B7027C"/>
    <w:rsid w:val="00B76307"/>
    <w:rsid w:val="00BC5D5F"/>
    <w:rsid w:val="00C25DF3"/>
    <w:rsid w:val="00C31C5A"/>
    <w:rsid w:val="00CA2F86"/>
    <w:rsid w:val="00CD0A24"/>
    <w:rsid w:val="00D247D3"/>
    <w:rsid w:val="00D329B5"/>
    <w:rsid w:val="00D367AD"/>
    <w:rsid w:val="00E3323D"/>
    <w:rsid w:val="00E43F36"/>
    <w:rsid w:val="00E53099"/>
    <w:rsid w:val="00E9757B"/>
    <w:rsid w:val="00EA738E"/>
    <w:rsid w:val="00F63893"/>
    <w:rsid w:val="00FB4EFE"/>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926038829">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4088</Words>
  <Characters>23308</Characters>
  <Application>Microsoft Office Word</Application>
  <DocSecurity>0</DocSecurity>
  <Lines>194</Lines>
  <Paragraphs>54</Paragraphs>
  <ScaleCrop>false</ScaleCrop>
  <Company/>
  <LinksUpToDate>false</LinksUpToDate>
  <CharactersWithSpaces>27342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15</cp:revision>
  <cp:lastPrinted>2016-12-21T17:58:00Z</cp:lastPrinted>
  <dcterms:created xsi:type="dcterms:W3CDTF">2016-12-21T01:37:00Z</dcterms:created>
  <dcterms:modified xsi:type="dcterms:W3CDTF">2016-12-21T17:59:00Z</dcterms:modified>
</cp:coreProperties>
</file>