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D6639B" w:rsidP="003F675E">
      <w:pPr>
        <w:jc w:val="center"/>
        <w:rPr>
          <w:sz w:val="28"/>
          <w:szCs w:val="28"/>
        </w:rPr>
      </w:pPr>
      <w:r>
        <w:rPr>
          <w:sz w:val="28"/>
          <w:szCs w:val="28"/>
        </w:rPr>
        <w:t xml:space="preserve">Tender Reference No.  DCK/CHAIRMAN/63/2016   </w:t>
      </w:r>
      <w:r>
        <w:rPr>
          <w:sz w:val="28"/>
          <w:szCs w:val="28"/>
        </w:rPr>
        <w:tab/>
        <w:t xml:space="preserve">  </w:t>
      </w:r>
      <w:r>
        <w:rPr>
          <w:sz w:val="28"/>
          <w:szCs w:val="28"/>
        </w:rPr>
        <w:tab/>
        <w:t>Dated:19.12.2016</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8E78BB">
        <w:rPr>
          <w:b/>
          <w:sz w:val="44"/>
          <w:szCs w:val="44"/>
        </w:rPr>
        <w:t>2.5</w:t>
      </w:r>
      <w:r>
        <w:rPr>
          <w:b/>
          <w:sz w:val="44"/>
          <w:szCs w:val="44"/>
        </w:rPr>
        <w:t>0 Million)</w:t>
      </w:r>
    </w:p>
    <w:p w:rsidR="006704AA" w:rsidRDefault="003330AB" w:rsidP="00D6639B">
      <w:pPr>
        <w:spacing w:line="360" w:lineRule="auto"/>
        <w:rPr>
          <w:b/>
        </w:rPr>
      </w:pPr>
      <w:r>
        <w:rPr>
          <w:b/>
        </w:rPr>
        <w:t xml:space="preserve">Work No. </w:t>
      </w:r>
      <w:r w:rsidR="00D6639B">
        <w:rPr>
          <w:b/>
        </w:rPr>
        <w:t>33</w:t>
      </w:r>
      <w:r>
        <w:rPr>
          <w:b/>
        </w:rPr>
        <w:tab/>
      </w:r>
      <w:r>
        <w:rPr>
          <w:b/>
        </w:rPr>
        <w:tab/>
      </w:r>
      <w:r>
        <w:rPr>
          <w:b/>
        </w:rPr>
        <w:tab/>
      </w:r>
      <w:r>
        <w:rPr>
          <w:b/>
        </w:rPr>
        <w:tab/>
      </w:r>
      <w:r>
        <w:rPr>
          <w:b/>
        </w:rPr>
        <w:tab/>
      </w:r>
      <w:r>
        <w:rPr>
          <w:b/>
        </w:rPr>
        <w:tab/>
      </w:r>
      <w:r>
        <w:rPr>
          <w:b/>
        </w:rPr>
        <w:tab/>
      </w:r>
      <w:r>
        <w:rPr>
          <w:b/>
        </w:rPr>
        <w:tab/>
      </w:r>
      <w:r w:rsidR="00D6639B">
        <w:rPr>
          <w:b/>
        </w:rPr>
        <w:tab/>
      </w:r>
      <w:r>
        <w:rPr>
          <w:b/>
        </w:rPr>
        <w:tab/>
        <w:t>NIT-</w:t>
      </w:r>
      <w:r w:rsidR="00B17B65">
        <w:rPr>
          <w:b/>
        </w:rPr>
        <w:t>3</w:t>
      </w:r>
      <w:r w:rsidR="00D6639B">
        <w:rPr>
          <w:b/>
        </w:rPr>
        <w:t>8</w:t>
      </w:r>
      <w:r w:rsidR="006704AA">
        <w:rPr>
          <w:b/>
        </w:rPr>
        <w:t xml:space="preserve"> Works </w:t>
      </w:r>
    </w:p>
    <w:p w:rsidR="00590943" w:rsidRDefault="006704AA" w:rsidP="00635D8D">
      <w:pPr>
        <w:pStyle w:val="NoSpacing"/>
        <w:ind w:left="2880" w:hanging="2880"/>
        <w:rPr>
          <w:rFonts w:ascii="Times New Roman" w:hAnsi="Times New Roman" w:cs="Times New Roman"/>
          <w:b/>
          <w:sz w:val="24"/>
          <w:szCs w:val="24"/>
          <w:u w:val="single"/>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635D8D">
        <w:rPr>
          <w:rFonts w:ascii="Times New Roman" w:hAnsi="Times New Roman" w:cs="Times New Roman"/>
          <w:b/>
          <w:sz w:val="24"/>
          <w:szCs w:val="24"/>
          <w:u w:val="single"/>
        </w:rPr>
        <w:t>Construction of Culvert and P/L Sewerage Line at Jama Masjid</w:t>
      </w:r>
    </w:p>
    <w:p w:rsidR="006704AA" w:rsidRPr="00DF3DF6" w:rsidRDefault="00635D8D" w:rsidP="00E07653">
      <w:pPr>
        <w:pStyle w:val="NoSpacing"/>
        <w:ind w:left="2880"/>
        <w:rPr>
          <w:rFonts w:ascii="Times New Roman" w:hAnsi="Times New Roman" w:cs="Times New Roman"/>
          <w:b/>
          <w:sz w:val="24"/>
          <w:szCs w:val="24"/>
          <w:u w:val="single"/>
        </w:rPr>
      </w:pPr>
      <w:r>
        <w:rPr>
          <w:rFonts w:ascii="Times New Roman" w:hAnsi="Times New Roman" w:cs="Times New Roman"/>
          <w:b/>
          <w:sz w:val="24"/>
          <w:szCs w:val="24"/>
          <w:u w:val="single"/>
        </w:rPr>
        <w:t>Imam Bukhari Sultanabad UC Manghopir-II District Council Karachi (Phase-I)</w:t>
      </w:r>
    </w:p>
    <w:p w:rsidR="006704AA" w:rsidRDefault="006704AA" w:rsidP="006704AA">
      <w:pPr>
        <w:pStyle w:val="NoSpacing"/>
        <w:jc w:val="both"/>
        <w:rPr>
          <w:rFonts w:ascii="Arial Black" w:hAnsi="Arial Black"/>
          <w:color w:val="000000"/>
          <w:sz w:val="28"/>
          <w:szCs w:val="28"/>
        </w:rPr>
      </w:pPr>
    </w:p>
    <w:p w:rsidR="006704AA" w:rsidRDefault="006704AA" w:rsidP="00635D8D">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635D8D">
        <w:rPr>
          <w:sz w:val="28"/>
          <w:szCs w:val="28"/>
        </w:rPr>
        <w:t>20</w:t>
      </w:r>
      <w:r w:rsidR="00CA1934">
        <w:rPr>
          <w:sz w:val="28"/>
          <w:szCs w:val="28"/>
        </w:rPr>
        <w:t>,</w:t>
      </w:r>
      <w:r w:rsidR="00635D8D">
        <w:rPr>
          <w:sz w:val="28"/>
          <w:szCs w:val="28"/>
        </w:rPr>
        <w:t>76</w:t>
      </w:r>
      <w:r w:rsidR="00CA1934">
        <w:rPr>
          <w:sz w:val="28"/>
          <w:szCs w:val="28"/>
        </w:rPr>
        <w:t>,</w:t>
      </w:r>
      <w:r w:rsidR="00635D8D">
        <w:rPr>
          <w:sz w:val="28"/>
          <w:szCs w:val="28"/>
        </w:rPr>
        <w:t>0</w:t>
      </w:r>
      <w:r w:rsidR="00973750">
        <w:rPr>
          <w:sz w:val="28"/>
          <w:szCs w:val="28"/>
        </w:rPr>
        <w:t>00</w:t>
      </w:r>
      <w:r w:rsidR="00CA1934">
        <w:rPr>
          <w:sz w:val="28"/>
          <w:szCs w:val="28"/>
        </w:rPr>
        <w:t>/</w:t>
      </w:r>
      <w:r w:rsidR="00092566">
        <w:rPr>
          <w:sz w:val="28"/>
          <w:szCs w:val="28"/>
        </w:rPr>
        <w:t>=</w:t>
      </w:r>
    </w:p>
    <w:p w:rsidR="006704AA" w:rsidRDefault="006704AA" w:rsidP="00496022">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635D8D">
        <w:rPr>
          <w:sz w:val="28"/>
          <w:szCs w:val="28"/>
        </w:rPr>
        <w:t>4</w:t>
      </w:r>
      <w:r w:rsidR="00496022">
        <w:rPr>
          <w:sz w:val="28"/>
          <w:szCs w:val="28"/>
        </w:rPr>
        <w:t>2</w:t>
      </w:r>
      <w:r w:rsidR="008E78BB">
        <w:rPr>
          <w:sz w:val="28"/>
          <w:szCs w:val="28"/>
        </w:rPr>
        <w:t>,000</w:t>
      </w:r>
      <w:r w:rsidR="00D028C4">
        <w:rPr>
          <w:sz w:val="28"/>
          <w:szCs w:val="28"/>
        </w:rPr>
        <w:t>/=</w:t>
      </w:r>
    </w:p>
    <w:p w:rsidR="006704AA" w:rsidRDefault="006704AA" w:rsidP="006704AA">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8E78BB">
        <w:rPr>
          <w:sz w:val="28"/>
          <w:szCs w:val="28"/>
        </w:rPr>
        <w:t>2000/=</w:t>
      </w:r>
    </w:p>
    <w:p w:rsidR="006704AA" w:rsidRDefault="006704AA" w:rsidP="00496022">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r>
      <w:r w:rsidR="00B1131A">
        <w:rPr>
          <w:sz w:val="28"/>
          <w:szCs w:val="28"/>
        </w:rPr>
        <w:t>0</w:t>
      </w:r>
      <w:r w:rsidR="00496022">
        <w:rPr>
          <w:sz w:val="28"/>
          <w:szCs w:val="28"/>
        </w:rPr>
        <w:t>3</w:t>
      </w:r>
      <w:r w:rsidR="00B1131A">
        <w:rPr>
          <w:sz w:val="28"/>
          <w:szCs w:val="28"/>
        </w:rPr>
        <w:t xml:space="preserve"> </w:t>
      </w:r>
      <w:r>
        <w:rPr>
          <w:sz w:val="28"/>
          <w:szCs w:val="28"/>
        </w:rPr>
        <w:t xml:space="preserve"> Months</w:t>
      </w:r>
    </w:p>
    <w:p w:rsidR="006704AA" w:rsidRDefault="006704AA" w:rsidP="006704AA">
      <w:pPr>
        <w:spacing w:line="360" w:lineRule="auto"/>
        <w:rPr>
          <w:b/>
        </w:rPr>
      </w:pPr>
    </w:p>
    <w:p w:rsidR="00635D8D" w:rsidRDefault="00635D8D" w:rsidP="006D28ED">
      <w:pPr>
        <w:spacing w:after="0" w:line="259" w:lineRule="exact"/>
        <w:ind w:left="63"/>
        <w:jc w:val="center"/>
        <w:rPr>
          <w:rFonts w:ascii="Calibri" w:hAnsi="Calibri" w:cs="Calibri"/>
          <w:b/>
          <w:bCs/>
          <w:noProof/>
          <w:color w:val="000000" w:themeColor="text1"/>
          <w:spacing w:val="-1"/>
          <w:sz w:val="18"/>
          <w:szCs w:val="18"/>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F83CEB"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F83CEB"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F83CEB" w:rsidP="00CF6344">
      <w:pPr>
        <w:spacing w:after="0" w:line="259" w:lineRule="exact"/>
        <w:ind w:left="60"/>
        <w:rPr>
          <w:rFonts w:ascii="Calibri" w:hAnsi="Calibri" w:cs="Calibri"/>
          <w:noProof/>
          <w:color w:val="1F497D"/>
          <w:spacing w:val="-1"/>
          <w:sz w:val="20"/>
        </w:rPr>
      </w:pPr>
      <w:r w:rsidRPr="00F83CEB">
        <w:rPr>
          <w:noProof/>
        </w:rPr>
        <w:lastRenderedPageBreak/>
        <w:pict>
          <v:shapetype id="_x0000_m1412" coordsize="47095,48" o:spt="100" adj="0,,0" path="m,24r,l47095,24e">
            <v:stroke joinstyle="miter"/>
            <v:formulas/>
            <v:path o:connecttype="segments"/>
          </v:shapetype>
        </w:pict>
      </w:r>
      <w:r w:rsidRPr="00F83CEB">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F83CEB">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F83CEB">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F83CEB">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F83CEB">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F83CEB">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F83CEB">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F83CEB">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F83CEB">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F83CEB">
        <w:rPr>
          <w:noProof/>
        </w:rPr>
        <w:pict>
          <v:shapetype id="_x0000_m1411" coordsize="48,48" o:spt="100" adj="0,,0" path="m,48r,l48,48r,l48,r,l,,,,,48e">
            <v:stroke joinstyle="miter"/>
            <v:formulas/>
            <v:path o:connecttype="segments"/>
          </v:shapetype>
        </w:pict>
      </w:r>
      <w:r w:rsidRPr="00F83CEB">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F83CEB">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F83CEB">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F83CEB">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8E78BB" w:rsidRDefault="00523FDB" w:rsidP="00523FDB">
      <w:pPr>
        <w:numPr>
          <w:ilvl w:val="0"/>
          <w:numId w:val="1"/>
        </w:numPr>
        <w:autoSpaceDE w:val="0"/>
        <w:autoSpaceDN w:val="0"/>
        <w:spacing w:before="288" w:after="0" w:line="240" w:lineRule="auto"/>
        <w:rPr>
          <w:rFonts w:ascii="Times New Roman" w:hAnsi="Times New Roman" w:cs="Times New Roman"/>
          <w:b/>
          <w:bCs/>
          <w:sz w:val="22"/>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8E78BB">
        <w:rPr>
          <w:rFonts w:ascii="Times New Roman" w:hAnsi="Times New Roman" w:cs="Times New Roman"/>
          <w:b/>
          <w:bCs/>
          <w:sz w:val="22"/>
          <w:u w:val="single"/>
        </w:rPr>
        <w:t xml:space="preserve">District Council Karachi.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612CF" w:rsidRPr="00DF3DF6" w:rsidRDefault="00523FDB" w:rsidP="00FC389E">
      <w:pPr>
        <w:pStyle w:val="NoSpacing"/>
        <w:ind w:left="2880" w:hanging="2880"/>
        <w:rPr>
          <w:rFonts w:ascii="Times New Roman" w:hAnsi="Times New Roman" w:cs="Times New Roman"/>
          <w:b/>
          <w:sz w:val="24"/>
          <w:szCs w:val="24"/>
          <w:u w:val="single"/>
        </w:rPr>
      </w:pPr>
      <w:r w:rsidRPr="00AE46D5">
        <w:rPr>
          <w:rFonts w:ascii="Times New Roman" w:hAnsi="Times New Roman" w:cs="Times New Roman"/>
          <w:b/>
          <w:bCs/>
          <w:sz w:val="24"/>
          <w:szCs w:val="24"/>
        </w:rPr>
        <w:t xml:space="preserve">Brief Description of Works </w:t>
      </w:r>
      <w:r w:rsidR="00E752C7" w:rsidRPr="00E752C7">
        <w:rPr>
          <w:b/>
          <w:szCs w:val="24"/>
          <w:u w:val="single"/>
        </w:rPr>
        <w:t xml:space="preserve"> </w:t>
      </w:r>
      <w:r w:rsidR="00FC389E">
        <w:rPr>
          <w:rFonts w:ascii="Times New Roman" w:hAnsi="Times New Roman" w:cs="Times New Roman"/>
          <w:b/>
          <w:sz w:val="24"/>
          <w:szCs w:val="24"/>
          <w:u w:val="single"/>
        </w:rPr>
        <w:t>Construction of Culvert and P/L Sewerage line at Jama Masjid Imam Bukhari Sultanabad UC Manghopir-II District Council Karachi (Phase-I).</w:t>
      </w:r>
    </w:p>
    <w:p w:rsidR="008169FC" w:rsidRPr="00092566" w:rsidRDefault="008169FC" w:rsidP="009612CF">
      <w:pPr>
        <w:pStyle w:val="NoSpacing"/>
        <w:rPr>
          <w:b/>
          <w:u w:val="single"/>
        </w:rPr>
      </w:pPr>
    </w:p>
    <w:p w:rsidR="00FA57AB" w:rsidRPr="00E752C7" w:rsidRDefault="00FA57AB" w:rsidP="00FA57AB">
      <w:pPr>
        <w:spacing w:line="240" w:lineRule="auto"/>
        <w:ind w:left="2160" w:hanging="2160"/>
        <w:contextualSpacing/>
        <w:jc w:val="both"/>
        <w:rPr>
          <w:b/>
          <w:u w:val="single"/>
        </w:rPr>
      </w:pPr>
    </w:p>
    <w:p w:rsidR="008E78BB" w:rsidRDefault="00523FDB" w:rsidP="008E78BB">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8E78BB" w:rsidRPr="00B3557D">
        <w:rPr>
          <w:rFonts w:ascii="Times New Roman" w:hAnsi="Times New Roman" w:cs="Times New Roman"/>
          <w:b/>
          <w:noProof/>
          <w:color w:val="1F497D"/>
          <w:spacing w:val="-1"/>
          <w:sz w:val="22"/>
        </w:rPr>
        <w:t xml:space="preserve">District Council Karachi adjacent Deputy Commissioner East Office at </w:t>
      </w:r>
    </w:p>
    <w:p w:rsidR="008E78BB" w:rsidRPr="00F25A92" w:rsidRDefault="008E78BB" w:rsidP="008E78BB">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Pr="00B3557D">
        <w:rPr>
          <w:rFonts w:ascii="Times New Roman" w:hAnsi="Times New Roman" w:cs="Times New Roman"/>
          <w:b/>
          <w:noProof/>
          <w:color w:val="1F497D"/>
          <w:spacing w:val="-1"/>
          <w:sz w:val="22"/>
        </w:rPr>
        <w:t>Sir Shah  Suleman Road block-14 Gulshan-e-Iqbal Karachi</w:t>
      </w:r>
    </w:p>
    <w:p w:rsidR="008E78BB" w:rsidRDefault="008E78BB" w:rsidP="008E78BB">
      <w:pPr>
        <w:spacing w:after="0" w:line="259" w:lineRule="exact"/>
        <w:ind w:left="63"/>
        <w:rPr>
          <w:rFonts w:ascii="Times New Roman" w:hAnsi="Times New Roman" w:cs="Times New Roman"/>
          <w:b/>
          <w:bCs/>
          <w:sz w:val="24"/>
          <w:szCs w:val="24"/>
        </w:rPr>
      </w:pPr>
    </w:p>
    <w:p w:rsidR="00523FDB" w:rsidRPr="00AE46D5" w:rsidRDefault="00523FDB" w:rsidP="00FC389E">
      <w:pPr>
        <w:spacing w:after="0" w:line="259" w:lineRule="exact"/>
        <w:ind w:left="63"/>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FC389E">
        <w:rPr>
          <w:rFonts w:ascii="Times New Roman" w:hAnsi="Times New Roman" w:cs="Times New Roman"/>
          <w:b/>
          <w:bCs/>
          <w:sz w:val="24"/>
          <w:szCs w:val="24"/>
          <w:u w:val="single"/>
        </w:rPr>
        <w:t>20</w:t>
      </w:r>
      <w:r w:rsidR="002F08DC">
        <w:rPr>
          <w:rFonts w:ascii="Times New Roman" w:hAnsi="Times New Roman" w:cs="Times New Roman"/>
          <w:b/>
          <w:bCs/>
          <w:sz w:val="24"/>
          <w:szCs w:val="24"/>
          <w:u w:val="single"/>
        </w:rPr>
        <w:t>,</w:t>
      </w:r>
      <w:r w:rsidR="00FC389E">
        <w:rPr>
          <w:rFonts w:ascii="Times New Roman" w:hAnsi="Times New Roman" w:cs="Times New Roman"/>
          <w:b/>
          <w:bCs/>
          <w:sz w:val="24"/>
          <w:szCs w:val="24"/>
          <w:u w:val="single"/>
        </w:rPr>
        <w:t>76</w:t>
      </w:r>
      <w:r w:rsidR="002F08DC">
        <w:rPr>
          <w:rFonts w:ascii="Times New Roman" w:hAnsi="Times New Roman" w:cs="Times New Roman"/>
          <w:b/>
          <w:bCs/>
          <w:sz w:val="24"/>
          <w:szCs w:val="24"/>
          <w:u w:val="single"/>
        </w:rPr>
        <w:t>,</w:t>
      </w:r>
      <w:r w:rsidR="00FC389E">
        <w:rPr>
          <w:rFonts w:ascii="Times New Roman" w:hAnsi="Times New Roman" w:cs="Times New Roman"/>
          <w:b/>
          <w:bCs/>
          <w:sz w:val="24"/>
          <w:szCs w:val="24"/>
          <w:u w:val="single"/>
        </w:rPr>
        <w:t>0</w:t>
      </w:r>
      <w:r w:rsidR="00973750">
        <w:rPr>
          <w:rFonts w:ascii="Times New Roman" w:hAnsi="Times New Roman" w:cs="Times New Roman"/>
          <w:b/>
          <w:bCs/>
          <w:sz w:val="24"/>
          <w:szCs w:val="24"/>
          <w:u w:val="single"/>
        </w:rPr>
        <w:t>00</w:t>
      </w:r>
      <w:r w:rsidR="00092566">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2F08DC">
        <w:rPr>
          <w:rFonts w:ascii="Times New Roman" w:hAnsi="Times New Roman" w:cs="Times New Roman"/>
          <w:b/>
          <w:bCs/>
          <w:sz w:val="24"/>
          <w:szCs w:val="24"/>
        </w:rPr>
        <w:t>90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D6639B">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D6639B">
        <w:rPr>
          <w:rFonts w:ascii="Times New Roman" w:hAnsi="Times New Roman" w:cs="Times New Roman"/>
          <w:b/>
          <w:bCs/>
          <w:sz w:val="24"/>
          <w:szCs w:val="24"/>
          <w:u w:val="single"/>
        </w:rPr>
        <w:t>09</w:t>
      </w:r>
      <w:r w:rsidR="008E78BB">
        <w:rPr>
          <w:rFonts w:ascii="Times New Roman" w:hAnsi="Times New Roman" w:cs="Times New Roman"/>
          <w:b/>
          <w:bCs/>
          <w:sz w:val="24"/>
          <w:szCs w:val="24"/>
          <w:u w:val="single"/>
        </w:rPr>
        <w:t>-</w:t>
      </w:r>
      <w:r w:rsidR="00D6639B">
        <w:rPr>
          <w:rFonts w:ascii="Times New Roman" w:hAnsi="Times New Roman" w:cs="Times New Roman"/>
          <w:b/>
          <w:bCs/>
          <w:sz w:val="24"/>
          <w:szCs w:val="24"/>
          <w:u w:val="single"/>
        </w:rPr>
        <w:t>01</w:t>
      </w:r>
      <w:r w:rsidR="008E78BB">
        <w:rPr>
          <w:rFonts w:ascii="Times New Roman" w:hAnsi="Times New Roman" w:cs="Times New Roman"/>
          <w:b/>
          <w:bCs/>
          <w:sz w:val="24"/>
          <w:szCs w:val="24"/>
          <w:u w:val="single"/>
        </w:rPr>
        <w:t>-201</w:t>
      </w:r>
      <w:r w:rsidR="00D6639B">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D6639B">
        <w:rPr>
          <w:rFonts w:ascii="Times New Roman" w:hAnsi="Times New Roman" w:cs="Times New Roman"/>
          <w:b/>
          <w:bCs/>
          <w:sz w:val="24"/>
          <w:szCs w:val="24"/>
          <w:u w:val="single"/>
        </w:rPr>
        <w:t>0</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8E78BB" w:rsidRPr="0098055F" w:rsidRDefault="00523FDB" w:rsidP="00D6639B">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8E78BB">
        <w:rPr>
          <w:rFonts w:ascii="Times New Roman" w:hAnsi="Times New Roman" w:cs="Times New Roman"/>
          <w:b/>
          <w:bCs/>
          <w:sz w:val="24"/>
          <w:szCs w:val="24"/>
        </w:rPr>
        <w:t xml:space="preserve"> </w:t>
      </w:r>
      <w:r w:rsidR="008E78BB" w:rsidRPr="00567AFB">
        <w:rPr>
          <w:rFonts w:ascii="Times New Roman" w:hAnsi="Times New Roman" w:cs="Times New Roman"/>
          <w:b/>
          <w:bCs/>
          <w:sz w:val="24"/>
          <w:szCs w:val="24"/>
          <w:u w:val="single"/>
        </w:rPr>
        <w:t xml:space="preserve"> </w:t>
      </w:r>
      <w:r w:rsidR="00D6639B">
        <w:rPr>
          <w:rFonts w:ascii="Times New Roman" w:hAnsi="Times New Roman" w:cs="Times New Roman"/>
          <w:b/>
          <w:bCs/>
          <w:sz w:val="24"/>
          <w:szCs w:val="24"/>
          <w:u w:val="single"/>
        </w:rPr>
        <w:t>09</w:t>
      </w:r>
      <w:r w:rsidR="008E78BB" w:rsidRPr="00567AFB">
        <w:rPr>
          <w:rFonts w:ascii="Times New Roman" w:hAnsi="Times New Roman" w:cs="Times New Roman"/>
          <w:b/>
          <w:bCs/>
          <w:sz w:val="24"/>
          <w:szCs w:val="24"/>
          <w:u w:val="single"/>
        </w:rPr>
        <w:t>-</w:t>
      </w:r>
      <w:r w:rsidR="00D6639B">
        <w:rPr>
          <w:rFonts w:ascii="Times New Roman" w:hAnsi="Times New Roman" w:cs="Times New Roman"/>
          <w:b/>
          <w:bCs/>
          <w:sz w:val="24"/>
          <w:szCs w:val="24"/>
          <w:u w:val="single"/>
        </w:rPr>
        <w:t>01</w:t>
      </w:r>
      <w:r w:rsidR="008E78BB" w:rsidRPr="00567AFB">
        <w:rPr>
          <w:rFonts w:ascii="Times New Roman" w:hAnsi="Times New Roman" w:cs="Times New Roman"/>
          <w:b/>
          <w:bCs/>
          <w:sz w:val="24"/>
          <w:szCs w:val="24"/>
          <w:u w:val="single"/>
        </w:rPr>
        <w:t>-201</w:t>
      </w:r>
      <w:r w:rsidR="00D6639B">
        <w:rPr>
          <w:rFonts w:ascii="Times New Roman" w:hAnsi="Times New Roman" w:cs="Times New Roman"/>
          <w:b/>
          <w:bCs/>
          <w:sz w:val="24"/>
          <w:szCs w:val="24"/>
          <w:u w:val="single"/>
        </w:rPr>
        <w:t>7</w:t>
      </w:r>
      <w:r w:rsidR="008E78BB" w:rsidRPr="00AE46D5">
        <w:rPr>
          <w:rFonts w:ascii="Times New Roman" w:hAnsi="Times New Roman" w:cs="Times New Roman"/>
          <w:b/>
          <w:bCs/>
          <w:sz w:val="24"/>
          <w:szCs w:val="24"/>
          <w:u w:val="single"/>
        </w:rPr>
        <w:t xml:space="preserve">@ </w:t>
      </w:r>
      <w:r w:rsidR="008E78BB">
        <w:rPr>
          <w:rFonts w:ascii="Times New Roman" w:hAnsi="Times New Roman" w:cs="Times New Roman"/>
          <w:b/>
          <w:bCs/>
          <w:sz w:val="24"/>
          <w:szCs w:val="24"/>
          <w:u w:val="single"/>
        </w:rPr>
        <w:t>03</w:t>
      </w:r>
      <w:r w:rsidR="008E78BB" w:rsidRPr="00AE46D5">
        <w:rPr>
          <w:rFonts w:ascii="Times New Roman" w:hAnsi="Times New Roman" w:cs="Times New Roman"/>
          <w:b/>
          <w:bCs/>
          <w:sz w:val="24"/>
          <w:szCs w:val="24"/>
          <w:u w:val="single"/>
        </w:rPr>
        <w:t>:00</w:t>
      </w:r>
      <w:r w:rsidR="008E78BB">
        <w:rPr>
          <w:rFonts w:ascii="Times New Roman" w:hAnsi="Times New Roman" w:cs="Times New Roman"/>
          <w:b/>
          <w:bCs/>
          <w:sz w:val="24"/>
          <w:szCs w:val="24"/>
          <w:u w:val="single"/>
        </w:rPr>
        <w:t xml:space="preserve"> P</w:t>
      </w:r>
      <w:r w:rsidR="008E78BB" w:rsidRPr="00AE46D5">
        <w:rPr>
          <w:rFonts w:ascii="Times New Roman" w:hAnsi="Times New Roman" w:cs="Times New Roman"/>
          <w:b/>
          <w:bCs/>
          <w:sz w:val="24"/>
          <w:szCs w:val="24"/>
          <w:u w:val="single"/>
        </w:rPr>
        <w:t xml:space="preserve">.M </w:t>
      </w:r>
      <w:r w:rsidR="008E78BB">
        <w:rPr>
          <w:rFonts w:ascii="Times New Roman" w:hAnsi="Times New Roman" w:cs="Times New Roman"/>
          <w:b/>
          <w:bCs/>
          <w:sz w:val="24"/>
          <w:szCs w:val="24"/>
          <w:u w:val="single"/>
        </w:rPr>
        <w:t xml:space="preserve">at Office of the District </w:t>
      </w:r>
    </w:p>
    <w:p w:rsidR="008E78BB" w:rsidRDefault="008E78BB" w:rsidP="008E78BB">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8E78BB" w:rsidP="008E78BB">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rPr>
        <w:t xml:space="preserve"> </w:t>
      </w: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Pr="00A55404">
        <w:rPr>
          <w:rFonts w:ascii="Times New Roman" w:hAnsi="Times New Roman" w:cs="Times New Roman"/>
          <w:b/>
          <w:bCs/>
          <w:sz w:val="22"/>
          <w:szCs w:val="20"/>
          <w:u w:val="single"/>
        </w:rPr>
        <w:t>Damba Goth Super Highway Karachi</w:t>
      </w:r>
      <w:r w:rsidRPr="00A55404">
        <w:rPr>
          <w:rFonts w:ascii="Times New Roman" w:hAnsi="Times New Roman" w:cs="Times New Roman"/>
          <w:b/>
          <w:bCs/>
          <w:sz w:val="26"/>
          <w:szCs w:val="24"/>
          <w:u w:val="single"/>
        </w:rPr>
        <w:t xml:space="preserve">          </w:t>
      </w:r>
    </w:p>
    <w:p w:rsidR="00523FDB" w:rsidRPr="00AE46D5" w:rsidRDefault="00523FDB" w:rsidP="00496022">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496022">
        <w:rPr>
          <w:rFonts w:ascii="Times New Roman" w:hAnsi="Times New Roman" w:cs="Times New Roman"/>
          <w:b/>
          <w:bCs/>
          <w:sz w:val="24"/>
          <w:szCs w:val="24"/>
          <w:u w:val="single"/>
        </w:rPr>
        <w:t xml:space="preserve">Three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523FDB">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4F7624">
        <w:rPr>
          <w:rFonts w:ascii="Times New Roman" w:hAnsi="Times New Roman" w:cs="Times New Roman"/>
          <w:b/>
          <w:sz w:val="26"/>
          <w:szCs w:val="26"/>
          <w:u w:val="single"/>
        </w:rPr>
        <w:t>20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75090A">
        <w:rPr>
          <w:rFonts w:ascii="Times New Roman" w:hAnsi="Times New Roman" w:cs="Times New Roman"/>
          <w:b/>
          <w:sz w:val="26"/>
          <w:szCs w:val="26"/>
          <w:u w:val="single"/>
        </w:rPr>
        <w:t>Two Thousand only)</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lastRenderedPageBreak/>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F83CEB"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lastRenderedPageBreak/>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F83CEB"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lastRenderedPageBreak/>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F83CEB">
        <w:rPr>
          <w:noProof/>
        </w:rPr>
        <w:pict>
          <v:shapetype id="_x0000_m1406" coordsize="47095,48" o:spt="100" adj="0,,0" path="m,24r,l47095,24e">
            <v:stroke joinstyle="miter"/>
            <v:formulas/>
            <v:path o:connecttype="segments"/>
          </v:shapetype>
        </w:pict>
      </w:r>
      <w:r w:rsidR="00F83CEB">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F83CEB">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F83CEB">
        <w:rPr>
          <w:noProof/>
        </w:rPr>
        <w:pict>
          <v:shapetype id="_x0000_m1405" coordsize="4788,360" o:spt="100" adj="0,,0" path="m,180r,l4788,180e">
            <v:stroke joinstyle="miter"/>
            <v:formulas/>
            <v:path o:connecttype="segments"/>
          </v:shapetype>
        </w:pict>
      </w:r>
      <w:r w:rsidR="00F83CEB">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F83CEB">
        <w:rPr>
          <w:noProof/>
        </w:rPr>
        <w:pict>
          <v:shapetype id="_x0000_m1404" coordsize="576,1152" o:spt="100" adj="0,,0" path="m,1152r,l576,1152r,l576,r,l,,,,,1152e">
            <v:stroke joinstyle="miter"/>
            <v:formulas/>
            <v:path o:connecttype="segments"/>
          </v:shapetype>
        </w:pict>
      </w:r>
      <w:r w:rsidR="00F83CEB">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F83CEB">
        <w:rPr>
          <w:noProof/>
        </w:rPr>
        <w:pict>
          <v:shapetype id="_x0000_m1403" coordsize="576,1152" o:spt="100" adj="0,,0" path="m,1152r,l576,1152r,l576,r,l,,,,,1152e">
            <v:stroke joinstyle="miter"/>
            <v:formulas/>
            <v:path o:connecttype="segments"/>
          </v:shapetype>
        </w:pict>
      </w:r>
      <w:r w:rsidR="00F83CEB">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F83CEB">
        <w:rPr>
          <w:noProof/>
        </w:rPr>
        <w:pict>
          <v:shapetype id="_x0000_m1402" coordsize="4788,372" o:spt="100" adj="0,,0" path="m,186r,l4788,186e">
            <v:stroke joinstyle="miter"/>
            <v:formulas/>
            <v:path o:connecttype="segments"/>
          </v:shapetype>
        </w:pict>
      </w:r>
      <w:r w:rsidR="00F83CEB">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F83CEB">
        <w:rPr>
          <w:noProof/>
        </w:rPr>
        <w:pict>
          <v:shapetype id="_x0000_m1401" coordsize="3636,1152" o:spt="100" adj="0,,0" path="m,1152r,l3636,1152r,l3636,r,l,,,,,1152e">
            <v:stroke joinstyle="miter"/>
            <v:formulas/>
            <v:path o:connecttype="segments"/>
          </v:shapetype>
        </w:pict>
      </w:r>
      <w:r w:rsidR="00F83CEB">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F83CEB">
        <w:rPr>
          <w:noProof/>
        </w:rPr>
        <w:pict>
          <v:shapetype id="_x0000_m1400" coordsize="43114,48" o:spt="100" adj="0,,0" path="m,24r,l43114,24e">
            <v:stroke joinstyle="miter"/>
            <v:formulas/>
            <v:path o:connecttype="segments"/>
          </v:shapetype>
        </w:pict>
      </w:r>
      <w:r w:rsidR="00F83CEB">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F83CEB">
        <w:rPr>
          <w:noProof/>
        </w:rPr>
        <w:pict>
          <v:shapetype id="_x0000_m1399" coordsize="48,360" o:spt="100" adj="0,,0" path="m24,r,l24,360e">
            <v:stroke joinstyle="miter"/>
            <v:formulas/>
            <v:path o:connecttype="segments"/>
          </v:shapetype>
        </w:pict>
      </w:r>
      <w:r w:rsidR="00F83CEB">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F83CEB">
        <w:rPr>
          <w:noProof/>
        </w:rPr>
        <w:pict>
          <v:shapetype id="_x0000_m1398" coordsize="48,48" o:spt="100" adj="0,,0" path="m,48r,l48,48r,l48,r,l,,,,,48e">
            <v:stroke joinstyle="miter"/>
            <v:formulas/>
            <v:path o:connecttype="segments"/>
          </v:shapetype>
        </w:pict>
      </w:r>
      <w:r w:rsidR="00F83CEB">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F83CEB">
        <w:rPr>
          <w:noProof/>
        </w:rPr>
        <w:pict>
          <v:shapetype id="_x0000_m1397" coordsize="4740,48" o:spt="100" adj="0,,0" path="m,24r,l4740,24e">
            <v:stroke joinstyle="miter"/>
            <v:formulas/>
            <v:path o:connecttype="segments"/>
          </v:shapetype>
        </w:pict>
      </w:r>
      <w:r w:rsidR="00F83CEB">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F83CEB">
        <w:rPr>
          <w:noProof/>
        </w:rPr>
        <w:pict>
          <v:shapetype id="_x0000_m1396" coordsize="4740,360" o:spt="100" adj="0,,0" path="m,180r,l4740,180e">
            <v:stroke joinstyle="miter"/>
            <v:formulas/>
            <v:path o:connecttype="segments"/>
          </v:shapetype>
        </w:pict>
      </w:r>
      <w:r w:rsidR="00F83CEB">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F83CEB">
        <w:rPr>
          <w:noProof/>
        </w:rPr>
        <w:pict>
          <v:shapetype id="_x0000_m1395" coordsize="4788,360" o:spt="100" adj="0,,0" path="m,180r,l4788,180e">
            <v:stroke joinstyle="miter"/>
            <v:formulas/>
            <v:path o:connecttype="segments"/>
          </v:shapetype>
        </w:pict>
      </w:r>
      <w:r w:rsidR="00F83CEB">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F83CEB"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F83CEB"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F83CEB"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F83CEB"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E06BD0" w:rsidRPr="00F111C2" w:rsidRDefault="008E78BB" w:rsidP="00D6639B">
      <w:pPr>
        <w:jc w:val="right"/>
        <w:rPr>
          <w:b/>
          <w:iCs/>
          <w:sz w:val="18"/>
          <w:szCs w:val="18"/>
          <w:u w:val="single"/>
        </w:rPr>
      </w:pPr>
      <w:bookmarkStart w:id="11" w:name="12"/>
      <w:bookmarkEnd w:id="11"/>
      <w:r w:rsidRPr="00F111C2">
        <w:rPr>
          <w:b/>
          <w:iCs/>
          <w:sz w:val="18"/>
          <w:szCs w:val="18"/>
          <w:u w:val="single"/>
        </w:rPr>
        <w:lastRenderedPageBreak/>
        <w:t xml:space="preserve">Work No </w:t>
      </w:r>
      <w:r w:rsidR="00D6639B">
        <w:rPr>
          <w:b/>
          <w:iCs/>
          <w:sz w:val="18"/>
          <w:szCs w:val="18"/>
          <w:u w:val="single"/>
        </w:rPr>
        <w:t>33</w:t>
      </w:r>
      <w:r w:rsidRPr="00F111C2">
        <w:rPr>
          <w:b/>
          <w:iCs/>
          <w:sz w:val="18"/>
          <w:szCs w:val="18"/>
          <w:u w:val="single"/>
        </w:rPr>
        <w:t xml:space="preserve"> NIT 3</w:t>
      </w:r>
      <w:r w:rsidR="00D6639B">
        <w:rPr>
          <w:b/>
          <w:iCs/>
          <w:sz w:val="18"/>
          <w:szCs w:val="18"/>
          <w:u w:val="single"/>
        </w:rPr>
        <w:t>8</w:t>
      </w:r>
    </w:p>
    <w:p w:rsidR="00FC389E" w:rsidRPr="00FC389E" w:rsidRDefault="001B7A05" w:rsidP="00FC389E">
      <w:pPr>
        <w:spacing w:line="240" w:lineRule="auto"/>
        <w:contextualSpacing/>
        <w:rPr>
          <w:b/>
          <w:bCs/>
          <w:u w:val="single"/>
        </w:rPr>
      </w:pPr>
      <w:r>
        <w:t>NAME OF WORK:</w:t>
      </w:r>
      <w:r w:rsidRPr="00345AF6">
        <w:t xml:space="preserve"> </w:t>
      </w:r>
      <w:r w:rsidR="005E6BBA">
        <w:t xml:space="preserve"> </w:t>
      </w:r>
      <w:r w:rsidR="00FC389E" w:rsidRPr="00FC389E">
        <w:rPr>
          <w:b/>
          <w:bCs/>
          <w:u w:val="single"/>
        </w:rPr>
        <w:t xml:space="preserve">Construction of Culvert and P/L Sewerage line at Jama Masjid Imam Bukhari Sultanabad UC Manghopir-II </w:t>
      </w:r>
    </w:p>
    <w:p w:rsidR="001B7A05" w:rsidRDefault="00FC389E" w:rsidP="00FC389E">
      <w:pPr>
        <w:spacing w:line="240" w:lineRule="auto"/>
        <w:ind w:left="1440"/>
        <w:contextualSpacing/>
        <w:rPr>
          <w:b/>
          <w:bCs/>
        </w:rPr>
      </w:pPr>
      <w:r w:rsidRPr="00FC389E">
        <w:rPr>
          <w:b/>
          <w:bCs/>
          <w:u w:val="single"/>
        </w:rPr>
        <w:t xml:space="preserve"> District Council Karachi (phase-I)</w:t>
      </w:r>
    </w:p>
    <w:p w:rsidR="00966297" w:rsidRPr="00F15ED2" w:rsidRDefault="00966297" w:rsidP="00966297">
      <w:pPr>
        <w:spacing w:line="240" w:lineRule="auto"/>
        <w:contextualSpacing/>
        <w:jc w:val="center"/>
        <w:rPr>
          <w:b/>
          <w:bCs/>
          <w:u w:val="single"/>
        </w:rPr>
      </w:pPr>
      <w:r w:rsidRPr="0049179F">
        <w:rPr>
          <w:b/>
          <w:bCs/>
          <w:u w:val="single"/>
        </w:rPr>
        <w:t>BILL OF QUANTITIES</w:t>
      </w:r>
    </w:p>
    <w:p w:rsidR="00966297" w:rsidRPr="0049179F" w:rsidRDefault="00966297" w:rsidP="00966297">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100"/>
        <w:gridCol w:w="726"/>
        <w:gridCol w:w="1214"/>
      </w:tblGrid>
      <w:tr w:rsidR="00966297" w:rsidRPr="00923F41" w:rsidTr="00C42A4E">
        <w:trPr>
          <w:jc w:val="center"/>
        </w:trPr>
        <w:tc>
          <w:tcPr>
            <w:tcW w:w="467" w:type="dxa"/>
          </w:tcPr>
          <w:p w:rsidR="00966297" w:rsidRPr="00923F41" w:rsidRDefault="00966297" w:rsidP="00C42A4E">
            <w:pPr>
              <w:pStyle w:val="Heading3"/>
              <w:spacing w:before="60" w:after="60"/>
              <w:contextualSpacing/>
              <w:rPr>
                <w:b w:val="0"/>
                <w:bCs w:val="0"/>
                <w:sz w:val="16"/>
                <w:szCs w:val="16"/>
              </w:rPr>
            </w:pPr>
            <w:r w:rsidRPr="00923F41">
              <w:rPr>
                <w:b w:val="0"/>
                <w:bCs w:val="0"/>
                <w:sz w:val="16"/>
                <w:szCs w:val="16"/>
              </w:rPr>
              <w:t>Sr. No</w:t>
            </w:r>
          </w:p>
        </w:tc>
        <w:tc>
          <w:tcPr>
            <w:tcW w:w="1105" w:type="dxa"/>
            <w:vAlign w:val="center"/>
          </w:tcPr>
          <w:p w:rsidR="00966297" w:rsidRPr="00923F41" w:rsidRDefault="00966297" w:rsidP="00C42A4E">
            <w:pPr>
              <w:spacing w:before="60" w:after="60" w:line="240" w:lineRule="auto"/>
              <w:contextualSpacing/>
              <w:rPr>
                <w:sz w:val="16"/>
                <w:szCs w:val="16"/>
              </w:rPr>
            </w:pPr>
            <w:r w:rsidRPr="00923F41">
              <w:rPr>
                <w:sz w:val="16"/>
                <w:szCs w:val="16"/>
              </w:rPr>
              <w:t xml:space="preserve">Quantities  </w:t>
            </w:r>
          </w:p>
        </w:tc>
        <w:tc>
          <w:tcPr>
            <w:tcW w:w="5203"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Description of item to be executed at site</w:t>
            </w:r>
          </w:p>
        </w:tc>
        <w:tc>
          <w:tcPr>
            <w:tcW w:w="1100"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Rate</w:t>
            </w:r>
          </w:p>
        </w:tc>
        <w:tc>
          <w:tcPr>
            <w:tcW w:w="726"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Unit</w:t>
            </w:r>
          </w:p>
        </w:tc>
        <w:tc>
          <w:tcPr>
            <w:tcW w:w="1214"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Amount in Rupees</w:t>
            </w:r>
          </w:p>
        </w:tc>
      </w:tr>
      <w:tr w:rsidR="00966297" w:rsidRPr="00923F41" w:rsidTr="00C42A4E">
        <w:trPr>
          <w:jc w:val="center"/>
        </w:trPr>
        <w:tc>
          <w:tcPr>
            <w:tcW w:w="467" w:type="dxa"/>
          </w:tcPr>
          <w:p w:rsidR="00966297" w:rsidRPr="00923F41" w:rsidRDefault="00966297" w:rsidP="00C42A4E">
            <w:pPr>
              <w:pStyle w:val="Heading3"/>
              <w:spacing w:before="60" w:after="60"/>
              <w:contextualSpacing/>
              <w:jc w:val="center"/>
              <w:rPr>
                <w:b w:val="0"/>
                <w:bCs w:val="0"/>
                <w:sz w:val="16"/>
                <w:szCs w:val="16"/>
              </w:rPr>
            </w:pPr>
            <w:r w:rsidRPr="00923F41">
              <w:rPr>
                <w:b w:val="0"/>
                <w:bCs w:val="0"/>
                <w:sz w:val="16"/>
                <w:szCs w:val="16"/>
              </w:rPr>
              <w:t>1</w:t>
            </w:r>
          </w:p>
        </w:tc>
        <w:tc>
          <w:tcPr>
            <w:tcW w:w="1105"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2</w:t>
            </w:r>
          </w:p>
        </w:tc>
        <w:tc>
          <w:tcPr>
            <w:tcW w:w="5203"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3</w:t>
            </w:r>
          </w:p>
        </w:tc>
        <w:tc>
          <w:tcPr>
            <w:tcW w:w="1100"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4</w:t>
            </w:r>
          </w:p>
        </w:tc>
        <w:tc>
          <w:tcPr>
            <w:tcW w:w="726"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5</w:t>
            </w:r>
          </w:p>
        </w:tc>
        <w:tc>
          <w:tcPr>
            <w:tcW w:w="1214" w:type="dxa"/>
            <w:vAlign w:val="center"/>
          </w:tcPr>
          <w:p w:rsidR="00966297" w:rsidRPr="00923F41" w:rsidRDefault="00966297" w:rsidP="00C42A4E">
            <w:pPr>
              <w:spacing w:before="60" w:after="60" w:line="240" w:lineRule="auto"/>
              <w:contextualSpacing/>
              <w:jc w:val="center"/>
              <w:rPr>
                <w:sz w:val="16"/>
                <w:szCs w:val="16"/>
              </w:rPr>
            </w:pPr>
            <w:r w:rsidRPr="00923F41">
              <w:rPr>
                <w:sz w:val="16"/>
                <w:szCs w:val="16"/>
              </w:rPr>
              <w:t>6</w:t>
            </w:r>
          </w:p>
        </w:tc>
      </w:tr>
      <w:tr w:rsidR="00966297" w:rsidRPr="00923F41" w:rsidTr="00C42A4E">
        <w:trPr>
          <w:trHeight w:val="879"/>
          <w:jc w:val="center"/>
        </w:trPr>
        <w:tc>
          <w:tcPr>
            <w:tcW w:w="467" w:type="dxa"/>
          </w:tcPr>
          <w:p w:rsidR="00966297" w:rsidRPr="00923F41" w:rsidRDefault="00966297" w:rsidP="00C42A4E">
            <w:pPr>
              <w:spacing w:before="60" w:after="60" w:line="240" w:lineRule="auto"/>
              <w:contextualSpacing/>
              <w:jc w:val="center"/>
              <w:rPr>
                <w:sz w:val="16"/>
                <w:szCs w:val="16"/>
              </w:rPr>
            </w:pPr>
            <w:r w:rsidRPr="00923F41">
              <w:rPr>
                <w:sz w:val="16"/>
                <w:szCs w:val="16"/>
              </w:rPr>
              <w:t>1</w:t>
            </w: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600 Cft</w:t>
            </w:r>
          </w:p>
        </w:tc>
        <w:tc>
          <w:tcPr>
            <w:tcW w:w="5203" w:type="dxa"/>
          </w:tcPr>
          <w:p w:rsidR="00966297" w:rsidRPr="00923F41" w:rsidRDefault="00966297" w:rsidP="002B40EB">
            <w:pPr>
              <w:spacing w:line="240" w:lineRule="auto"/>
              <w:contextualSpacing/>
              <w:jc w:val="both"/>
              <w:rPr>
                <w:sz w:val="18"/>
                <w:szCs w:val="18"/>
              </w:rPr>
            </w:pPr>
            <w:r w:rsidRPr="00923F41">
              <w:rPr>
                <w:sz w:val="18"/>
                <w:szCs w:val="18"/>
              </w:rPr>
              <w:t xml:space="preserve">Excavation in foundation of building bridges and other structure including degbelling dressing refilling around the structure with excavated watering and ramming lead upto one chain and lift upto 5’ feet In ordinary Soil </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3176/25</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xml:space="preserve">%0 Cft </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1,906 /=</w:t>
            </w:r>
          </w:p>
        </w:tc>
      </w:tr>
      <w:tr w:rsidR="00966297" w:rsidRPr="00923F41" w:rsidTr="00C42A4E">
        <w:trPr>
          <w:trHeight w:val="717"/>
          <w:jc w:val="center"/>
        </w:trPr>
        <w:tc>
          <w:tcPr>
            <w:tcW w:w="467" w:type="dxa"/>
          </w:tcPr>
          <w:p w:rsidR="00966297" w:rsidRPr="00923F41" w:rsidRDefault="00966297" w:rsidP="00C42A4E">
            <w:pPr>
              <w:spacing w:before="60" w:after="60" w:line="240" w:lineRule="auto"/>
              <w:contextualSpacing/>
              <w:jc w:val="center"/>
              <w:rPr>
                <w:sz w:val="16"/>
                <w:szCs w:val="16"/>
              </w:rPr>
            </w:pPr>
            <w:r w:rsidRPr="00923F41">
              <w:rPr>
                <w:sz w:val="16"/>
                <w:szCs w:val="16"/>
              </w:rPr>
              <w:t>2</w:t>
            </w: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156 Cft</w:t>
            </w:r>
          </w:p>
        </w:tc>
        <w:tc>
          <w:tcPr>
            <w:tcW w:w="5203" w:type="dxa"/>
          </w:tcPr>
          <w:p w:rsidR="00966297" w:rsidRPr="00923F41" w:rsidRDefault="00966297" w:rsidP="00C42A4E">
            <w:pPr>
              <w:spacing w:line="240" w:lineRule="auto"/>
              <w:contextualSpacing/>
              <w:jc w:val="both"/>
              <w:rPr>
                <w:sz w:val="18"/>
                <w:szCs w:val="18"/>
              </w:rPr>
            </w:pPr>
            <w:r w:rsidRPr="00923F41">
              <w:rPr>
                <w:sz w:val="18"/>
                <w:szCs w:val="18"/>
              </w:rPr>
              <w:t xml:space="preserve">Providing / Laying cement concrete brick or stone ballast 1-1/2” to 2” gauge etc complete </w:t>
            </w:r>
          </w:p>
          <w:p w:rsidR="00966297" w:rsidRPr="00923F41" w:rsidRDefault="00966297" w:rsidP="00C42A4E">
            <w:pPr>
              <w:spacing w:line="240" w:lineRule="auto"/>
              <w:contextualSpacing/>
              <w:jc w:val="both"/>
              <w:rPr>
                <w:sz w:val="18"/>
                <w:szCs w:val="18"/>
              </w:rPr>
            </w:pPr>
            <w:r w:rsidRPr="00923F41">
              <w:rPr>
                <w:sz w:val="18"/>
                <w:szCs w:val="18"/>
              </w:rPr>
              <w:t xml:space="preserve">  (in ratio 1:4:8)</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9416 / 28</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Cft</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14,689 /=</w:t>
            </w:r>
          </w:p>
        </w:tc>
      </w:tr>
      <w:tr w:rsidR="00966297" w:rsidRPr="00923F41" w:rsidTr="00C42A4E">
        <w:trPr>
          <w:trHeight w:val="888"/>
          <w:jc w:val="center"/>
        </w:trPr>
        <w:tc>
          <w:tcPr>
            <w:tcW w:w="467" w:type="dxa"/>
          </w:tcPr>
          <w:p w:rsidR="00966297" w:rsidRPr="00923F41" w:rsidRDefault="00966297" w:rsidP="00C42A4E">
            <w:pPr>
              <w:spacing w:before="60" w:after="60" w:line="240" w:lineRule="auto"/>
              <w:contextualSpacing/>
              <w:jc w:val="center"/>
              <w:rPr>
                <w:sz w:val="16"/>
                <w:szCs w:val="16"/>
              </w:rPr>
            </w:pPr>
            <w:r w:rsidRPr="00923F41">
              <w:rPr>
                <w:sz w:val="16"/>
                <w:szCs w:val="16"/>
              </w:rPr>
              <w:t>3</w:t>
            </w: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528 Cft</w:t>
            </w:r>
          </w:p>
        </w:tc>
        <w:tc>
          <w:tcPr>
            <w:tcW w:w="5203" w:type="dxa"/>
          </w:tcPr>
          <w:p w:rsidR="00966297" w:rsidRPr="00923F41" w:rsidRDefault="00966297" w:rsidP="00C42A4E">
            <w:pPr>
              <w:spacing w:line="240" w:lineRule="auto"/>
              <w:contextualSpacing/>
              <w:jc w:val="both"/>
              <w:rPr>
                <w:sz w:val="18"/>
                <w:szCs w:val="18"/>
              </w:rPr>
            </w:pPr>
            <w:r w:rsidRPr="00923F41">
              <w:rPr>
                <w:sz w:val="18"/>
                <w:szCs w:val="18"/>
              </w:rPr>
              <w:t xml:space="preserve">P/L cement plain including placing compacting finishing &amp; curing etc complete i/c screening and washing stone aggregate without shuttering  </w:t>
            </w:r>
          </w:p>
          <w:p w:rsidR="00966297" w:rsidRPr="00923F41" w:rsidRDefault="00966297" w:rsidP="00C42A4E">
            <w:pPr>
              <w:spacing w:line="240" w:lineRule="auto"/>
              <w:contextualSpacing/>
              <w:jc w:val="both"/>
              <w:rPr>
                <w:sz w:val="18"/>
                <w:szCs w:val="18"/>
              </w:rPr>
            </w:pPr>
            <w:r w:rsidRPr="00923F41">
              <w:rPr>
                <w:sz w:val="18"/>
                <w:szCs w:val="18"/>
              </w:rPr>
              <w:t xml:space="preserve">Ratio (1:2:4 </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14429 / 25</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xml:space="preserve">% Cft </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76,186 /=</w:t>
            </w:r>
          </w:p>
        </w:tc>
      </w:tr>
      <w:tr w:rsidR="00966297" w:rsidRPr="00923F41" w:rsidTr="00C42A4E">
        <w:trPr>
          <w:trHeight w:val="528"/>
          <w:jc w:val="center"/>
        </w:trPr>
        <w:tc>
          <w:tcPr>
            <w:tcW w:w="467" w:type="dxa"/>
          </w:tcPr>
          <w:p w:rsidR="00966297" w:rsidRPr="00923F41" w:rsidRDefault="00966297" w:rsidP="00C42A4E">
            <w:pPr>
              <w:spacing w:before="60" w:after="60" w:line="240" w:lineRule="auto"/>
              <w:contextualSpacing/>
              <w:jc w:val="center"/>
              <w:rPr>
                <w:sz w:val="16"/>
                <w:szCs w:val="16"/>
              </w:rPr>
            </w:pPr>
            <w:r w:rsidRPr="00923F41">
              <w:rPr>
                <w:sz w:val="16"/>
                <w:szCs w:val="16"/>
              </w:rPr>
              <w:t>4</w:t>
            </w: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576 Sft</w:t>
            </w:r>
          </w:p>
        </w:tc>
        <w:tc>
          <w:tcPr>
            <w:tcW w:w="5203" w:type="dxa"/>
          </w:tcPr>
          <w:p w:rsidR="00966297" w:rsidRPr="00923F41" w:rsidRDefault="00966297" w:rsidP="00C42A4E">
            <w:pPr>
              <w:spacing w:line="240" w:lineRule="auto"/>
              <w:contextualSpacing/>
              <w:rPr>
                <w:sz w:val="18"/>
                <w:szCs w:val="18"/>
              </w:rPr>
            </w:pPr>
            <w:r w:rsidRPr="00923F41">
              <w:rPr>
                <w:sz w:val="18"/>
                <w:szCs w:val="18"/>
              </w:rPr>
              <w:t>Errection and removal of centering for RCC or plain c.c. works of deodar wood (P-17/19b-ii)</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3127 / 41</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Sft</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18,013 /=</w:t>
            </w:r>
          </w:p>
        </w:tc>
      </w:tr>
      <w:tr w:rsidR="00966297" w:rsidRPr="00923F41" w:rsidTr="00C42A4E">
        <w:trPr>
          <w:trHeight w:val="1878"/>
          <w:jc w:val="center"/>
        </w:trPr>
        <w:tc>
          <w:tcPr>
            <w:tcW w:w="467" w:type="dxa"/>
          </w:tcPr>
          <w:p w:rsidR="00966297" w:rsidRPr="00923F41" w:rsidRDefault="00966297" w:rsidP="00C42A4E">
            <w:pPr>
              <w:spacing w:before="60" w:after="60" w:line="240" w:lineRule="auto"/>
              <w:contextualSpacing/>
              <w:jc w:val="center"/>
              <w:rPr>
                <w:sz w:val="16"/>
                <w:szCs w:val="16"/>
              </w:rPr>
            </w:pPr>
          </w:p>
        </w:tc>
        <w:tc>
          <w:tcPr>
            <w:tcW w:w="1105" w:type="dxa"/>
            <w:vAlign w:val="bottom"/>
          </w:tcPr>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jc w:val="center"/>
              <w:rPr>
                <w:sz w:val="18"/>
                <w:szCs w:val="18"/>
              </w:rPr>
            </w:pPr>
            <w:r w:rsidRPr="00923F41">
              <w:rPr>
                <w:sz w:val="18"/>
                <w:szCs w:val="18"/>
              </w:rPr>
              <w:t>303 Cft</w:t>
            </w:r>
          </w:p>
        </w:tc>
        <w:tc>
          <w:tcPr>
            <w:tcW w:w="5203" w:type="dxa"/>
          </w:tcPr>
          <w:p w:rsidR="00966297" w:rsidRPr="00923F41" w:rsidRDefault="00966297" w:rsidP="002B40EB">
            <w:pPr>
              <w:spacing w:line="240" w:lineRule="auto"/>
              <w:contextualSpacing/>
              <w:jc w:val="both"/>
              <w:rPr>
                <w:sz w:val="18"/>
                <w:szCs w:val="18"/>
              </w:rPr>
            </w:pPr>
            <w:r w:rsidRPr="00923F41">
              <w:rPr>
                <w:sz w:val="18"/>
                <w:szCs w:val="18"/>
              </w:rPr>
              <w:t xml:space="preserve">RCC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(a) RCC working roof slab beams columns rafts, lintels and other structural member laid situ or precast laid in position completed in all respect ratio 1:2:4 </w:t>
            </w:r>
          </w:p>
        </w:tc>
        <w:tc>
          <w:tcPr>
            <w:tcW w:w="1100" w:type="dxa"/>
            <w:vAlign w:val="bottom"/>
          </w:tcPr>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rPr>
                <w:sz w:val="18"/>
                <w:szCs w:val="18"/>
              </w:rPr>
            </w:pPr>
            <w:r w:rsidRPr="00923F41">
              <w:rPr>
                <w:sz w:val="18"/>
                <w:szCs w:val="18"/>
              </w:rPr>
              <w:t>337 / 00</w:t>
            </w:r>
          </w:p>
        </w:tc>
        <w:tc>
          <w:tcPr>
            <w:tcW w:w="726" w:type="dxa"/>
            <w:vAlign w:val="bottom"/>
          </w:tcPr>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jc w:val="center"/>
              <w:rPr>
                <w:sz w:val="18"/>
                <w:szCs w:val="18"/>
              </w:rPr>
            </w:pPr>
            <w:r w:rsidRPr="00923F41">
              <w:rPr>
                <w:sz w:val="18"/>
                <w:szCs w:val="18"/>
              </w:rPr>
              <w:t>P/ Cft</w:t>
            </w:r>
          </w:p>
        </w:tc>
        <w:tc>
          <w:tcPr>
            <w:tcW w:w="1214" w:type="dxa"/>
            <w:vAlign w:val="bottom"/>
          </w:tcPr>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jc w:val="center"/>
              <w:rPr>
                <w:sz w:val="18"/>
                <w:szCs w:val="18"/>
              </w:rPr>
            </w:pPr>
          </w:p>
          <w:p w:rsidR="00966297" w:rsidRPr="00923F41" w:rsidRDefault="00966297" w:rsidP="00C42A4E">
            <w:pPr>
              <w:spacing w:line="240" w:lineRule="auto"/>
              <w:contextualSpacing/>
              <w:rPr>
                <w:sz w:val="18"/>
                <w:szCs w:val="18"/>
              </w:rPr>
            </w:pPr>
          </w:p>
          <w:p w:rsidR="00966297" w:rsidRPr="00923F41" w:rsidRDefault="00966297" w:rsidP="00C42A4E">
            <w:pPr>
              <w:spacing w:line="240" w:lineRule="auto"/>
              <w:contextualSpacing/>
              <w:jc w:val="center"/>
              <w:rPr>
                <w:sz w:val="18"/>
                <w:szCs w:val="18"/>
              </w:rPr>
            </w:pPr>
            <w:r w:rsidRPr="00923F41">
              <w:rPr>
                <w:sz w:val="18"/>
                <w:szCs w:val="18"/>
              </w:rPr>
              <w:t>1,02,111 /=</w:t>
            </w:r>
          </w:p>
        </w:tc>
      </w:tr>
      <w:tr w:rsidR="00966297" w:rsidRPr="00923F41" w:rsidTr="00C42A4E">
        <w:trPr>
          <w:trHeight w:val="888"/>
          <w:jc w:val="center"/>
        </w:trPr>
        <w:tc>
          <w:tcPr>
            <w:tcW w:w="467" w:type="dxa"/>
          </w:tcPr>
          <w:p w:rsidR="00966297" w:rsidRPr="00923F41" w:rsidRDefault="00966297" w:rsidP="00C42A4E">
            <w:pPr>
              <w:spacing w:before="60" w:after="60" w:line="240" w:lineRule="auto"/>
              <w:contextualSpacing/>
              <w:jc w:val="center"/>
              <w:rPr>
                <w:sz w:val="16"/>
                <w:szCs w:val="16"/>
              </w:rPr>
            </w:pP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16.23 Cwt</w:t>
            </w:r>
          </w:p>
        </w:tc>
        <w:tc>
          <w:tcPr>
            <w:tcW w:w="5203" w:type="dxa"/>
          </w:tcPr>
          <w:p w:rsidR="00966297" w:rsidRPr="00923F41" w:rsidRDefault="00966297" w:rsidP="002B40EB">
            <w:pPr>
              <w:spacing w:line="240" w:lineRule="auto"/>
              <w:contextualSpacing/>
              <w:jc w:val="both"/>
              <w:rPr>
                <w:sz w:val="18"/>
                <w:szCs w:val="18"/>
              </w:rPr>
            </w:pPr>
            <w:r w:rsidRPr="00923F41">
              <w:rPr>
                <w:sz w:val="18"/>
                <w:szCs w:val="18"/>
              </w:rPr>
              <w:t xml:space="preserve">Fabrication of Tor steel reinforcement for c.c. including cutting bending laying in position making joints and fastening cost of binding   wire also i/c removal of rust form bars using tor bars: </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5001 / 70</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P/ Cwt</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81,177 /=</w:t>
            </w:r>
          </w:p>
        </w:tc>
      </w:tr>
      <w:tr w:rsidR="00966297" w:rsidRPr="00923F41" w:rsidTr="00C42A4E">
        <w:trPr>
          <w:trHeight w:val="447"/>
          <w:jc w:val="center"/>
        </w:trPr>
        <w:tc>
          <w:tcPr>
            <w:tcW w:w="467" w:type="dxa"/>
          </w:tcPr>
          <w:p w:rsidR="00966297" w:rsidRPr="00923F41" w:rsidRDefault="00966297" w:rsidP="00C42A4E">
            <w:pPr>
              <w:spacing w:before="60" w:after="60" w:line="240" w:lineRule="auto"/>
              <w:contextualSpacing/>
              <w:jc w:val="center"/>
              <w:rPr>
                <w:sz w:val="16"/>
                <w:szCs w:val="16"/>
              </w:rPr>
            </w:pP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264 Sft</w:t>
            </w:r>
          </w:p>
        </w:tc>
        <w:tc>
          <w:tcPr>
            <w:tcW w:w="5203" w:type="dxa"/>
          </w:tcPr>
          <w:p w:rsidR="00966297" w:rsidRPr="00923F41" w:rsidRDefault="00966297" w:rsidP="008F0442">
            <w:pPr>
              <w:spacing w:line="240" w:lineRule="auto"/>
              <w:contextualSpacing/>
              <w:rPr>
                <w:sz w:val="18"/>
                <w:szCs w:val="18"/>
              </w:rPr>
            </w:pPr>
            <w:r w:rsidRPr="00923F41">
              <w:rPr>
                <w:sz w:val="18"/>
                <w:szCs w:val="18"/>
              </w:rPr>
              <w:t xml:space="preserve">Providing &amp; Laying  2” thick topping cement concrete (1:2:4) Including surface finishing and dividing into panels.  </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3275 / 50</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Sft</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8,647 /=</w:t>
            </w:r>
          </w:p>
        </w:tc>
      </w:tr>
      <w:tr w:rsidR="00966297" w:rsidRPr="00923F41" w:rsidTr="00C42A4E">
        <w:trPr>
          <w:trHeight w:val="528"/>
          <w:jc w:val="center"/>
        </w:trPr>
        <w:tc>
          <w:tcPr>
            <w:tcW w:w="467" w:type="dxa"/>
          </w:tcPr>
          <w:p w:rsidR="00966297" w:rsidRPr="00923F41" w:rsidRDefault="00966297" w:rsidP="00C42A4E">
            <w:pPr>
              <w:spacing w:before="60" w:after="60" w:line="240" w:lineRule="auto"/>
              <w:contextualSpacing/>
              <w:jc w:val="center"/>
              <w:rPr>
                <w:sz w:val="16"/>
                <w:szCs w:val="16"/>
              </w:rPr>
            </w:pPr>
          </w:p>
        </w:tc>
        <w:tc>
          <w:tcPr>
            <w:tcW w:w="1105" w:type="dxa"/>
            <w:vAlign w:val="bottom"/>
          </w:tcPr>
          <w:p w:rsidR="00966297" w:rsidRPr="00923F41" w:rsidRDefault="00966297" w:rsidP="00C42A4E">
            <w:pPr>
              <w:spacing w:line="240" w:lineRule="auto"/>
              <w:contextualSpacing/>
              <w:jc w:val="center"/>
              <w:rPr>
                <w:sz w:val="18"/>
                <w:szCs w:val="18"/>
              </w:rPr>
            </w:pPr>
            <w:r w:rsidRPr="00923F41">
              <w:rPr>
                <w:sz w:val="18"/>
                <w:szCs w:val="18"/>
              </w:rPr>
              <w:t>576 Sft</w:t>
            </w:r>
          </w:p>
        </w:tc>
        <w:tc>
          <w:tcPr>
            <w:tcW w:w="5203" w:type="dxa"/>
          </w:tcPr>
          <w:p w:rsidR="00966297" w:rsidRPr="00923F41" w:rsidRDefault="00966297" w:rsidP="0086778E">
            <w:pPr>
              <w:spacing w:line="240" w:lineRule="auto"/>
              <w:contextualSpacing/>
              <w:rPr>
                <w:sz w:val="18"/>
                <w:szCs w:val="18"/>
              </w:rPr>
            </w:pPr>
            <w:r w:rsidRPr="00923F41">
              <w:rPr>
                <w:sz w:val="18"/>
                <w:szCs w:val="18"/>
              </w:rPr>
              <w:t xml:space="preserve">Cement plaster 1:6 upto 20” height </w:t>
            </w:r>
          </w:p>
        </w:tc>
        <w:tc>
          <w:tcPr>
            <w:tcW w:w="1100" w:type="dxa"/>
            <w:vAlign w:val="bottom"/>
          </w:tcPr>
          <w:p w:rsidR="00966297" w:rsidRPr="00923F41" w:rsidRDefault="00966297" w:rsidP="00C42A4E">
            <w:pPr>
              <w:spacing w:line="240" w:lineRule="auto"/>
              <w:contextualSpacing/>
              <w:jc w:val="center"/>
              <w:rPr>
                <w:sz w:val="18"/>
                <w:szCs w:val="18"/>
              </w:rPr>
            </w:pPr>
            <w:r w:rsidRPr="00923F41">
              <w:rPr>
                <w:sz w:val="18"/>
                <w:szCs w:val="18"/>
              </w:rPr>
              <w:t>2122 / 72</w:t>
            </w:r>
          </w:p>
        </w:tc>
        <w:tc>
          <w:tcPr>
            <w:tcW w:w="726" w:type="dxa"/>
            <w:vAlign w:val="bottom"/>
          </w:tcPr>
          <w:p w:rsidR="00966297" w:rsidRPr="00923F41" w:rsidRDefault="00966297" w:rsidP="00C42A4E">
            <w:pPr>
              <w:spacing w:line="240" w:lineRule="auto"/>
              <w:contextualSpacing/>
              <w:jc w:val="center"/>
              <w:rPr>
                <w:sz w:val="18"/>
                <w:szCs w:val="18"/>
              </w:rPr>
            </w:pPr>
            <w:r w:rsidRPr="00923F41">
              <w:rPr>
                <w:sz w:val="18"/>
                <w:szCs w:val="18"/>
              </w:rPr>
              <w:t>% Sft</w:t>
            </w:r>
          </w:p>
        </w:tc>
        <w:tc>
          <w:tcPr>
            <w:tcW w:w="1214" w:type="dxa"/>
            <w:vAlign w:val="bottom"/>
          </w:tcPr>
          <w:p w:rsidR="00966297" w:rsidRPr="00923F41" w:rsidRDefault="00966297" w:rsidP="00C42A4E">
            <w:pPr>
              <w:spacing w:line="240" w:lineRule="auto"/>
              <w:contextualSpacing/>
              <w:jc w:val="center"/>
              <w:rPr>
                <w:sz w:val="18"/>
                <w:szCs w:val="18"/>
              </w:rPr>
            </w:pPr>
            <w:r w:rsidRPr="00923F41">
              <w:rPr>
                <w:sz w:val="18"/>
                <w:szCs w:val="18"/>
              </w:rPr>
              <w:t>12,226 /=</w:t>
            </w:r>
          </w:p>
        </w:tc>
      </w:tr>
    </w:tbl>
    <w:p w:rsidR="00966297" w:rsidRDefault="00966297" w:rsidP="00966297">
      <w:pPr>
        <w:ind w:left="7200"/>
        <w:rPr>
          <w:sz w:val="18"/>
          <w:szCs w:val="18"/>
        </w:rPr>
      </w:pPr>
      <w:r>
        <w:rPr>
          <w:sz w:val="16"/>
          <w:szCs w:val="16"/>
        </w:rPr>
        <w:t xml:space="preserve">       </w:t>
      </w:r>
      <w:r>
        <w:t xml:space="preserve">Amount Total (a)  </w:t>
      </w:r>
      <w:r w:rsidRPr="003A405B">
        <w:rPr>
          <w:b/>
          <w:u w:val="single"/>
        </w:rPr>
        <w:t>Rs</w:t>
      </w:r>
      <w:r>
        <w:rPr>
          <w:b/>
          <w:u w:val="single"/>
        </w:rPr>
        <w:t>,3,14,955</w:t>
      </w:r>
      <w:r w:rsidRPr="00D330D6">
        <w:rPr>
          <w:b/>
          <w:u w:val="single"/>
        </w:rPr>
        <w:t>/=</w:t>
      </w:r>
    </w:p>
    <w:p w:rsidR="00966297" w:rsidRDefault="00966297" w:rsidP="009662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p>
    <w:p w:rsidR="00966297" w:rsidRPr="007E7F53" w:rsidRDefault="00966297" w:rsidP="009662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t>Amount to be added / deducted on the basis</w:t>
      </w:r>
      <w:r>
        <w:rPr>
          <w:sz w:val="18"/>
          <w:szCs w:val="18"/>
        </w:rPr>
        <w:tab/>
      </w:r>
    </w:p>
    <w:p w:rsidR="00966297" w:rsidRPr="007E7F53" w:rsidRDefault="00966297" w:rsidP="0096629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966297" w:rsidRPr="00370587" w:rsidRDefault="00966297" w:rsidP="00966297">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966297" w:rsidRDefault="00966297" w:rsidP="00966297">
      <w:pPr>
        <w:jc w:val="center"/>
      </w:pPr>
    </w:p>
    <w:p w:rsidR="00966297" w:rsidRDefault="00966297" w:rsidP="00966297">
      <w:pPr>
        <w:jc w:val="center"/>
      </w:pPr>
    </w:p>
    <w:p w:rsidR="00966297" w:rsidRPr="003620D0" w:rsidRDefault="00966297" w:rsidP="00966297">
      <w:pPr>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966297" w:rsidRDefault="00966297" w:rsidP="00966297">
      <w:pPr>
        <w:widowControl/>
        <w:rPr>
          <w:b/>
        </w:rPr>
      </w:pPr>
      <w:r>
        <w:rPr>
          <w:b/>
        </w:rPr>
        <w:br w:type="page"/>
      </w:r>
    </w:p>
    <w:p w:rsidR="00966297" w:rsidRPr="00415D46" w:rsidRDefault="00966297" w:rsidP="00966297">
      <w:pPr>
        <w:spacing w:line="240" w:lineRule="auto"/>
        <w:contextualSpacing/>
        <w:rPr>
          <w:b/>
          <w:bCs/>
          <w:i/>
          <w:u w:val="single"/>
        </w:rPr>
      </w:pPr>
    </w:p>
    <w:p w:rsidR="00966297" w:rsidRDefault="00966297" w:rsidP="00966297">
      <w:pPr>
        <w:widowControl/>
        <w:spacing w:after="0" w:line="240" w:lineRule="auto"/>
        <w:ind w:left="1440"/>
        <w:rPr>
          <w:bCs/>
        </w:rPr>
      </w:pPr>
    </w:p>
    <w:p w:rsidR="00966297" w:rsidRPr="0049179F" w:rsidRDefault="00966297" w:rsidP="00966297">
      <w:pPr>
        <w:widowControl/>
        <w:spacing w:after="0" w:line="240" w:lineRule="auto"/>
        <w:ind w:left="1440"/>
        <w:rPr>
          <w:bCs/>
        </w:rPr>
      </w:pPr>
      <w:r>
        <w:rPr>
          <w:bCs/>
        </w:rPr>
        <w:t xml:space="preserve"> (B) 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
        <w:gridCol w:w="1105"/>
        <w:gridCol w:w="5203"/>
        <w:gridCol w:w="1100"/>
        <w:gridCol w:w="726"/>
        <w:gridCol w:w="1214"/>
      </w:tblGrid>
      <w:tr w:rsidR="00966297" w:rsidRPr="00D07A6D" w:rsidTr="00C42A4E">
        <w:trPr>
          <w:jc w:val="center"/>
        </w:trPr>
        <w:tc>
          <w:tcPr>
            <w:tcW w:w="467" w:type="dxa"/>
          </w:tcPr>
          <w:p w:rsidR="00966297" w:rsidRPr="00D07A6D" w:rsidRDefault="00966297" w:rsidP="00C42A4E">
            <w:pPr>
              <w:pStyle w:val="Heading3"/>
              <w:spacing w:before="60" w:after="60"/>
              <w:contextualSpacing/>
              <w:rPr>
                <w:b w:val="0"/>
                <w:bCs w:val="0"/>
                <w:sz w:val="16"/>
                <w:szCs w:val="16"/>
              </w:rPr>
            </w:pPr>
            <w:r w:rsidRPr="00D07A6D">
              <w:rPr>
                <w:b w:val="0"/>
                <w:bCs w:val="0"/>
                <w:sz w:val="16"/>
                <w:szCs w:val="16"/>
              </w:rPr>
              <w:t>Sr. No</w:t>
            </w:r>
          </w:p>
        </w:tc>
        <w:tc>
          <w:tcPr>
            <w:tcW w:w="1105" w:type="dxa"/>
            <w:vAlign w:val="center"/>
          </w:tcPr>
          <w:p w:rsidR="00966297" w:rsidRPr="00D07A6D" w:rsidRDefault="00966297" w:rsidP="00C42A4E">
            <w:pPr>
              <w:spacing w:before="60" w:after="60" w:line="240" w:lineRule="auto"/>
              <w:contextualSpacing/>
              <w:rPr>
                <w:sz w:val="16"/>
                <w:szCs w:val="16"/>
              </w:rPr>
            </w:pPr>
            <w:r w:rsidRPr="00D07A6D">
              <w:rPr>
                <w:sz w:val="16"/>
                <w:szCs w:val="16"/>
              </w:rPr>
              <w:t xml:space="preserve">Quantities  </w:t>
            </w:r>
          </w:p>
        </w:tc>
        <w:tc>
          <w:tcPr>
            <w:tcW w:w="5203"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Description of item to be executed at site</w:t>
            </w:r>
          </w:p>
        </w:tc>
        <w:tc>
          <w:tcPr>
            <w:tcW w:w="1100"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Rate</w:t>
            </w:r>
          </w:p>
        </w:tc>
        <w:tc>
          <w:tcPr>
            <w:tcW w:w="726"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Unit</w:t>
            </w:r>
          </w:p>
        </w:tc>
        <w:tc>
          <w:tcPr>
            <w:tcW w:w="1214"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Amount in Rupees</w:t>
            </w:r>
          </w:p>
        </w:tc>
      </w:tr>
      <w:tr w:rsidR="00966297" w:rsidRPr="00D07A6D" w:rsidTr="00C42A4E">
        <w:trPr>
          <w:jc w:val="center"/>
        </w:trPr>
        <w:tc>
          <w:tcPr>
            <w:tcW w:w="467" w:type="dxa"/>
          </w:tcPr>
          <w:p w:rsidR="00966297" w:rsidRPr="00D07A6D" w:rsidRDefault="00966297" w:rsidP="00C42A4E">
            <w:pPr>
              <w:pStyle w:val="Heading3"/>
              <w:spacing w:before="60" w:after="60"/>
              <w:contextualSpacing/>
              <w:jc w:val="center"/>
              <w:rPr>
                <w:b w:val="0"/>
                <w:bCs w:val="0"/>
                <w:sz w:val="16"/>
                <w:szCs w:val="16"/>
              </w:rPr>
            </w:pPr>
            <w:r w:rsidRPr="00D07A6D">
              <w:rPr>
                <w:b w:val="0"/>
                <w:bCs w:val="0"/>
                <w:sz w:val="16"/>
                <w:szCs w:val="16"/>
              </w:rPr>
              <w:t>1</w:t>
            </w:r>
          </w:p>
        </w:tc>
        <w:tc>
          <w:tcPr>
            <w:tcW w:w="1105"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2</w:t>
            </w:r>
          </w:p>
        </w:tc>
        <w:tc>
          <w:tcPr>
            <w:tcW w:w="5203"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3</w:t>
            </w:r>
          </w:p>
        </w:tc>
        <w:tc>
          <w:tcPr>
            <w:tcW w:w="1100"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4</w:t>
            </w:r>
          </w:p>
        </w:tc>
        <w:tc>
          <w:tcPr>
            <w:tcW w:w="726"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5</w:t>
            </w:r>
          </w:p>
        </w:tc>
        <w:tc>
          <w:tcPr>
            <w:tcW w:w="1214" w:type="dxa"/>
            <w:vAlign w:val="center"/>
          </w:tcPr>
          <w:p w:rsidR="00966297" w:rsidRPr="00D07A6D" w:rsidRDefault="00966297" w:rsidP="00C42A4E">
            <w:pPr>
              <w:spacing w:before="60" w:after="60" w:line="240" w:lineRule="auto"/>
              <w:contextualSpacing/>
              <w:jc w:val="center"/>
              <w:rPr>
                <w:sz w:val="16"/>
                <w:szCs w:val="16"/>
              </w:rPr>
            </w:pPr>
            <w:r w:rsidRPr="00D07A6D">
              <w:rPr>
                <w:sz w:val="16"/>
                <w:szCs w:val="16"/>
              </w:rPr>
              <w:t>6</w:t>
            </w:r>
          </w:p>
        </w:tc>
      </w:tr>
      <w:tr w:rsidR="00966297" w:rsidRPr="00D07A6D" w:rsidTr="00C42A4E">
        <w:trPr>
          <w:trHeight w:val="1986"/>
          <w:jc w:val="center"/>
        </w:trPr>
        <w:tc>
          <w:tcPr>
            <w:tcW w:w="467" w:type="dxa"/>
          </w:tcPr>
          <w:p w:rsidR="00966297" w:rsidRPr="00D07A6D" w:rsidRDefault="00966297" w:rsidP="00C42A4E">
            <w:pPr>
              <w:spacing w:before="60" w:after="60" w:line="240" w:lineRule="auto"/>
              <w:contextualSpacing/>
              <w:jc w:val="center"/>
              <w:rPr>
                <w:sz w:val="16"/>
                <w:szCs w:val="16"/>
              </w:rPr>
            </w:pPr>
            <w:r w:rsidRPr="00D07A6D">
              <w:rPr>
                <w:sz w:val="16"/>
                <w:szCs w:val="16"/>
              </w:rPr>
              <w:t>1</w:t>
            </w:r>
          </w:p>
        </w:tc>
        <w:tc>
          <w:tcPr>
            <w:tcW w:w="1105"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20394 Cft</w:t>
            </w:r>
          </w:p>
        </w:tc>
        <w:tc>
          <w:tcPr>
            <w:tcW w:w="5203" w:type="dxa"/>
          </w:tcPr>
          <w:p w:rsidR="00966297" w:rsidRPr="00D07A6D" w:rsidRDefault="00966297" w:rsidP="001D29D2">
            <w:pPr>
              <w:pStyle w:val="BodyText"/>
              <w:spacing w:before="60" w:after="60"/>
              <w:contextualSpacing/>
              <w:rPr>
                <w:sz w:val="18"/>
                <w:szCs w:val="18"/>
              </w:rPr>
            </w:pPr>
            <w:r w:rsidRPr="00D07A6D">
              <w:rPr>
                <w:sz w:val="18"/>
                <w:szCs w:val="18"/>
              </w:rPr>
              <w:t xml:space="preserve">Excavation of pipe line in trenches and pits in all kind of soils i/c trimming and dressing sides to true alignment and shape leveling of beds of trenches to correct level and grade, cutting joints holes and disposal of surplus earth within a one chain as directed by Engineer Incharge providing fence guards lights flags and temporary crossings for non-vehicular traffic where ever required lift upto 5 ft &amp; lead upto one chain </w:t>
            </w:r>
          </w:p>
          <w:p w:rsidR="00966297" w:rsidRPr="00D07A6D" w:rsidRDefault="00966297" w:rsidP="00C42A4E">
            <w:pPr>
              <w:spacing w:line="240" w:lineRule="auto"/>
              <w:contextualSpacing/>
              <w:jc w:val="both"/>
              <w:rPr>
                <w:sz w:val="18"/>
                <w:szCs w:val="18"/>
              </w:rPr>
            </w:pPr>
            <w:r w:rsidRPr="00D07A6D">
              <w:rPr>
                <w:sz w:val="18"/>
                <w:szCs w:val="18"/>
              </w:rPr>
              <w:t xml:space="preserve">12 “ Dia  </w:t>
            </w: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4650 / 00</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 Cft</w:t>
            </w:r>
          </w:p>
        </w:tc>
        <w:tc>
          <w:tcPr>
            <w:tcW w:w="1214" w:type="dxa"/>
            <w:vAlign w:val="bottom"/>
          </w:tcPr>
          <w:p w:rsidR="00966297" w:rsidRPr="00D07A6D" w:rsidRDefault="00966297" w:rsidP="00C42A4E">
            <w:pPr>
              <w:spacing w:before="60" w:after="60" w:line="240" w:lineRule="auto"/>
              <w:contextualSpacing/>
              <w:jc w:val="center"/>
              <w:rPr>
                <w:i/>
                <w:sz w:val="18"/>
                <w:szCs w:val="18"/>
              </w:rPr>
            </w:pPr>
            <w:r w:rsidRPr="00D07A6D">
              <w:rPr>
                <w:i/>
                <w:sz w:val="18"/>
                <w:szCs w:val="18"/>
              </w:rPr>
              <w:t>94,832 /=</w:t>
            </w:r>
          </w:p>
        </w:tc>
      </w:tr>
      <w:tr w:rsidR="00966297" w:rsidRPr="00D07A6D" w:rsidTr="00C42A4E">
        <w:trPr>
          <w:trHeight w:val="879"/>
          <w:jc w:val="center"/>
        </w:trPr>
        <w:tc>
          <w:tcPr>
            <w:tcW w:w="467" w:type="dxa"/>
          </w:tcPr>
          <w:p w:rsidR="00966297" w:rsidRPr="00D07A6D" w:rsidRDefault="00966297" w:rsidP="00C42A4E">
            <w:pPr>
              <w:spacing w:before="60" w:after="60" w:line="240" w:lineRule="auto"/>
              <w:contextualSpacing/>
              <w:jc w:val="center"/>
              <w:rPr>
                <w:sz w:val="16"/>
                <w:szCs w:val="16"/>
              </w:rPr>
            </w:pPr>
            <w:r w:rsidRPr="00D07A6D">
              <w:rPr>
                <w:sz w:val="16"/>
                <w:szCs w:val="16"/>
              </w:rPr>
              <w:t>2</w:t>
            </w:r>
          </w:p>
        </w:tc>
        <w:tc>
          <w:tcPr>
            <w:tcW w:w="1105"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1648 Rft</w:t>
            </w:r>
          </w:p>
        </w:tc>
        <w:tc>
          <w:tcPr>
            <w:tcW w:w="5203" w:type="dxa"/>
          </w:tcPr>
          <w:p w:rsidR="00966297" w:rsidRPr="00D07A6D" w:rsidRDefault="00966297" w:rsidP="001D29D2">
            <w:pPr>
              <w:spacing w:before="60" w:after="60" w:line="240" w:lineRule="auto"/>
              <w:contextualSpacing/>
              <w:jc w:val="both"/>
              <w:rPr>
                <w:sz w:val="18"/>
                <w:szCs w:val="18"/>
              </w:rPr>
            </w:pPr>
            <w:r w:rsidRPr="00D07A6D">
              <w:rPr>
                <w:sz w:val="18"/>
                <w:szCs w:val="18"/>
              </w:rPr>
              <w:t xml:space="preserve">Providing R.C.C pipes of rubbering joints and fixing in trenches i/c cutting fitting and jointing with rubber ring i/c testing with water to specified pressure </w:t>
            </w:r>
          </w:p>
          <w:p w:rsidR="00966297" w:rsidRPr="00D07A6D" w:rsidRDefault="00966297" w:rsidP="00C42A4E">
            <w:pPr>
              <w:spacing w:line="240" w:lineRule="auto"/>
              <w:contextualSpacing/>
              <w:rPr>
                <w:sz w:val="18"/>
                <w:szCs w:val="18"/>
              </w:rPr>
            </w:pPr>
            <w:r w:rsidRPr="00D07A6D">
              <w:rPr>
                <w:sz w:val="18"/>
                <w:szCs w:val="18"/>
              </w:rPr>
              <w:t xml:space="preserve">12 “ Dia </w:t>
            </w: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367 /00</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P / Rft</w:t>
            </w:r>
          </w:p>
        </w:tc>
        <w:tc>
          <w:tcPr>
            <w:tcW w:w="1214" w:type="dxa"/>
            <w:vAlign w:val="bottom"/>
          </w:tcPr>
          <w:p w:rsidR="00966297" w:rsidRPr="00D07A6D" w:rsidRDefault="00966297" w:rsidP="00C42A4E">
            <w:pPr>
              <w:spacing w:before="60" w:after="60" w:line="240" w:lineRule="auto"/>
              <w:contextualSpacing/>
              <w:jc w:val="center"/>
              <w:rPr>
                <w:i/>
                <w:sz w:val="18"/>
                <w:szCs w:val="18"/>
              </w:rPr>
            </w:pPr>
            <w:r w:rsidRPr="00D07A6D">
              <w:rPr>
                <w:i/>
                <w:sz w:val="18"/>
                <w:szCs w:val="18"/>
              </w:rPr>
              <w:t>604816 /=</w:t>
            </w:r>
          </w:p>
        </w:tc>
      </w:tr>
      <w:tr w:rsidR="00966297" w:rsidRPr="00D07A6D" w:rsidTr="00C42A4E">
        <w:trPr>
          <w:trHeight w:val="618"/>
          <w:jc w:val="center"/>
        </w:trPr>
        <w:tc>
          <w:tcPr>
            <w:tcW w:w="467" w:type="dxa"/>
          </w:tcPr>
          <w:p w:rsidR="00966297" w:rsidRPr="00D07A6D" w:rsidRDefault="00966297" w:rsidP="00C42A4E">
            <w:pPr>
              <w:spacing w:before="60" w:after="60" w:line="240" w:lineRule="auto"/>
              <w:contextualSpacing/>
              <w:jc w:val="center"/>
              <w:rPr>
                <w:sz w:val="16"/>
                <w:szCs w:val="16"/>
              </w:rPr>
            </w:pPr>
            <w:r w:rsidRPr="00D07A6D">
              <w:rPr>
                <w:sz w:val="16"/>
                <w:szCs w:val="16"/>
              </w:rPr>
              <w:t>3</w:t>
            </w:r>
          </w:p>
        </w:tc>
        <w:tc>
          <w:tcPr>
            <w:tcW w:w="1105"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18354 Cft</w:t>
            </w:r>
          </w:p>
        </w:tc>
        <w:tc>
          <w:tcPr>
            <w:tcW w:w="5203" w:type="dxa"/>
          </w:tcPr>
          <w:p w:rsidR="00966297" w:rsidRPr="00D07A6D" w:rsidRDefault="00966297" w:rsidP="001D29D2">
            <w:pPr>
              <w:spacing w:before="60" w:after="60" w:line="240" w:lineRule="auto"/>
              <w:contextualSpacing/>
              <w:jc w:val="both"/>
              <w:rPr>
                <w:sz w:val="18"/>
                <w:szCs w:val="18"/>
              </w:rPr>
            </w:pPr>
            <w:r w:rsidRPr="00D07A6D">
              <w:rPr>
                <w:sz w:val="18"/>
                <w:szCs w:val="18"/>
              </w:rPr>
              <w:t xml:space="preserve">Refilling the excavated stuff in trenches 6” thick layer i/c watering ramming to full compaction etc complete </w:t>
            </w: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2760 / 00</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 Cft</w:t>
            </w:r>
          </w:p>
        </w:tc>
        <w:tc>
          <w:tcPr>
            <w:tcW w:w="1214" w:type="dxa"/>
            <w:vAlign w:val="bottom"/>
          </w:tcPr>
          <w:p w:rsidR="00966297" w:rsidRPr="00D07A6D" w:rsidRDefault="00966297" w:rsidP="00C42A4E">
            <w:pPr>
              <w:spacing w:before="60" w:after="60" w:line="240" w:lineRule="auto"/>
              <w:contextualSpacing/>
              <w:jc w:val="center"/>
              <w:rPr>
                <w:i/>
                <w:sz w:val="18"/>
                <w:szCs w:val="18"/>
              </w:rPr>
            </w:pPr>
            <w:r w:rsidRPr="00D07A6D">
              <w:rPr>
                <w:i/>
                <w:sz w:val="18"/>
                <w:szCs w:val="18"/>
              </w:rPr>
              <w:t>50657 /=</w:t>
            </w:r>
          </w:p>
        </w:tc>
      </w:tr>
      <w:tr w:rsidR="00966297" w:rsidRPr="00D07A6D" w:rsidTr="00C42A4E">
        <w:trPr>
          <w:trHeight w:val="1563"/>
          <w:jc w:val="center"/>
        </w:trPr>
        <w:tc>
          <w:tcPr>
            <w:tcW w:w="467" w:type="dxa"/>
          </w:tcPr>
          <w:p w:rsidR="00966297" w:rsidRPr="00D07A6D" w:rsidRDefault="00966297" w:rsidP="00C42A4E">
            <w:pPr>
              <w:spacing w:before="60" w:after="60" w:line="240" w:lineRule="auto"/>
              <w:contextualSpacing/>
              <w:jc w:val="center"/>
              <w:rPr>
                <w:sz w:val="16"/>
                <w:szCs w:val="16"/>
              </w:rPr>
            </w:pPr>
            <w:r w:rsidRPr="00D07A6D">
              <w:rPr>
                <w:sz w:val="16"/>
                <w:szCs w:val="16"/>
              </w:rPr>
              <w:t>4</w:t>
            </w:r>
          </w:p>
        </w:tc>
        <w:tc>
          <w:tcPr>
            <w:tcW w:w="1105" w:type="dxa"/>
            <w:vAlign w:val="bottom"/>
          </w:tcPr>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r w:rsidRPr="00D07A6D">
              <w:rPr>
                <w:sz w:val="18"/>
                <w:szCs w:val="18"/>
              </w:rPr>
              <w:t>53 Nos</w:t>
            </w:r>
          </w:p>
        </w:tc>
        <w:tc>
          <w:tcPr>
            <w:tcW w:w="5203" w:type="dxa"/>
          </w:tcPr>
          <w:p w:rsidR="00966297" w:rsidRPr="00D07A6D" w:rsidRDefault="00966297" w:rsidP="001D29D2">
            <w:pPr>
              <w:spacing w:before="60" w:after="60" w:line="240" w:lineRule="auto"/>
              <w:contextualSpacing/>
              <w:jc w:val="both"/>
              <w:rPr>
                <w:sz w:val="18"/>
                <w:szCs w:val="18"/>
              </w:rPr>
            </w:pPr>
            <w:r w:rsidRPr="00D07A6D">
              <w:rPr>
                <w:sz w:val="18"/>
                <w:szCs w:val="18"/>
              </w:rPr>
              <w:t xml:space="preserve">Construction of Manhole 4 ft dia 5 ft  depth (inner dimension) as per approved design of K.W &amp; S.B including the cost of excavation, 6 inch  thick C.C 1:4:8 using stone ballast 2 inch and done gauge 9 inch thick C.C. 1:2:4 plain walls with finishing refilling the excavated stuff around structure curing etc complete as per directed engineer incharge  </w:t>
            </w:r>
          </w:p>
          <w:p w:rsidR="00966297" w:rsidRPr="00D07A6D" w:rsidRDefault="00966297" w:rsidP="00C42A4E">
            <w:pPr>
              <w:spacing w:line="240" w:lineRule="auto"/>
              <w:contextualSpacing/>
              <w:rPr>
                <w:sz w:val="18"/>
                <w:szCs w:val="18"/>
              </w:rPr>
            </w:pPr>
            <w:r w:rsidRPr="00D07A6D">
              <w:rPr>
                <w:sz w:val="18"/>
                <w:szCs w:val="18"/>
              </w:rPr>
              <w:t xml:space="preserve">12 “ Dia  </w:t>
            </w: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13707 / 00</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Each</w:t>
            </w:r>
          </w:p>
        </w:tc>
        <w:tc>
          <w:tcPr>
            <w:tcW w:w="1214" w:type="dxa"/>
            <w:vAlign w:val="bottom"/>
          </w:tcPr>
          <w:p w:rsidR="00966297" w:rsidRPr="00D07A6D" w:rsidRDefault="00966297" w:rsidP="00C42A4E">
            <w:pPr>
              <w:spacing w:before="60" w:after="60" w:line="240" w:lineRule="auto"/>
              <w:contextualSpacing/>
              <w:jc w:val="center"/>
              <w:rPr>
                <w:i/>
                <w:sz w:val="18"/>
                <w:szCs w:val="18"/>
              </w:rPr>
            </w:pPr>
            <w:r w:rsidRPr="00D07A6D">
              <w:rPr>
                <w:i/>
                <w:sz w:val="18"/>
                <w:szCs w:val="18"/>
              </w:rPr>
              <w:t>726471 /=</w:t>
            </w:r>
          </w:p>
        </w:tc>
      </w:tr>
      <w:tr w:rsidR="00966297" w:rsidRPr="00D07A6D" w:rsidTr="00C42A4E">
        <w:trPr>
          <w:trHeight w:val="357"/>
          <w:jc w:val="center"/>
        </w:trPr>
        <w:tc>
          <w:tcPr>
            <w:tcW w:w="467" w:type="dxa"/>
          </w:tcPr>
          <w:p w:rsidR="00966297" w:rsidRPr="00D07A6D" w:rsidRDefault="00966297" w:rsidP="00C42A4E">
            <w:pPr>
              <w:spacing w:before="60" w:after="60" w:line="240" w:lineRule="auto"/>
              <w:contextualSpacing/>
              <w:jc w:val="center"/>
              <w:rPr>
                <w:sz w:val="16"/>
                <w:szCs w:val="16"/>
              </w:rPr>
            </w:pPr>
            <w:r>
              <w:rPr>
                <w:sz w:val="16"/>
                <w:szCs w:val="16"/>
              </w:rPr>
              <w:t>5</w:t>
            </w:r>
          </w:p>
        </w:tc>
        <w:tc>
          <w:tcPr>
            <w:tcW w:w="1105"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 xml:space="preserve"> ( - ) </w:t>
            </w:r>
          </w:p>
          <w:p w:rsidR="00966297" w:rsidRPr="00D07A6D" w:rsidRDefault="00966297" w:rsidP="00C42A4E">
            <w:pPr>
              <w:spacing w:before="60" w:after="60" w:line="240" w:lineRule="auto"/>
              <w:contextualSpacing/>
              <w:jc w:val="center"/>
              <w:rPr>
                <w:sz w:val="18"/>
                <w:szCs w:val="18"/>
              </w:rPr>
            </w:pPr>
            <w:r>
              <w:rPr>
                <w:sz w:val="18"/>
                <w:szCs w:val="18"/>
              </w:rPr>
              <w:t>26</w:t>
            </w:r>
            <w:r w:rsidRPr="00D07A6D">
              <w:rPr>
                <w:sz w:val="18"/>
                <w:szCs w:val="18"/>
              </w:rPr>
              <w:t>.</w:t>
            </w:r>
            <w:r>
              <w:rPr>
                <w:sz w:val="18"/>
                <w:szCs w:val="18"/>
              </w:rPr>
              <w:t>5</w:t>
            </w:r>
            <w:r w:rsidRPr="00D07A6D">
              <w:rPr>
                <w:sz w:val="18"/>
                <w:szCs w:val="18"/>
              </w:rPr>
              <w:t>0  Rft</w:t>
            </w:r>
          </w:p>
        </w:tc>
        <w:tc>
          <w:tcPr>
            <w:tcW w:w="5203" w:type="dxa"/>
          </w:tcPr>
          <w:p w:rsidR="00966297" w:rsidRPr="00D07A6D" w:rsidRDefault="00966297" w:rsidP="001D29D2">
            <w:pPr>
              <w:spacing w:before="60" w:after="60" w:line="240" w:lineRule="auto"/>
              <w:contextualSpacing/>
              <w:jc w:val="both"/>
              <w:rPr>
                <w:sz w:val="18"/>
                <w:szCs w:val="18"/>
              </w:rPr>
            </w:pPr>
            <w:r w:rsidRPr="00D07A6D">
              <w:rPr>
                <w:sz w:val="18"/>
                <w:szCs w:val="18"/>
              </w:rPr>
              <w:t xml:space="preserve">Add or less depth beyond 5 ft depth in manhole etc compete. </w:t>
            </w:r>
          </w:p>
          <w:p w:rsidR="00966297" w:rsidRPr="00D07A6D" w:rsidRDefault="00966297" w:rsidP="00C42A4E">
            <w:pPr>
              <w:spacing w:before="60" w:after="60" w:line="240" w:lineRule="auto"/>
              <w:contextualSpacing/>
              <w:jc w:val="both"/>
              <w:rPr>
                <w:sz w:val="18"/>
                <w:szCs w:val="18"/>
              </w:rPr>
            </w:pP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3046 / 00</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P Rft</w:t>
            </w:r>
          </w:p>
        </w:tc>
        <w:tc>
          <w:tcPr>
            <w:tcW w:w="1214" w:type="dxa"/>
            <w:vAlign w:val="bottom"/>
          </w:tcPr>
          <w:p w:rsidR="00966297" w:rsidRPr="00D07A6D" w:rsidRDefault="00966297" w:rsidP="00C42A4E">
            <w:pPr>
              <w:spacing w:before="60" w:after="60" w:line="240" w:lineRule="auto"/>
              <w:contextualSpacing/>
              <w:jc w:val="center"/>
              <w:rPr>
                <w:i/>
                <w:sz w:val="18"/>
                <w:szCs w:val="18"/>
              </w:rPr>
            </w:pPr>
            <w:r w:rsidRPr="00D07A6D">
              <w:rPr>
                <w:i/>
                <w:sz w:val="18"/>
                <w:szCs w:val="18"/>
              </w:rPr>
              <w:t xml:space="preserve">( - ) </w:t>
            </w:r>
          </w:p>
          <w:p w:rsidR="00966297" w:rsidRPr="00D07A6D" w:rsidRDefault="00966297" w:rsidP="00C42A4E">
            <w:pPr>
              <w:spacing w:before="60" w:after="60" w:line="240" w:lineRule="auto"/>
              <w:contextualSpacing/>
              <w:jc w:val="center"/>
              <w:rPr>
                <w:i/>
                <w:sz w:val="18"/>
                <w:szCs w:val="18"/>
              </w:rPr>
            </w:pPr>
            <w:r>
              <w:rPr>
                <w:i/>
                <w:sz w:val="18"/>
                <w:szCs w:val="18"/>
              </w:rPr>
              <w:t>80719</w:t>
            </w:r>
            <w:r w:rsidRPr="00D07A6D">
              <w:rPr>
                <w:i/>
                <w:sz w:val="18"/>
                <w:szCs w:val="18"/>
              </w:rPr>
              <w:t xml:space="preserve"> /=</w:t>
            </w:r>
          </w:p>
        </w:tc>
      </w:tr>
      <w:tr w:rsidR="00966297" w:rsidRPr="00D07A6D" w:rsidTr="00C42A4E">
        <w:trPr>
          <w:trHeight w:val="1887"/>
          <w:jc w:val="center"/>
        </w:trPr>
        <w:tc>
          <w:tcPr>
            <w:tcW w:w="467" w:type="dxa"/>
          </w:tcPr>
          <w:p w:rsidR="00966297" w:rsidRPr="00D07A6D" w:rsidRDefault="00966297" w:rsidP="00C42A4E">
            <w:pPr>
              <w:spacing w:before="60" w:after="60" w:line="240" w:lineRule="auto"/>
              <w:contextualSpacing/>
              <w:jc w:val="center"/>
              <w:rPr>
                <w:sz w:val="16"/>
                <w:szCs w:val="16"/>
              </w:rPr>
            </w:pPr>
            <w:r>
              <w:rPr>
                <w:sz w:val="16"/>
                <w:szCs w:val="16"/>
              </w:rPr>
              <w:t>6</w:t>
            </w:r>
          </w:p>
        </w:tc>
        <w:tc>
          <w:tcPr>
            <w:tcW w:w="1105" w:type="dxa"/>
            <w:vAlign w:val="bottom"/>
          </w:tcPr>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rPr>
                <w:sz w:val="18"/>
                <w:szCs w:val="18"/>
              </w:rPr>
            </w:pPr>
          </w:p>
          <w:p w:rsidR="00966297" w:rsidRPr="00D07A6D" w:rsidRDefault="00966297" w:rsidP="00C42A4E">
            <w:pPr>
              <w:spacing w:before="60" w:after="60" w:line="240" w:lineRule="auto"/>
              <w:contextualSpacing/>
              <w:jc w:val="center"/>
              <w:rPr>
                <w:sz w:val="18"/>
                <w:szCs w:val="18"/>
              </w:rPr>
            </w:pPr>
            <w:r w:rsidRPr="00D07A6D">
              <w:rPr>
                <w:sz w:val="18"/>
                <w:szCs w:val="18"/>
              </w:rPr>
              <w:t>53 Nos</w:t>
            </w:r>
          </w:p>
        </w:tc>
        <w:tc>
          <w:tcPr>
            <w:tcW w:w="5203" w:type="dxa"/>
          </w:tcPr>
          <w:p w:rsidR="00966297" w:rsidRPr="00D07A6D" w:rsidRDefault="00966297" w:rsidP="001D29D2">
            <w:pPr>
              <w:pStyle w:val="BodyText2"/>
              <w:spacing w:line="240" w:lineRule="auto"/>
              <w:contextualSpacing/>
              <w:rPr>
                <w:b/>
                <w:bCs/>
                <w:sz w:val="18"/>
                <w:szCs w:val="18"/>
              </w:rPr>
            </w:pPr>
            <w:r w:rsidRPr="00D07A6D">
              <w:rPr>
                <w:sz w:val="18"/>
                <w:szCs w:val="18"/>
              </w:rPr>
              <w:t xml:space="preserve">Manufacturing and supplying of precast RCC ring slab of 21” dia inner side and 36” dia outer side 7.5” width and 6” thick i/c 3/8” dia 8 Nos. cross link bars welded and two sunk type hooks casted in 1:1½:3 concrete with embedded 15kg CI frame in perfect position i/c transportation charges of average lead of 20km per trip from casting yard to town offices (a minimum of 25 slabs per trip will be transported) approved design of K.W.&amp; W.B  </w:t>
            </w:r>
          </w:p>
          <w:p w:rsidR="00966297" w:rsidRPr="00D07A6D" w:rsidRDefault="00966297" w:rsidP="00966297">
            <w:pPr>
              <w:spacing w:line="240" w:lineRule="auto"/>
              <w:contextualSpacing/>
              <w:rPr>
                <w:sz w:val="18"/>
                <w:szCs w:val="18"/>
              </w:rPr>
            </w:pPr>
            <w:r w:rsidRPr="00D07A6D">
              <w:rPr>
                <w:sz w:val="18"/>
                <w:szCs w:val="18"/>
              </w:rPr>
              <w:t xml:space="preserve">12 “ Dia  </w:t>
            </w:r>
          </w:p>
        </w:tc>
        <w:tc>
          <w:tcPr>
            <w:tcW w:w="1100" w:type="dxa"/>
            <w:vAlign w:val="bottom"/>
          </w:tcPr>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r w:rsidRPr="00D07A6D">
              <w:rPr>
                <w:sz w:val="18"/>
                <w:szCs w:val="18"/>
              </w:rPr>
              <w:t>1906 / 60</w:t>
            </w:r>
          </w:p>
        </w:tc>
        <w:tc>
          <w:tcPr>
            <w:tcW w:w="726" w:type="dxa"/>
            <w:vAlign w:val="bottom"/>
          </w:tcPr>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p>
          <w:p w:rsidR="00966297" w:rsidRPr="00D07A6D" w:rsidRDefault="00966297" w:rsidP="00C42A4E">
            <w:pPr>
              <w:spacing w:before="60" w:after="60" w:line="240" w:lineRule="auto"/>
              <w:contextualSpacing/>
              <w:jc w:val="center"/>
              <w:rPr>
                <w:sz w:val="18"/>
                <w:szCs w:val="18"/>
              </w:rPr>
            </w:pPr>
            <w:r w:rsidRPr="00D07A6D">
              <w:rPr>
                <w:sz w:val="18"/>
                <w:szCs w:val="18"/>
              </w:rPr>
              <w:t>Each</w:t>
            </w:r>
          </w:p>
        </w:tc>
        <w:tc>
          <w:tcPr>
            <w:tcW w:w="1214" w:type="dxa"/>
            <w:vAlign w:val="bottom"/>
          </w:tcPr>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p>
          <w:p w:rsidR="00966297" w:rsidRPr="00D07A6D" w:rsidRDefault="00966297" w:rsidP="00C42A4E">
            <w:pPr>
              <w:spacing w:before="60" w:after="60" w:line="240" w:lineRule="auto"/>
              <w:contextualSpacing/>
              <w:jc w:val="center"/>
              <w:rPr>
                <w:i/>
                <w:sz w:val="18"/>
                <w:szCs w:val="18"/>
              </w:rPr>
            </w:pPr>
            <w:r>
              <w:rPr>
                <w:i/>
                <w:sz w:val="18"/>
                <w:szCs w:val="18"/>
              </w:rPr>
              <w:t>101050</w:t>
            </w:r>
            <w:r w:rsidRPr="00D07A6D">
              <w:rPr>
                <w:i/>
                <w:sz w:val="18"/>
                <w:szCs w:val="18"/>
              </w:rPr>
              <w:t>/=</w:t>
            </w:r>
          </w:p>
        </w:tc>
      </w:tr>
      <w:tr w:rsidR="00966297" w:rsidRPr="00D07A6D" w:rsidTr="00C42A4E">
        <w:trPr>
          <w:trHeight w:val="1338"/>
          <w:jc w:val="center"/>
        </w:trPr>
        <w:tc>
          <w:tcPr>
            <w:tcW w:w="467" w:type="dxa"/>
          </w:tcPr>
          <w:p w:rsidR="00966297" w:rsidRPr="00D07A6D" w:rsidRDefault="00966297" w:rsidP="00C42A4E">
            <w:pPr>
              <w:spacing w:before="60" w:after="60" w:line="240" w:lineRule="auto"/>
              <w:contextualSpacing/>
              <w:jc w:val="center"/>
              <w:rPr>
                <w:sz w:val="16"/>
                <w:szCs w:val="16"/>
              </w:rPr>
            </w:pPr>
            <w:r>
              <w:rPr>
                <w:sz w:val="16"/>
                <w:szCs w:val="16"/>
              </w:rPr>
              <w:t>7</w:t>
            </w:r>
          </w:p>
        </w:tc>
        <w:tc>
          <w:tcPr>
            <w:tcW w:w="1105"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53 Nos</w:t>
            </w:r>
          </w:p>
        </w:tc>
        <w:tc>
          <w:tcPr>
            <w:tcW w:w="5203" w:type="dxa"/>
          </w:tcPr>
          <w:p w:rsidR="00966297" w:rsidRPr="00D07A6D" w:rsidRDefault="00966297" w:rsidP="00966297">
            <w:pPr>
              <w:pStyle w:val="BodyText2"/>
              <w:spacing w:line="240" w:lineRule="auto"/>
              <w:contextualSpacing/>
              <w:rPr>
                <w:b/>
                <w:bCs/>
                <w:sz w:val="18"/>
                <w:szCs w:val="18"/>
              </w:rPr>
            </w:pPr>
            <w:r w:rsidRPr="00D07A6D">
              <w:rPr>
                <w:sz w:val="18"/>
                <w:szCs w:val="18"/>
              </w:rPr>
              <w:t xml:space="preserve">Manufacturing and supplying manhole cover cast in 1:2:4 concrete ration 3” deep at center, reinforced with 3/8” dia tor steel bars at 4” C.C welded to 1/8” thick 2.5” deep MS plate i/c curing, stacking and transportation within 10 miles. approved design of K.W.&amp; W.B </w:t>
            </w:r>
          </w:p>
          <w:p w:rsidR="00966297" w:rsidRPr="00D07A6D" w:rsidRDefault="00966297" w:rsidP="00966297">
            <w:pPr>
              <w:spacing w:line="240" w:lineRule="auto"/>
              <w:contextualSpacing/>
              <w:rPr>
                <w:sz w:val="18"/>
                <w:szCs w:val="18"/>
              </w:rPr>
            </w:pPr>
            <w:r w:rsidRPr="00D07A6D">
              <w:rPr>
                <w:sz w:val="18"/>
                <w:szCs w:val="18"/>
              </w:rPr>
              <w:t xml:space="preserve">12 “ Dia  </w:t>
            </w:r>
          </w:p>
        </w:tc>
        <w:tc>
          <w:tcPr>
            <w:tcW w:w="1100"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913 / 63</w:t>
            </w:r>
          </w:p>
        </w:tc>
        <w:tc>
          <w:tcPr>
            <w:tcW w:w="726" w:type="dxa"/>
            <w:vAlign w:val="bottom"/>
          </w:tcPr>
          <w:p w:rsidR="00966297" w:rsidRPr="00D07A6D" w:rsidRDefault="00966297" w:rsidP="00C42A4E">
            <w:pPr>
              <w:spacing w:before="60" w:after="60" w:line="240" w:lineRule="auto"/>
              <w:contextualSpacing/>
              <w:jc w:val="center"/>
              <w:rPr>
                <w:sz w:val="18"/>
                <w:szCs w:val="18"/>
              </w:rPr>
            </w:pPr>
            <w:r w:rsidRPr="00D07A6D">
              <w:rPr>
                <w:sz w:val="18"/>
                <w:szCs w:val="18"/>
              </w:rPr>
              <w:t>Each</w:t>
            </w:r>
          </w:p>
        </w:tc>
        <w:tc>
          <w:tcPr>
            <w:tcW w:w="1214" w:type="dxa"/>
            <w:vAlign w:val="bottom"/>
          </w:tcPr>
          <w:p w:rsidR="00966297" w:rsidRPr="00D07A6D" w:rsidRDefault="00966297" w:rsidP="00C42A4E">
            <w:pPr>
              <w:spacing w:before="60" w:after="60" w:line="240" w:lineRule="auto"/>
              <w:contextualSpacing/>
              <w:jc w:val="center"/>
              <w:rPr>
                <w:i/>
                <w:sz w:val="18"/>
                <w:szCs w:val="18"/>
              </w:rPr>
            </w:pPr>
            <w:r>
              <w:rPr>
                <w:i/>
                <w:sz w:val="18"/>
                <w:szCs w:val="18"/>
              </w:rPr>
              <w:t>48422</w:t>
            </w:r>
            <w:r w:rsidRPr="00D07A6D">
              <w:rPr>
                <w:i/>
                <w:sz w:val="18"/>
                <w:szCs w:val="18"/>
              </w:rPr>
              <w:t>/=</w:t>
            </w:r>
          </w:p>
        </w:tc>
      </w:tr>
    </w:tbl>
    <w:p w:rsidR="00966297" w:rsidRDefault="00966297" w:rsidP="00966297">
      <w:pPr>
        <w:ind w:left="7200"/>
        <w:rPr>
          <w:sz w:val="18"/>
          <w:szCs w:val="18"/>
        </w:rPr>
      </w:pPr>
      <w:r>
        <w:rPr>
          <w:sz w:val="16"/>
          <w:szCs w:val="16"/>
        </w:rPr>
        <w:t xml:space="preserve">       </w:t>
      </w:r>
      <w:r>
        <w:t xml:space="preserve">Amount Total (b)  </w:t>
      </w:r>
      <w:r w:rsidRPr="003A405B">
        <w:rPr>
          <w:b/>
          <w:u w:val="single"/>
        </w:rPr>
        <w:t>Rs</w:t>
      </w:r>
      <w:r>
        <w:rPr>
          <w:b/>
          <w:u w:val="single"/>
        </w:rPr>
        <w:t>,15,45,529</w:t>
      </w:r>
      <w:r w:rsidRPr="00D330D6">
        <w:rPr>
          <w:b/>
          <w:u w:val="single"/>
        </w:rPr>
        <w:t>/=</w:t>
      </w:r>
    </w:p>
    <w:p w:rsidR="00966297" w:rsidRPr="007E7F53" w:rsidRDefault="00966297" w:rsidP="009662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rPr>
          <w:sz w:val="18"/>
          <w:szCs w:val="18"/>
        </w:rPr>
      </w:pPr>
      <w:r w:rsidRPr="007E7F53">
        <w:rPr>
          <w:sz w:val="18"/>
          <w:szCs w:val="18"/>
        </w:rPr>
        <w:t>_____________ % Above / Below on the rates of CSR.</w:t>
      </w:r>
      <w:r w:rsidRPr="007E7F53">
        <w:rPr>
          <w:sz w:val="18"/>
          <w:szCs w:val="18"/>
        </w:rPr>
        <w:tab/>
      </w:r>
      <w:r w:rsidRPr="007E7F53">
        <w:rPr>
          <w:sz w:val="18"/>
          <w:szCs w:val="18"/>
        </w:rPr>
        <w:tab/>
        <w:t>Amount to be added / deducted on the basis</w:t>
      </w:r>
      <w:r>
        <w:rPr>
          <w:sz w:val="18"/>
          <w:szCs w:val="18"/>
        </w:rPr>
        <w:tab/>
      </w:r>
    </w:p>
    <w:p w:rsidR="00966297" w:rsidRPr="007E7F53" w:rsidRDefault="00966297" w:rsidP="00966297">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966297" w:rsidRPr="00977F45" w:rsidRDefault="00966297" w:rsidP="00966297">
      <w:pPr>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Total (A) = a+b in words &amp; figures:</w:t>
      </w:r>
      <w:r>
        <w:rPr>
          <w:sz w:val="18"/>
          <w:szCs w:val="18"/>
        </w:rPr>
        <w:tab/>
      </w:r>
      <w:r>
        <w:rPr>
          <w:sz w:val="18"/>
          <w:szCs w:val="18"/>
        </w:rPr>
        <w:tab/>
        <w:t>_________________</w:t>
      </w:r>
    </w:p>
    <w:p w:rsidR="00966297" w:rsidRDefault="00966297" w:rsidP="00966297">
      <w:pPr>
        <w:jc w:val="center"/>
      </w:pPr>
    </w:p>
    <w:p w:rsidR="00966297" w:rsidRPr="003620D0" w:rsidRDefault="00966297" w:rsidP="00966297">
      <w:pPr>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2A1E95" w:rsidRDefault="00966297" w:rsidP="00966297">
      <w:pPr>
        <w:widowControl/>
        <w:jc w:val="center"/>
        <w:rPr>
          <w:b/>
        </w:rPr>
      </w:pPr>
      <w:r>
        <w:rPr>
          <w:b/>
        </w:rPr>
        <w:br w:type="page"/>
      </w:r>
    </w:p>
    <w:p w:rsidR="002A1E95" w:rsidRDefault="002A1E95" w:rsidP="00966297">
      <w:pPr>
        <w:widowControl/>
        <w:jc w:val="center"/>
        <w:rPr>
          <w:b/>
        </w:rPr>
      </w:pPr>
    </w:p>
    <w:p w:rsidR="00966297" w:rsidRPr="00A26223" w:rsidRDefault="00966297" w:rsidP="00966297">
      <w:pPr>
        <w:widowControl/>
        <w:jc w:val="center"/>
        <w:rPr>
          <w:b/>
        </w:rPr>
      </w:pPr>
      <w:r w:rsidRPr="008E48B1">
        <w:rPr>
          <w:b/>
        </w:rPr>
        <w:t>Summary of Bill of Quantities</w:t>
      </w:r>
    </w:p>
    <w:p w:rsidR="00966297" w:rsidRDefault="00966297" w:rsidP="00966297"/>
    <w:p w:rsidR="00966297" w:rsidRDefault="00966297" w:rsidP="00966297">
      <w:pPr>
        <w:ind w:firstLine="720"/>
      </w:pPr>
      <w:r>
        <w:t xml:space="preserve">Cost of Bid </w:t>
      </w:r>
      <w:r>
        <w:tab/>
      </w:r>
      <w:r>
        <w:tab/>
      </w:r>
      <w:r>
        <w:tab/>
      </w:r>
      <w:r>
        <w:tab/>
      </w:r>
      <w:r>
        <w:tab/>
      </w:r>
      <w:r>
        <w:tab/>
      </w:r>
      <w:r>
        <w:tab/>
      </w:r>
      <w:r>
        <w:tab/>
        <w:t>Amount__________________</w:t>
      </w:r>
    </w:p>
    <w:p w:rsidR="00966297" w:rsidRDefault="00966297" w:rsidP="00966297"/>
    <w:p w:rsidR="00966297" w:rsidRDefault="00966297" w:rsidP="00966297">
      <w:pPr>
        <w:tabs>
          <w:tab w:val="left" w:pos="6720"/>
        </w:tabs>
      </w:pPr>
      <w:r>
        <w:tab/>
      </w:r>
      <w:r>
        <w:tab/>
      </w:r>
    </w:p>
    <w:p w:rsidR="00966297" w:rsidRDefault="00966297" w:rsidP="00966297">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966297" w:rsidRDefault="00966297" w:rsidP="00966297">
      <w:pPr>
        <w:rPr>
          <w:sz w:val="22"/>
        </w:rPr>
      </w:pPr>
    </w:p>
    <w:p w:rsidR="00966297" w:rsidRDefault="00966297" w:rsidP="00966297">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966297" w:rsidRDefault="00966297" w:rsidP="00966297">
      <w:pPr>
        <w:rPr>
          <w:sz w:val="22"/>
        </w:rPr>
      </w:pPr>
    </w:p>
    <w:p w:rsidR="00966297" w:rsidRDefault="00966297" w:rsidP="00966297">
      <w:pPr>
        <w:rPr>
          <w:sz w:val="22"/>
        </w:rPr>
      </w:pPr>
    </w:p>
    <w:p w:rsidR="00966297" w:rsidRPr="006751F3" w:rsidRDefault="00966297" w:rsidP="00966297">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966297" w:rsidRPr="00BF0041" w:rsidRDefault="00966297" w:rsidP="00966297"/>
    <w:p w:rsidR="00966297" w:rsidRDefault="00966297" w:rsidP="00966297">
      <w:pPr>
        <w:ind w:firstLine="720"/>
      </w:pPr>
    </w:p>
    <w:p w:rsidR="00966297" w:rsidRDefault="00966297" w:rsidP="00966297">
      <w:pPr>
        <w:ind w:firstLine="720"/>
      </w:pPr>
    </w:p>
    <w:p w:rsidR="00966297" w:rsidRDefault="00966297" w:rsidP="00966297">
      <w:pPr>
        <w:ind w:firstLine="720"/>
      </w:pPr>
    </w:p>
    <w:p w:rsidR="00966297" w:rsidRDefault="00966297" w:rsidP="00966297">
      <w:pPr>
        <w:ind w:firstLine="720"/>
      </w:pPr>
    </w:p>
    <w:p w:rsidR="00966297" w:rsidRDefault="00966297" w:rsidP="00966297">
      <w:pPr>
        <w:ind w:firstLine="720"/>
      </w:pPr>
      <w:r w:rsidRPr="00BF0041">
        <w:t>Contractor</w:t>
      </w:r>
      <w:r w:rsidRPr="00BF0041">
        <w:tab/>
      </w:r>
      <w:r w:rsidRPr="00BF0041">
        <w:tab/>
      </w:r>
      <w:r w:rsidRPr="00BF0041">
        <w:tab/>
      </w:r>
      <w:r w:rsidRPr="00BF0041">
        <w:tab/>
      </w:r>
      <w:r w:rsidRPr="00BF0041">
        <w:tab/>
      </w:r>
      <w:r>
        <w:tab/>
      </w:r>
      <w:r w:rsidRPr="003A681E">
        <w:t xml:space="preserve">Executive Engineer </w:t>
      </w:r>
      <w:r w:rsidRPr="003620D0">
        <w:t>/ Procuring Agency</w:t>
      </w:r>
    </w:p>
    <w:p w:rsidR="00966297" w:rsidRDefault="00966297" w:rsidP="00966297">
      <w:pPr>
        <w:spacing w:after="0" w:line="240" w:lineRule="exact"/>
        <w:ind w:left="543"/>
      </w:pPr>
    </w:p>
    <w:p w:rsidR="00966297" w:rsidRDefault="00966297" w:rsidP="00966297">
      <w:pPr>
        <w:spacing w:after="0" w:line="240" w:lineRule="exact"/>
        <w:ind w:left="543"/>
      </w:pPr>
    </w:p>
    <w:p w:rsidR="00966297" w:rsidRDefault="00966297" w:rsidP="00966297">
      <w:pPr>
        <w:spacing w:after="0" w:line="240" w:lineRule="exact"/>
        <w:ind w:left="543"/>
      </w:pPr>
    </w:p>
    <w:p w:rsidR="00966297" w:rsidRDefault="00966297" w:rsidP="00966297">
      <w:pPr>
        <w:spacing w:after="0" w:line="240" w:lineRule="exact"/>
        <w:ind w:left="543"/>
      </w:pPr>
    </w:p>
    <w:p w:rsidR="00966297" w:rsidRDefault="00966297" w:rsidP="00966297">
      <w:pPr>
        <w:spacing w:after="0" w:line="240" w:lineRule="exact"/>
      </w:pPr>
    </w:p>
    <w:p w:rsidR="00966297" w:rsidRDefault="00966297" w:rsidP="00966297">
      <w:pPr>
        <w:spacing w:after="0" w:line="396" w:lineRule="exact"/>
        <w:ind w:left="543"/>
      </w:pPr>
    </w:p>
    <w:p w:rsidR="00966297" w:rsidRDefault="00966297" w:rsidP="00966297">
      <w:pPr>
        <w:tabs>
          <w:tab w:val="left" w:pos="9165"/>
        </w:tabs>
        <w:spacing w:after="0" w:line="186" w:lineRule="exact"/>
        <w:ind w:left="543"/>
      </w:pPr>
    </w:p>
    <w:p w:rsidR="00BE41CA" w:rsidRDefault="00BE41CA" w:rsidP="00966297">
      <w:pPr>
        <w:tabs>
          <w:tab w:val="left" w:pos="9165"/>
        </w:tabs>
        <w:spacing w:after="0" w:line="186" w:lineRule="exact"/>
        <w:ind w:left="543"/>
      </w:pPr>
    </w:p>
    <w:p w:rsidR="00BE41CA" w:rsidRDefault="00BE41CA" w:rsidP="00966297">
      <w:pPr>
        <w:tabs>
          <w:tab w:val="left" w:pos="9165"/>
        </w:tabs>
        <w:spacing w:after="0" w:line="186" w:lineRule="exact"/>
        <w:ind w:left="543"/>
      </w:pPr>
    </w:p>
    <w:p w:rsidR="00BE41CA" w:rsidRDefault="00BE41CA" w:rsidP="00966297">
      <w:pPr>
        <w:tabs>
          <w:tab w:val="left" w:pos="9165"/>
        </w:tabs>
        <w:spacing w:after="0" w:line="186" w:lineRule="exact"/>
        <w:ind w:left="543"/>
      </w:pPr>
    </w:p>
    <w:p w:rsidR="00BE41CA" w:rsidRDefault="00BE41CA" w:rsidP="00966297">
      <w:pPr>
        <w:tabs>
          <w:tab w:val="left" w:pos="9165"/>
        </w:tabs>
        <w:spacing w:after="0" w:line="186" w:lineRule="exact"/>
        <w:ind w:left="543"/>
      </w:pPr>
    </w:p>
    <w:p w:rsidR="00BE41CA" w:rsidRDefault="00BE41CA" w:rsidP="00966297">
      <w:pPr>
        <w:tabs>
          <w:tab w:val="left" w:pos="9165"/>
        </w:tabs>
        <w:spacing w:after="0" w:line="186" w:lineRule="exact"/>
        <w:ind w:left="543"/>
      </w:pPr>
    </w:p>
    <w:p w:rsidR="00BE41CA" w:rsidRDefault="00BE41CA" w:rsidP="00966297">
      <w:pPr>
        <w:tabs>
          <w:tab w:val="left" w:pos="9165"/>
        </w:tabs>
        <w:spacing w:after="0" w:line="186" w:lineRule="exact"/>
        <w:ind w:left="543"/>
        <w:sectPr w:rsidR="00BE41CA" w:rsidSect="004216F0">
          <w:type w:val="continuous"/>
          <w:pgSz w:w="12240" w:h="15840"/>
          <w:pgMar w:top="434" w:right="538" w:bottom="194" w:left="898" w:header="0" w:footer="0" w:gutter="0"/>
          <w:cols w:space="720" w:equalWidth="0">
            <w:col w:w="10805" w:space="0"/>
          </w:cols>
          <w:docGrid w:type="lines" w:linePitch="312"/>
        </w:sectPr>
      </w:pPr>
    </w:p>
    <w:p w:rsidR="00966297" w:rsidRDefault="00966297" w:rsidP="00966297">
      <w:pPr>
        <w:spacing w:after="0" w:line="240" w:lineRule="exact"/>
      </w:pPr>
      <w:bookmarkStart w:id="12" w:name="13"/>
      <w:bookmarkEnd w:id="12"/>
    </w:p>
    <w:p w:rsidR="00966297" w:rsidRDefault="00966297" w:rsidP="00966297">
      <w:pPr>
        <w:spacing w:after="0" w:line="240" w:lineRule="exact"/>
        <w:ind w:left="581"/>
      </w:pPr>
    </w:p>
    <w:p w:rsidR="00966297" w:rsidRDefault="00966297" w:rsidP="00966297">
      <w:pPr>
        <w:widowControl/>
        <w:sectPr w:rsidR="00966297" w:rsidSect="004216F0">
          <w:type w:val="continuous"/>
          <w:pgSz w:w="12240" w:h="15840"/>
          <w:pgMar w:top="434" w:right="538" w:bottom="194" w:left="898" w:header="0" w:footer="0" w:gutter="0"/>
          <w:cols w:space="720"/>
          <w:docGrid w:type="lines" w:linePitch="312"/>
        </w:sectPr>
      </w:pPr>
    </w:p>
    <w:p w:rsidR="00966297" w:rsidRDefault="00966297" w:rsidP="00966297">
      <w:pPr>
        <w:pStyle w:val="Default"/>
        <w:ind w:firstLine="420"/>
        <w:rPr>
          <w:color w:val="auto"/>
        </w:rPr>
      </w:pPr>
      <w:r>
        <w:rPr>
          <w:color w:val="auto"/>
        </w:rPr>
        <w:lastRenderedPageBreak/>
        <w:t>_________________________________________________________________________________</w:t>
      </w:r>
    </w:p>
    <w:p w:rsidR="00966297" w:rsidRPr="0015629E" w:rsidRDefault="00966297" w:rsidP="00966297">
      <w:pPr>
        <w:pStyle w:val="Default"/>
        <w:ind w:left="720"/>
        <w:rPr>
          <w:color w:val="FFFFFF" w:themeColor="background1"/>
          <w:highlight w:val="lightGray"/>
        </w:rPr>
      </w:pPr>
      <w:r>
        <w:rPr>
          <w:sz w:val="20"/>
          <w:szCs w:val="20"/>
        </w:rPr>
        <w:t xml:space="preserve">Sindh Public Procurement Regulatory Authority | </w:t>
      </w:r>
      <w:hyperlink r:id="rId15"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3" w:name="14"/>
      <w:bookmarkEnd w:id="13"/>
    </w:p>
    <w:p w:rsidR="0055183C" w:rsidRDefault="0055183C" w:rsidP="00966297">
      <w:pPr>
        <w:spacing w:line="240" w:lineRule="auto"/>
        <w:contextualSpacing/>
        <w:jc w:val="center"/>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6344"/>
    <w:rsid w:val="00003757"/>
    <w:rsid w:val="0001405C"/>
    <w:rsid w:val="00020432"/>
    <w:rsid w:val="00023D5B"/>
    <w:rsid w:val="00024269"/>
    <w:rsid w:val="00031B7B"/>
    <w:rsid w:val="00031F53"/>
    <w:rsid w:val="0003380A"/>
    <w:rsid w:val="00042B71"/>
    <w:rsid w:val="00046DA3"/>
    <w:rsid w:val="000500D0"/>
    <w:rsid w:val="00065152"/>
    <w:rsid w:val="00066D2A"/>
    <w:rsid w:val="00076562"/>
    <w:rsid w:val="00076EAA"/>
    <w:rsid w:val="00087990"/>
    <w:rsid w:val="00092566"/>
    <w:rsid w:val="00093326"/>
    <w:rsid w:val="0009361D"/>
    <w:rsid w:val="000A060B"/>
    <w:rsid w:val="000A6374"/>
    <w:rsid w:val="000B01F3"/>
    <w:rsid w:val="000B15AF"/>
    <w:rsid w:val="000B2602"/>
    <w:rsid w:val="000D07B2"/>
    <w:rsid w:val="000D4D2C"/>
    <w:rsid w:val="000F0377"/>
    <w:rsid w:val="000F0797"/>
    <w:rsid w:val="000F1585"/>
    <w:rsid w:val="0012424F"/>
    <w:rsid w:val="001249E4"/>
    <w:rsid w:val="00133D63"/>
    <w:rsid w:val="00136258"/>
    <w:rsid w:val="00154894"/>
    <w:rsid w:val="00165D84"/>
    <w:rsid w:val="00177127"/>
    <w:rsid w:val="001807BE"/>
    <w:rsid w:val="00184DD9"/>
    <w:rsid w:val="00197DDC"/>
    <w:rsid w:val="001A4792"/>
    <w:rsid w:val="001B533B"/>
    <w:rsid w:val="001B7A05"/>
    <w:rsid w:val="001C5594"/>
    <w:rsid w:val="001D29D2"/>
    <w:rsid w:val="001E2827"/>
    <w:rsid w:val="001E5F75"/>
    <w:rsid w:val="0021732F"/>
    <w:rsid w:val="002201F3"/>
    <w:rsid w:val="00225BD6"/>
    <w:rsid w:val="002435E4"/>
    <w:rsid w:val="002458B6"/>
    <w:rsid w:val="00246338"/>
    <w:rsid w:val="00255D1F"/>
    <w:rsid w:val="00261815"/>
    <w:rsid w:val="00261BB7"/>
    <w:rsid w:val="002822BF"/>
    <w:rsid w:val="00283660"/>
    <w:rsid w:val="002842C3"/>
    <w:rsid w:val="002A1E95"/>
    <w:rsid w:val="002B40EB"/>
    <w:rsid w:val="002C07CD"/>
    <w:rsid w:val="002D0497"/>
    <w:rsid w:val="002E58D5"/>
    <w:rsid w:val="002F08DC"/>
    <w:rsid w:val="00303014"/>
    <w:rsid w:val="00306048"/>
    <w:rsid w:val="0031475E"/>
    <w:rsid w:val="00321595"/>
    <w:rsid w:val="00330E88"/>
    <w:rsid w:val="003330AB"/>
    <w:rsid w:val="00336139"/>
    <w:rsid w:val="00347F8F"/>
    <w:rsid w:val="00350FFB"/>
    <w:rsid w:val="00353CCA"/>
    <w:rsid w:val="003722CE"/>
    <w:rsid w:val="00377373"/>
    <w:rsid w:val="00385D70"/>
    <w:rsid w:val="00387477"/>
    <w:rsid w:val="00387886"/>
    <w:rsid w:val="003B1161"/>
    <w:rsid w:val="003C4CDE"/>
    <w:rsid w:val="003D073C"/>
    <w:rsid w:val="003E02FD"/>
    <w:rsid w:val="003E2DB3"/>
    <w:rsid w:val="003E65F7"/>
    <w:rsid w:val="003F223D"/>
    <w:rsid w:val="003F675E"/>
    <w:rsid w:val="004128BF"/>
    <w:rsid w:val="00414659"/>
    <w:rsid w:val="00416743"/>
    <w:rsid w:val="00420AF8"/>
    <w:rsid w:val="004216F0"/>
    <w:rsid w:val="00423878"/>
    <w:rsid w:val="00434FB3"/>
    <w:rsid w:val="00466E2C"/>
    <w:rsid w:val="0047726F"/>
    <w:rsid w:val="00491F97"/>
    <w:rsid w:val="00496022"/>
    <w:rsid w:val="0049780E"/>
    <w:rsid w:val="004B2198"/>
    <w:rsid w:val="004C0983"/>
    <w:rsid w:val="004C0C10"/>
    <w:rsid w:val="004D2F30"/>
    <w:rsid w:val="004D59E9"/>
    <w:rsid w:val="004E03ED"/>
    <w:rsid w:val="004E0C57"/>
    <w:rsid w:val="004E56D4"/>
    <w:rsid w:val="004F4F68"/>
    <w:rsid w:val="004F7624"/>
    <w:rsid w:val="00500EFD"/>
    <w:rsid w:val="0052365D"/>
    <w:rsid w:val="00523FDB"/>
    <w:rsid w:val="00526938"/>
    <w:rsid w:val="0055183C"/>
    <w:rsid w:val="00564B98"/>
    <w:rsid w:val="005740BA"/>
    <w:rsid w:val="00590943"/>
    <w:rsid w:val="00592D5E"/>
    <w:rsid w:val="0059583E"/>
    <w:rsid w:val="005A030E"/>
    <w:rsid w:val="005B19D7"/>
    <w:rsid w:val="005D2B9C"/>
    <w:rsid w:val="005D53A6"/>
    <w:rsid w:val="005E4421"/>
    <w:rsid w:val="005E6BBA"/>
    <w:rsid w:val="005E7B6F"/>
    <w:rsid w:val="005F0AAD"/>
    <w:rsid w:val="005F3E24"/>
    <w:rsid w:val="005F5E15"/>
    <w:rsid w:val="0061216A"/>
    <w:rsid w:val="00613427"/>
    <w:rsid w:val="00616625"/>
    <w:rsid w:val="00621FC3"/>
    <w:rsid w:val="00630AA7"/>
    <w:rsid w:val="006344E3"/>
    <w:rsid w:val="00635D8D"/>
    <w:rsid w:val="00647686"/>
    <w:rsid w:val="00647A83"/>
    <w:rsid w:val="00650C53"/>
    <w:rsid w:val="00654F76"/>
    <w:rsid w:val="006704AA"/>
    <w:rsid w:val="006807D6"/>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5090A"/>
    <w:rsid w:val="00750A7C"/>
    <w:rsid w:val="007721DC"/>
    <w:rsid w:val="00772EE3"/>
    <w:rsid w:val="00773ECB"/>
    <w:rsid w:val="007754D1"/>
    <w:rsid w:val="00775B76"/>
    <w:rsid w:val="00782525"/>
    <w:rsid w:val="007951F9"/>
    <w:rsid w:val="007B7887"/>
    <w:rsid w:val="007C0E41"/>
    <w:rsid w:val="007E2488"/>
    <w:rsid w:val="007F1F0A"/>
    <w:rsid w:val="007F31AF"/>
    <w:rsid w:val="008169FC"/>
    <w:rsid w:val="00821A6F"/>
    <w:rsid w:val="00822729"/>
    <w:rsid w:val="00822B88"/>
    <w:rsid w:val="00823454"/>
    <w:rsid w:val="008457A5"/>
    <w:rsid w:val="008508ED"/>
    <w:rsid w:val="00857494"/>
    <w:rsid w:val="0086681C"/>
    <w:rsid w:val="0086778E"/>
    <w:rsid w:val="00876DC6"/>
    <w:rsid w:val="00885183"/>
    <w:rsid w:val="00890B8B"/>
    <w:rsid w:val="00895DF9"/>
    <w:rsid w:val="008A648C"/>
    <w:rsid w:val="008B0B14"/>
    <w:rsid w:val="008B295E"/>
    <w:rsid w:val="008B5052"/>
    <w:rsid w:val="008C3C1C"/>
    <w:rsid w:val="008C4BD5"/>
    <w:rsid w:val="008E514C"/>
    <w:rsid w:val="008E78BB"/>
    <w:rsid w:val="008F0442"/>
    <w:rsid w:val="009016D8"/>
    <w:rsid w:val="00905762"/>
    <w:rsid w:val="00926802"/>
    <w:rsid w:val="00931490"/>
    <w:rsid w:val="00935023"/>
    <w:rsid w:val="00955EDD"/>
    <w:rsid w:val="00960EED"/>
    <w:rsid w:val="009612CF"/>
    <w:rsid w:val="00966297"/>
    <w:rsid w:val="00966AC0"/>
    <w:rsid w:val="00967558"/>
    <w:rsid w:val="00967B72"/>
    <w:rsid w:val="00973750"/>
    <w:rsid w:val="00976FFC"/>
    <w:rsid w:val="0098055F"/>
    <w:rsid w:val="009933CB"/>
    <w:rsid w:val="009A4FF0"/>
    <w:rsid w:val="009B3AEA"/>
    <w:rsid w:val="009B4E9F"/>
    <w:rsid w:val="009D4D55"/>
    <w:rsid w:val="009D7607"/>
    <w:rsid w:val="009E2AC6"/>
    <w:rsid w:val="009F7AC5"/>
    <w:rsid w:val="00A0518F"/>
    <w:rsid w:val="00A108C6"/>
    <w:rsid w:val="00A27CFA"/>
    <w:rsid w:val="00A424A9"/>
    <w:rsid w:val="00A44F26"/>
    <w:rsid w:val="00A46DDA"/>
    <w:rsid w:val="00A55404"/>
    <w:rsid w:val="00A80C4D"/>
    <w:rsid w:val="00A92180"/>
    <w:rsid w:val="00A92A4E"/>
    <w:rsid w:val="00A94832"/>
    <w:rsid w:val="00A94B2B"/>
    <w:rsid w:val="00AA0710"/>
    <w:rsid w:val="00AA4A65"/>
    <w:rsid w:val="00AB6998"/>
    <w:rsid w:val="00AC359C"/>
    <w:rsid w:val="00AD6BEC"/>
    <w:rsid w:val="00AF37AB"/>
    <w:rsid w:val="00B031FC"/>
    <w:rsid w:val="00B048A4"/>
    <w:rsid w:val="00B10A91"/>
    <w:rsid w:val="00B1131A"/>
    <w:rsid w:val="00B173A0"/>
    <w:rsid w:val="00B17B23"/>
    <w:rsid w:val="00B17B65"/>
    <w:rsid w:val="00B327A3"/>
    <w:rsid w:val="00B5735C"/>
    <w:rsid w:val="00B72671"/>
    <w:rsid w:val="00B7681E"/>
    <w:rsid w:val="00B97B1B"/>
    <w:rsid w:val="00BA43B1"/>
    <w:rsid w:val="00BA4C89"/>
    <w:rsid w:val="00BA731A"/>
    <w:rsid w:val="00BB3D05"/>
    <w:rsid w:val="00BD5B58"/>
    <w:rsid w:val="00BE408D"/>
    <w:rsid w:val="00BE41CA"/>
    <w:rsid w:val="00BF0B62"/>
    <w:rsid w:val="00BF179D"/>
    <w:rsid w:val="00C1625B"/>
    <w:rsid w:val="00C27B49"/>
    <w:rsid w:val="00C32E90"/>
    <w:rsid w:val="00C32EF2"/>
    <w:rsid w:val="00C35E9A"/>
    <w:rsid w:val="00C40943"/>
    <w:rsid w:val="00C43103"/>
    <w:rsid w:val="00C45D66"/>
    <w:rsid w:val="00C50C80"/>
    <w:rsid w:val="00C74348"/>
    <w:rsid w:val="00C81C81"/>
    <w:rsid w:val="00C837DE"/>
    <w:rsid w:val="00C936F1"/>
    <w:rsid w:val="00C93FEF"/>
    <w:rsid w:val="00C946D0"/>
    <w:rsid w:val="00CA1934"/>
    <w:rsid w:val="00CA7C89"/>
    <w:rsid w:val="00CC5D5B"/>
    <w:rsid w:val="00CC6514"/>
    <w:rsid w:val="00CD3DE5"/>
    <w:rsid w:val="00CD43E3"/>
    <w:rsid w:val="00CE5A27"/>
    <w:rsid w:val="00CE7529"/>
    <w:rsid w:val="00CF3727"/>
    <w:rsid w:val="00CF6344"/>
    <w:rsid w:val="00D026F2"/>
    <w:rsid w:val="00D028C4"/>
    <w:rsid w:val="00D21AF8"/>
    <w:rsid w:val="00D22239"/>
    <w:rsid w:val="00D2419F"/>
    <w:rsid w:val="00D2510E"/>
    <w:rsid w:val="00D32A70"/>
    <w:rsid w:val="00D32E34"/>
    <w:rsid w:val="00D6639B"/>
    <w:rsid w:val="00D73554"/>
    <w:rsid w:val="00D9722E"/>
    <w:rsid w:val="00DA4552"/>
    <w:rsid w:val="00DC2FFE"/>
    <w:rsid w:val="00DC4CDA"/>
    <w:rsid w:val="00DD3268"/>
    <w:rsid w:val="00DF037A"/>
    <w:rsid w:val="00DF0FF6"/>
    <w:rsid w:val="00DF3DF6"/>
    <w:rsid w:val="00E0024E"/>
    <w:rsid w:val="00E05E65"/>
    <w:rsid w:val="00E064C2"/>
    <w:rsid w:val="00E06BD0"/>
    <w:rsid w:val="00E07653"/>
    <w:rsid w:val="00E10411"/>
    <w:rsid w:val="00E11F16"/>
    <w:rsid w:val="00E123E9"/>
    <w:rsid w:val="00E21D67"/>
    <w:rsid w:val="00E243E8"/>
    <w:rsid w:val="00E306C6"/>
    <w:rsid w:val="00E325D3"/>
    <w:rsid w:val="00E34B80"/>
    <w:rsid w:val="00E357F0"/>
    <w:rsid w:val="00E536D1"/>
    <w:rsid w:val="00E752C7"/>
    <w:rsid w:val="00EA35FD"/>
    <w:rsid w:val="00EB446F"/>
    <w:rsid w:val="00ED1E46"/>
    <w:rsid w:val="00EE6CBD"/>
    <w:rsid w:val="00EE7609"/>
    <w:rsid w:val="00F01D9C"/>
    <w:rsid w:val="00F02FE0"/>
    <w:rsid w:val="00F038CA"/>
    <w:rsid w:val="00F06BDD"/>
    <w:rsid w:val="00F111C2"/>
    <w:rsid w:val="00F1332B"/>
    <w:rsid w:val="00F13B8C"/>
    <w:rsid w:val="00F203A7"/>
    <w:rsid w:val="00F23A75"/>
    <w:rsid w:val="00F24B4F"/>
    <w:rsid w:val="00F25A92"/>
    <w:rsid w:val="00F30686"/>
    <w:rsid w:val="00F404D5"/>
    <w:rsid w:val="00F60F91"/>
    <w:rsid w:val="00F66A88"/>
    <w:rsid w:val="00F83CEB"/>
    <w:rsid w:val="00FA57AB"/>
    <w:rsid w:val="00FB25BB"/>
    <w:rsid w:val="00FB42C2"/>
    <w:rsid w:val="00FB752F"/>
    <w:rsid w:val="00FB78E6"/>
    <w:rsid w:val="00FC389E"/>
    <w:rsid w:val="00FC407F"/>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uiPriority w:val="99"/>
    <w:unhideWhenUsed/>
    <w:rsid w:val="002201F3"/>
    <w:pPr>
      <w:spacing w:after="120" w:line="480" w:lineRule="auto"/>
    </w:pPr>
  </w:style>
  <w:style w:type="character" w:customStyle="1" w:styleId="BodyText2Char">
    <w:name w:val="Body Text 2 Char"/>
    <w:basedOn w:val="DefaultParagraphFont"/>
    <w:link w:val="BodyText2"/>
    <w:uiPriority w:val="99"/>
    <w:rsid w:val="002201F3"/>
    <w:rPr>
      <w:rFonts w:eastAsiaTheme="minorEastAsia"/>
      <w:kern w:val="2"/>
      <w:sz w:val="21"/>
      <w:lang w:eastAsia="zh-CN"/>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4924</Words>
  <Characters>28072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16</cp:revision>
  <cp:lastPrinted>2016-12-10T14:24:00Z</cp:lastPrinted>
  <dcterms:created xsi:type="dcterms:W3CDTF">2016-12-10T12:33:00Z</dcterms:created>
  <dcterms:modified xsi:type="dcterms:W3CDTF">2016-12-19T15:55:00Z</dcterms:modified>
</cp:coreProperties>
</file>