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ind w:left="36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Bid Data Sheet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356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overflowPunct w:val="0"/>
        <w:autoSpaceDE w:val="0"/>
        <w:autoSpaceDN w:val="0"/>
        <w:adjustRightInd w:val="0"/>
        <w:spacing w:after="0" w:line="255" w:lineRule="auto"/>
        <w:ind w:right="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following specific data for the goods to be procured shall complement, supplement, or amend the provisions in the Instructions to Bidders (ITB) Part One. Whenever there is a conflict, the provisions herein shall prevail over those in ITB.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86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5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Introduction</w:t>
            </w:r>
          </w:p>
        </w:tc>
      </w:tr>
      <w:tr w:rsidR="00D32211" w:rsidTr="008978F0">
        <w:trPr>
          <w:trHeight w:val="3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814F05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F05">
              <w:rPr>
                <w:rFonts w:ascii="Times New Roman" w:hAnsi="Times New Roman" w:cs="Times New Roman"/>
                <w:b/>
                <w:sz w:val="24"/>
                <w:szCs w:val="24"/>
              </w:rPr>
              <w:t>Municipal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Committee Qasimabad District Hyderabad.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814F05" w:rsidRDefault="00A84D15" w:rsidP="00A84D15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Own Funding</w:t>
            </w:r>
            <w:r w:rsidR="00D3221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525AA4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Purchase of Machinery / Equipments.  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63B47" w:rsidRDefault="00A63B47" w:rsidP="00A63B47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7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Supply of MERAJ/HIAB Arm </w:t>
            </w:r>
            <w:proofErr w:type="spellStart"/>
            <w:r w:rsidRPr="00A63B47">
              <w:rPr>
                <w:rFonts w:ascii="Times New Roman" w:hAnsi="Times New Roman" w:cs="Times New Roman"/>
                <w:b/>
                <w:sz w:val="24"/>
                <w:szCs w:val="24"/>
              </w:rPr>
              <w:t>Rol</w:t>
            </w:r>
            <w:proofErr w:type="spellEnd"/>
            <w:r w:rsidRPr="00A63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5 ton capacity with loading un loading and sliding mechanism, make HIAB </w:t>
            </w:r>
            <w:proofErr w:type="spellStart"/>
            <w:r w:rsidRPr="00A63B47">
              <w:rPr>
                <w:rFonts w:ascii="Times New Roman" w:hAnsi="Times New Roman" w:cs="Times New Roman"/>
                <w:b/>
                <w:sz w:val="24"/>
                <w:szCs w:val="24"/>
              </w:rPr>
              <w:t>Multifit</w:t>
            </w:r>
            <w:proofErr w:type="spellEnd"/>
            <w:r w:rsidRPr="00A63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XR5S mounted on 8.8 ton GVW ISUZU NPR 4x2 truck chassis (Japanese Pakistan Assembled).</w:t>
            </w:r>
          </w:p>
        </w:tc>
      </w:tr>
      <w:tr w:rsidR="00D32211" w:rsidTr="00A63B47">
        <w:trPr>
          <w:trHeight w:val="10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A63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4.1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814F05">
              <w:rPr>
                <w:rFonts w:ascii="Times New Roman" w:hAnsi="Times New Roman" w:cs="Times New Roman"/>
                <w:b/>
                <w:sz w:val="24"/>
                <w:szCs w:val="24"/>
              </w:rPr>
              <w:t>Municipal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Committee Qasimabad District Hyderabad.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6.1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Main H.D.A Building Qasimabad District Hyderabad</w:t>
            </w:r>
          </w:p>
        </w:tc>
      </w:tr>
      <w:tr w:rsidR="00D32211" w:rsidTr="008978F0">
        <w:trPr>
          <w:trHeight w:val="29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PH: 022-9240048 Fax: 022-2671283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8.1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547B">
              <w:rPr>
                <w:rFonts w:ascii="Times New Roman" w:hAnsi="Times New Roman" w:cs="Times New Roman"/>
                <w:b/>
                <w:sz w:val="24"/>
                <w:szCs w:val="24"/>
              </w:rPr>
              <w:t>English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1E601C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 w:rsidRPr="001E601C">
        <w:rPr>
          <w:noProof/>
        </w:rPr>
        <w:pict>
          <v:line id="_x0000_s1026" style="position:absolute;z-index:-251656192;mso-position-horizontal-relative:text;mso-position-vertical-relative:text" from="-.1pt,27.6pt" to="-.1pt,207.45pt" o:allowincell="f" strokeweight=".72pt"/>
        </w:pict>
      </w:r>
      <w:r w:rsidRPr="001E601C">
        <w:rPr>
          <w:noProof/>
        </w:rPr>
        <w:pict>
          <v:line id="_x0000_s1027" style="position:absolute;z-index:-251655168;mso-position-horizontal-relative:text;mso-position-vertical-relative:text" from="451.3pt,27.6pt" to="451.3pt,207.45pt" o:allowincell="f" strokeweight=".25397mm"/>
        </w:pict>
      </w:r>
      <w:r w:rsidRPr="001E601C">
        <w:rPr>
          <w:noProof/>
        </w:rPr>
        <w:pict>
          <v:line id="_x0000_s1028" style="position:absolute;z-index:-251654144;mso-position-horizontal-relative:text;mso-position-vertical-relative:text" from="-.45pt,27.95pt" to="451.65pt,27.95pt" o:allowincell="f" strokeweight=".72pt"/>
        </w:pict>
      </w:r>
      <w:r w:rsidRPr="001E601C">
        <w:rPr>
          <w:noProof/>
        </w:rPr>
        <w:pict>
          <v:line id="_x0000_s1029" style="position:absolute;z-index:-251653120;mso-position-horizontal-relative:text;mso-position-vertical-relative:text" from="449.85pt,29pt" to="449.85pt,206pt" o:allowincell="f" strokeweight=".25397mm"/>
        </w:pict>
      </w:r>
      <w:r w:rsidRPr="001E601C">
        <w:rPr>
          <w:noProof/>
        </w:rPr>
        <w:pict>
          <v:line id="_x0000_s1030" style="position:absolute;z-index:-251652096;mso-position-horizontal-relative:text;mso-position-vertical-relative:text" from=".95pt,29.35pt" to="450.2pt,29.35pt" o:allowincell="f" strokeweight=".25397mm"/>
        </w:pict>
      </w:r>
      <w:r w:rsidRPr="001E601C">
        <w:rPr>
          <w:noProof/>
        </w:rPr>
        <w:pict>
          <v:line id="_x0000_s1031" style="position:absolute;z-index:-251651072;mso-position-horizontal-relative:text;mso-position-vertical-relative:text" from="1.3pt,29pt" to="1.3pt,206pt" o:allowincell="f" strokeweight=".72pt"/>
        </w:pic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34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ind w:left="3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Bid Price and Currency</w:t>
      </w: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63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60"/>
        <w:gridCol w:w="2580"/>
        <w:gridCol w:w="3980"/>
        <w:gridCol w:w="260"/>
      </w:tblGrid>
      <w:tr w:rsidR="00D32211" w:rsidTr="008978F0">
        <w:trPr>
          <w:trHeight w:val="263"/>
        </w:trPr>
        <w:tc>
          <w:tcPr>
            <w:tcW w:w="2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11.2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quoted shall be</w:t>
            </w:r>
          </w:p>
        </w:tc>
        <w:tc>
          <w:tcPr>
            <w:tcW w:w="3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Pr="000C547B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in </w:t>
            </w:r>
            <w:r>
              <w:rPr>
                <w:rFonts w:ascii="Times New Roman" w:hAnsi="Times New Roman" w:cs="Times New Roman"/>
                <w:b/>
              </w:rPr>
              <w:t>Rupees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9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1"/>
              </w:rPr>
              <w:t>.</w:t>
            </w:r>
          </w:p>
        </w:tc>
      </w:tr>
      <w:tr w:rsidR="00D32211" w:rsidTr="008978F0">
        <w:trPr>
          <w:trHeight w:val="49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65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424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2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49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11.5</w:t>
            </w: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price shall be fixed,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80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312"/>
        </w:trPr>
        <w:tc>
          <w:tcPr>
            <w:tcW w:w="21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price shall be adjustable.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490"/>
        </w:trPr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2211" w:rsidRDefault="001E601C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  <w:r w:rsidRPr="001E601C">
        <w:rPr>
          <w:noProof/>
        </w:rPr>
        <w:pict>
          <v:line id="_x0000_s1032" style="position:absolute;z-index:-251650048;mso-position-horizontal-relative:text;mso-position-vertical-relative:text" from="-.45pt,1.05pt" to="451.65pt,1.05pt" o:allowincell="f" strokeweight=".72pt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ge46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2440"/>
        <w:gridCol w:w="540"/>
        <w:gridCol w:w="388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Preparation and Submission of Bids</w:t>
            </w:r>
          </w:p>
        </w:tc>
      </w:tr>
      <w:tr w:rsidR="00D32211" w:rsidTr="008978F0">
        <w:trPr>
          <w:trHeight w:val="36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13.3 (d)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Qualification requirements.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[Specify,  for  example,  requirement  for  a  minimum  level  of  experience  in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manufacturing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 similar type of goods for which the Invitation for Bids is issued.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following requirement may also be specified:</w:t>
            </w: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6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“If an Agent submits bids on behalf of more than one Manufacturer, unless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each such bid is accompanied by a separate Bid Form for each bid, and a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bid security, when required, for each bid, and authorization from the</w:t>
            </w: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respective Manufacturer, all such bids will be rejected as nonresponsive.”]</w:t>
            </w:r>
          </w:p>
        </w:tc>
      </w:tr>
      <w:tr w:rsidR="00D32211" w:rsidTr="008978F0">
        <w:trPr>
          <w:trHeight w:val="24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14.3 (b)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Spare parts required for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</w:t>
            </w: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number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]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of years of operation.</w:t>
            </w: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30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15.1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Amount of bid security.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82800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8280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27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16.1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Bid validity period.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Pr="00A82800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90 Days </w:t>
            </w: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211" w:rsidTr="008978F0">
        <w:trPr>
          <w:trHeight w:val="27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17.1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Number of copies.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18.2 (a)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Address for bid submission.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18.2 (b)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IFB title and number.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27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19.1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Deadline for bid submission.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22.1</w:t>
            </w: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Time, date, and place for bid opening.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date should be the same as for bid submission specified under ITB 19.1</w:t>
            </w: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above, and the time should also be the same as specified under ITB 19.1, or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immediately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thereafter.]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40"/>
        <w:gridCol w:w="1140"/>
        <w:gridCol w:w="6860"/>
      </w:tblGrid>
      <w:tr w:rsidR="00D32211" w:rsidTr="008978F0">
        <w:trPr>
          <w:trHeight w:val="40"/>
        </w:trPr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Bid Evaluation</w:t>
            </w:r>
          </w:p>
        </w:tc>
      </w:tr>
      <w:tr w:rsidR="00D32211" w:rsidTr="008978F0">
        <w:trPr>
          <w:trHeight w:val="36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Criteria for bid evaluation.</w:t>
            </w:r>
          </w:p>
        </w:tc>
      </w:tr>
      <w:tr w:rsidR="00D32211" w:rsidTr="008978F0">
        <w:trPr>
          <w:trHeight w:val="443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[Select as appropriate from criteria listed in ITB Clause 25.3 (e.g., 25.3 (b) and</w:t>
            </w:r>
          </w:p>
        </w:tc>
      </w:tr>
      <w:tr w:rsidR="00D32211" w:rsidTr="008978F0">
        <w:trPr>
          <w:trHeight w:val="23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(c)), and in the reference under ITB 25.4 below.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Retain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only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the evaluation</w:t>
            </w:r>
          </w:p>
        </w:tc>
      </w:tr>
      <w:tr w:rsidR="00D32211" w:rsidTr="008978F0">
        <w:trPr>
          <w:trHeight w:val="228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7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method to apply and the relevant parameters corresponding to the retained</w:t>
            </w:r>
          </w:p>
        </w:tc>
      </w:tr>
      <w:tr w:rsidR="00D32211" w:rsidTr="008978F0">
        <w:trPr>
          <w:trHeight w:val="252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criteria</w:t>
            </w:r>
            <w:proofErr w:type="gram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(e.g., 25.4 (b)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) and (c) (ii)).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]</w:t>
            </w:r>
          </w:p>
        </w:tc>
      </w:tr>
      <w:tr w:rsidR="00D32211" w:rsidTr="008978F0">
        <w:trPr>
          <w:trHeight w:val="312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(a)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One option only.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13275">
              <w:rPr>
                <w:rFonts w:ascii="Times New Roman" w:hAnsi="Times New Roman" w:cs="Times New Roman"/>
                <w:b/>
                <w:sz w:val="24"/>
                <w:szCs w:val="24"/>
              </w:rPr>
              <w:t>Single Envelop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27C">
              <w:rPr>
                <w:rFonts w:ascii="Times New Roman" w:hAnsi="Times New Roman" w:cs="Times New Roman"/>
                <w:b/>
                <w:sz w:val="24"/>
                <w:szCs w:val="24"/>
              </w:rPr>
              <w:t>One Stage</w:t>
            </w:r>
          </w:p>
        </w:tc>
      </w:tr>
      <w:tr w:rsidR="00D32211" w:rsidTr="008978F0">
        <w:trPr>
          <w:trHeight w:val="531"/>
        </w:trPr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(b)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Delivery schedule.</w:t>
            </w:r>
          </w:p>
        </w:tc>
      </w:tr>
      <w:tr w:rsidR="00D32211" w:rsidTr="008978F0">
        <w:trPr>
          <w:trHeight w:val="534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Relevant parameters in accordance with option selected:</w:t>
            </w:r>
          </w:p>
        </w:tc>
      </w:tr>
      <w:tr w:rsidR="00D32211" w:rsidTr="008978F0">
        <w:trPr>
          <w:trHeight w:val="20"/>
        </w:trPr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980"/>
        <w:gridCol w:w="3020"/>
      </w:tblGrid>
      <w:tr w:rsidR="00D32211" w:rsidTr="008978F0">
        <w:trPr>
          <w:trHeight w:val="230"/>
        </w:trPr>
        <w:tc>
          <w:tcPr>
            <w:tcW w:w="59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ge47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860"/>
      </w:tblGrid>
      <w:tr w:rsidR="00D32211" w:rsidTr="008978F0">
        <w:trPr>
          <w:trHeight w:val="40"/>
        </w:trPr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557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as a percentage,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in an amount in the currency of bid evaluation,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5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Option (iii)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adjustment expressed as a percentage</w:t>
            </w:r>
          </w:p>
        </w:tc>
      </w:tr>
      <w:tr w:rsidR="00D32211" w:rsidTr="008978F0">
        <w:trPr>
          <w:trHeight w:val="46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[A rate of one-half (0.5) percent per week is a reasonable figure. The percentage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of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liquidated damages specified in SCC should be higher.]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(c) (ii)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Deviation in payment schedule.</w:t>
            </w:r>
          </w:p>
        </w:tc>
      </w:tr>
      <w:tr w:rsidR="00D32211" w:rsidTr="008978F0">
        <w:trPr>
          <w:trHeight w:val="51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Annual interest rate.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(d)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Cost of spare parts.</w:t>
            </w:r>
          </w:p>
        </w:tc>
      </w:tr>
      <w:tr w:rsidR="00D32211" w:rsidTr="008978F0">
        <w:trPr>
          <w:trHeight w:val="44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 the applicable method—(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), (ii), or (iii)—and factors (e.g., number of</w:t>
            </w: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years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 and reference to the Appendix to the Technical Specifications, as required.]</w:t>
            </w: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(e)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Spare  parts  and  after  sales  service  facilities  in  the  Procuring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agency’s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country.</w:t>
            </w:r>
          </w:p>
        </w:tc>
      </w:tr>
      <w:tr w:rsidR="00D32211" w:rsidTr="008978F0">
        <w:trPr>
          <w:trHeight w:val="46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[Minimum service facilities and parts inventories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or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reference to the Technical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Specifications.]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(f)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Operating and maintenance costs.</w:t>
            </w:r>
          </w:p>
        </w:tc>
      </w:tr>
      <w:tr w:rsidR="00D32211" w:rsidTr="008978F0">
        <w:trPr>
          <w:trHeight w:val="491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Factors for calculation of the life cycle cost:</w:t>
            </w:r>
          </w:p>
        </w:tc>
      </w:tr>
      <w:tr w:rsidR="00D32211" w:rsidTr="008978F0">
        <w:trPr>
          <w:trHeight w:val="27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number of years for life cycle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[it is recommended that the life cycle</w:t>
            </w:r>
          </w:p>
        </w:tc>
      </w:tr>
      <w:tr w:rsidR="00D32211" w:rsidTr="008978F0">
        <w:trPr>
          <w:trHeight w:val="23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period should not exceed the usual period before a planned major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overhaul of the goods]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(ii) operating costs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[e.g., fuel and/or other input, unit cost, and annual and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total operational requirements]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(iii)maintenance costs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[e.g., spare parts—without duplication of above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Clause 25.4(d) requirements—and/or other inputs]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and</w:t>
            </w:r>
          </w:p>
        </w:tc>
      </w:tr>
      <w:tr w:rsidR="00D32211" w:rsidTr="008978F0">
        <w:trPr>
          <w:trHeight w:val="276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(iv) rate, as a percentage, to be used to discount all annual future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costs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calculated under (ii) and (iii) above to present value.</w:t>
            </w:r>
          </w:p>
        </w:tc>
      </w:tr>
      <w:tr w:rsidR="00D32211" w:rsidTr="008978F0">
        <w:trPr>
          <w:trHeight w:val="55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</w:t>
            </w:r>
          </w:p>
        </w:tc>
      </w:tr>
      <w:tr w:rsidR="00D32211" w:rsidTr="008978F0">
        <w:trPr>
          <w:trHeight w:val="51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Reference  to  the  methodology  specified  in  the  Technical</w:t>
            </w:r>
          </w:p>
        </w:tc>
      </w:tr>
      <w:tr w:rsidR="00D32211" w:rsidTr="008978F0">
        <w:trPr>
          <w:trHeight w:val="27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Specifications or elsewhere in the bidding documents.</w:t>
            </w: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contractual liquidated damages specified in the SCC shall be higher than the</w:t>
            </w:r>
          </w:p>
        </w:tc>
      </w:tr>
      <w:tr w:rsidR="00D32211" w:rsidTr="008978F0">
        <w:trPr>
          <w:trHeight w:val="251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evaluation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advantage.]</w:t>
            </w:r>
          </w:p>
        </w:tc>
      </w:tr>
      <w:tr w:rsidR="00D32211" w:rsidTr="008978F0">
        <w:trPr>
          <w:trHeight w:val="312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(g)</w:t>
            </w: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Performance and productivity of equipment.</w:t>
            </w:r>
          </w:p>
        </w:tc>
      </w:tr>
      <w:tr w:rsidR="00D32211" w:rsidTr="008978F0">
        <w:trPr>
          <w:trHeight w:val="444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[Specify the applicable procedure and the adjustment factor (in the currency used</w:t>
            </w:r>
          </w:p>
        </w:tc>
      </w:tr>
      <w:tr w:rsidR="00D32211" w:rsidTr="008978F0"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for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bid evaluation, as applicable), as required.  The adjustment factor should</w:t>
            </w: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32211">
          <w:pgSz w:w="12240" w:h="15840"/>
          <w:pgMar w:top="695" w:right="1400" w:bottom="1440" w:left="1800" w:header="720" w:footer="720" w:gutter="0"/>
          <w:cols w:space="720" w:equalWidth="0">
            <w:col w:w="9040"/>
          </w:cols>
          <w:noEndnote/>
        </w:sect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80"/>
        <w:gridCol w:w="6720"/>
        <w:gridCol w:w="140"/>
        <w:gridCol w:w="30"/>
      </w:tblGrid>
      <w:tr w:rsidR="00D32211" w:rsidTr="008978F0">
        <w:trPr>
          <w:trHeight w:val="230"/>
        </w:trPr>
        <w:tc>
          <w:tcPr>
            <w:tcW w:w="89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ge48"/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 Two - Section II. Bid Data Sheet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9"/>
                <w:sz w:val="20"/>
                <w:szCs w:val="20"/>
              </w:rPr>
              <w:t>8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535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195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195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apply to the norm that shall be used and that shall either be specified in the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2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Technical Specifications or shall be the value committed in the responsive bid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30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with the best guaranteed performance or productivity; the contractual liquidated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0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damages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specified in the SCC shall be higher than the evaluation advantage.]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3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 (h)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Details on the evaluation method or reference to the Technical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95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Specifications.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4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25.4</w:t>
            </w:r>
          </w:p>
        </w:tc>
        <w:tc>
          <w:tcPr>
            <w:tcW w:w="6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Specify the evaluation factors.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318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Alternative</w:t>
            </w:r>
          </w:p>
        </w:tc>
        <w:tc>
          <w:tcPr>
            <w:tcW w:w="67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[The method shall be used only when a more elaborate quantification is either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189"/>
        </w:trPr>
        <w:tc>
          <w:tcPr>
            <w:tcW w:w="21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2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52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impractical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or unjustified due to the small value of the procurement.]</w:t>
            </w: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D32211" w:rsidTr="008978F0">
        <w:trPr>
          <w:trHeight w:val="20"/>
        </w:trPr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7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D32211" w:rsidRDefault="00D32211" w:rsidP="00D322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32211" w:rsidRDefault="00D32211" w:rsidP="00D32211">
      <w:pPr>
        <w:widowControl w:val="0"/>
        <w:autoSpaceDE w:val="0"/>
        <w:autoSpaceDN w:val="0"/>
        <w:adjustRightInd w:val="0"/>
        <w:spacing w:after="0" w:line="332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200"/>
        <w:gridCol w:w="6840"/>
      </w:tblGrid>
      <w:tr w:rsidR="00D32211" w:rsidTr="008978F0">
        <w:trPr>
          <w:trHeight w:val="40"/>
        </w:trPr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91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Contract Award</w:t>
            </w:r>
          </w:p>
        </w:tc>
      </w:tr>
      <w:tr w:rsidR="00D32211" w:rsidTr="008978F0">
        <w:trPr>
          <w:trHeight w:val="36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</w:tr>
      <w:tr w:rsidR="00D32211" w:rsidTr="008978F0">
        <w:trPr>
          <w:trHeight w:val="312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ITB 29.1</w:t>
            </w: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Percentage for quantity increase or decrease.</w:t>
            </w:r>
          </w:p>
        </w:tc>
      </w:tr>
      <w:tr w:rsidR="00D32211" w:rsidTr="008978F0">
        <w:trPr>
          <w:trHeight w:val="444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[Optional clause to be used only where appropriate. Normally should not exceed</w:t>
            </w:r>
          </w:p>
        </w:tc>
      </w:tr>
      <w:tr w:rsidR="00D32211" w:rsidTr="008978F0">
        <w:trPr>
          <w:trHeight w:val="252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fifteen</w:t>
            </w:r>
            <w:proofErr w:type="gramEnd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(15) percent.]</w:t>
            </w:r>
          </w:p>
        </w:tc>
      </w:tr>
      <w:tr w:rsidR="00D32211" w:rsidTr="008978F0">
        <w:trPr>
          <w:trHeight w:val="20"/>
        </w:trPr>
        <w:tc>
          <w:tcPr>
            <w:tcW w:w="22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32211" w:rsidRDefault="00D32211" w:rsidP="008978F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6A47DC" w:rsidRDefault="006A47DC" w:rsidP="00D32211"/>
    <w:sectPr w:rsidR="006A47DC" w:rsidSect="006A4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A4818"/>
    <w:multiLevelType w:val="hybridMultilevel"/>
    <w:tmpl w:val="DC984686"/>
    <w:lvl w:ilvl="0" w:tplc="0930BA5C">
      <w:start w:val="1"/>
      <w:numFmt w:val="decimal"/>
      <w:lvlText w:val="%1."/>
      <w:lvlJc w:val="left"/>
      <w:pPr>
        <w:ind w:left="4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32211"/>
    <w:rsid w:val="000A4BAD"/>
    <w:rsid w:val="001E601C"/>
    <w:rsid w:val="004E4C86"/>
    <w:rsid w:val="006A47DC"/>
    <w:rsid w:val="00A63B47"/>
    <w:rsid w:val="00A84D15"/>
    <w:rsid w:val="00D32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211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 Sommro</dc:creator>
  <cp:lastModifiedBy>GM Sommro</cp:lastModifiedBy>
  <cp:revision>2</cp:revision>
  <dcterms:created xsi:type="dcterms:W3CDTF">2016-12-14T06:25:00Z</dcterms:created>
  <dcterms:modified xsi:type="dcterms:W3CDTF">2016-12-14T06:25:00Z</dcterms:modified>
</cp:coreProperties>
</file>