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1C1" w:rsidRPr="000F6713" w:rsidRDefault="000031C1" w:rsidP="000031C1">
      <w:pPr>
        <w:pBdr>
          <w:bottom w:val="thinThickSmallGap" w:sz="24" w:space="1" w:color="auto"/>
        </w:pBdr>
        <w:spacing w:after="0" w:line="240" w:lineRule="auto"/>
        <w:jc w:val="center"/>
        <w:rPr>
          <w:b/>
          <w:bCs/>
          <w:color w:val="3B3838" w:themeColor="background2" w:themeShade="40"/>
          <w:sz w:val="26"/>
          <w:szCs w:val="26"/>
        </w:rPr>
      </w:pPr>
      <w:bookmarkStart w:id="0" w:name="_GoBack"/>
      <w:r w:rsidRPr="000F6713">
        <w:rPr>
          <w:b/>
          <w:bCs/>
          <w:color w:val="3B3838" w:themeColor="background2" w:themeShade="40"/>
          <w:sz w:val="26"/>
          <w:szCs w:val="26"/>
        </w:rPr>
        <w:t>OFFICE OF THE</w:t>
      </w:r>
    </w:p>
    <w:p w:rsidR="000031C1" w:rsidRPr="000F6713" w:rsidRDefault="000031C1" w:rsidP="00C25065">
      <w:pPr>
        <w:pBdr>
          <w:bottom w:val="thinThickSmallGap" w:sz="24" w:space="1" w:color="auto"/>
        </w:pBdr>
        <w:spacing w:after="0" w:line="240" w:lineRule="auto"/>
        <w:jc w:val="center"/>
        <w:rPr>
          <w:b/>
          <w:bCs/>
          <w:color w:val="3B3838" w:themeColor="background2" w:themeShade="40"/>
          <w:sz w:val="24"/>
          <w:szCs w:val="24"/>
        </w:rPr>
      </w:pPr>
      <w:r w:rsidRPr="000F6713">
        <w:rPr>
          <w:b/>
          <w:bCs/>
          <w:color w:val="3B3838" w:themeColor="background2" w:themeShade="40"/>
          <w:sz w:val="24"/>
          <w:szCs w:val="24"/>
        </w:rPr>
        <w:t xml:space="preserve">HEAD MASTER GOVT. BOYS </w:t>
      </w:r>
      <w:r w:rsidR="00DB0B95" w:rsidRPr="000F6713">
        <w:rPr>
          <w:b/>
          <w:bCs/>
          <w:color w:val="3B3838" w:themeColor="background2" w:themeShade="40"/>
          <w:sz w:val="24"/>
          <w:szCs w:val="24"/>
        </w:rPr>
        <w:t xml:space="preserve">LOWER SECONDARY </w:t>
      </w:r>
      <w:r w:rsidRPr="000F6713">
        <w:rPr>
          <w:b/>
          <w:bCs/>
          <w:color w:val="3B3838" w:themeColor="background2" w:themeShade="40"/>
          <w:sz w:val="24"/>
          <w:szCs w:val="24"/>
        </w:rPr>
        <w:t>SCHOOL</w:t>
      </w:r>
      <w:r w:rsidR="00C25065" w:rsidRPr="000F6713">
        <w:rPr>
          <w:b/>
          <w:bCs/>
          <w:color w:val="3B3838" w:themeColor="background2" w:themeShade="40"/>
          <w:sz w:val="24"/>
          <w:szCs w:val="24"/>
        </w:rPr>
        <w:t xml:space="preserve">SINOHI THAKUR PARA </w:t>
      </w:r>
      <w:r w:rsidRPr="000F6713">
        <w:rPr>
          <w:b/>
          <w:bCs/>
          <w:color w:val="3B3838" w:themeColor="background2" w:themeShade="40"/>
          <w:sz w:val="24"/>
          <w:szCs w:val="24"/>
        </w:rPr>
        <w:t xml:space="preserve">TALUKA </w:t>
      </w:r>
      <w:r w:rsidR="00DB0B95" w:rsidRPr="000F6713">
        <w:rPr>
          <w:b/>
          <w:bCs/>
          <w:color w:val="3B3838" w:themeColor="background2" w:themeShade="40"/>
          <w:sz w:val="24"/>
          <w:szCs w:val="24"/>
        </w:rPr>
        <w:t>UMERKOT</w:t>
      </w:r>
    </w:p>
    <w:p w:rsidR="000031C1" w:rsidRPr="000F6713" w:rsidRDefault="000031C1" w:rsidP="001151F0">
      <w:pPr>
        <w:spacing w:after="0" w:line="240" w:lineRule="auto"/>
        <w:rPr>
          <w:color w:val="3B3838" w:themeColor="background2" w:themeShade="40"/>
          <w:sz w:val="24"/>
          <w:szCs w:val="24"/>
        </w:rPr>
      </w:pPr>
      <w:r w:rsidRPr="000F6713">
        <w:rPr>
          <w:color w:val="3B3838" w:themeColor="background2" w:themeShade="40"/>
          <w:sz w:val="24"/>
          <w:szCs w:val="24"/>
        </w:rPr>
        <w:t>No. GBPS/</w:t>
      </w:r>
      <w:proofErr w:type="spellStart"/>
      <w:r w:rsidR="00C25065" w:rsidRPr="000F6713">
        <w:rPr>
          <w:color w:val="3B3838" w:themeColor="background2" w:themeShade="40"/>
          <w:sz w:val="24"/>
          <w:szCs w:val="24"/>
        </w:rPr>
        <w:t>S</w:t>
      </w:r>
      <w:r w:rsidR="001151F0" w:rsidRPr="000F6713">
        <w:rPr>
          <w:color w:val="3B3838" w:themeColor="background2" w:themeShade="40"/>
          <w:sz w:val="24"/>
          <w:szCs w:val="24"/>
        </w:rPr>
        <w:t>.Thakur</w:t>
      </w:r>
      <w:r w:rsidR="009250BB" w:rsidRPr="000F6713">
        <w:rPr>
          <w:color w:val="3B3838" w:themeColor="background2" w:themeShade="40"/>
          <w:sz w:val="24"/>
          <w:szCs w:val="24"/>
        </w:rPr>
        <w:t>.Para</w:t>
      </w:r>
      <w:proofErr w:type="spellEnd"/>
      <w:r w:rsidR="00BE33EC" w:rsidRPr="000F6713">
        <w:rPr>
          <w:color w:val="3B3838" w:themeColor="background2" w:themeShade="40"/>
          <w:sz w:val="24"/>
          <w:szCs w:val="24"/>
        </w:rPr>
        <w:t>/</w:t>
      </w:r>
      <w:r w:rsidR="00BE33EC" w:rsidRPr="000F6713">
        <w:rPr>
          <w:color w:val="3B3838" w:themeColor="background2" w:themeShade="40"/>
          <w:sz w:val="24"/>
          <w:szCs w:val="24"/>
        </w:rPr>
        <w:tab/>
      </w:r>
      <w:r w:rsidR="00BE33EC" w:rsidRPr="000F6713">
        <w:rPr>
          <w:color w:val="3B3838" w:themeColor="background2" w:themeShade="40"/>
          <w:sz w:val="24"/>
          <w:szCs w:val="24"/>
        </w:rPr>
        <w:tab/>
        <w:t>/</w:t>
      </w:r>
      <w:r w:rsidRPr="000F6713">
        <w:rPr>
          <w:color w:val="3B3838" w:themeColor="background2" w:themeShade="40"/>
          <w:sz w:val="24"/>
          <w:szCs w:val="24"/>
        </w:rPr>
        <w:t>2016</w:t>
      </w:r>
      <w:r w:rsidRPr="000F6713">
        <w:rPr>
          <w:color w:val="3B3838" w:themeColor="background2" w:themeShade="40"/>
          <w:sz w:val="24"/>
          <w:szCs w:val="24"/>
        </w:rPr>
        <w:tab/>
      </w:r>
      <w:r w:rsidRPr="000F6713">
        <w:rPr>
          <w:color w:val="3B3838" w:themeColor="background2" w:themeShade="40"/>
          <w:sz w:val="24"/>
          <w:szCs w:val="24"/>
        </w:rPr>
        <w:tab/>
      </w:r>
      <w:r w:rsidRPr="000F6713">
        <w:rPr>
          <w:color w:val="3B3838" w:themeColor="background2" w:themeShade="40"/>
          <w:sz w:val="24"/>
          <w:szCs w:val="24"/>
        </w:rPr>
        <w:tab/>
      </w:r>
      <w:r w:rsidRPr="000F6713">
        <w:rPr>
          <w:color w:val="3B3838" w:themeColor="background2" w:themeShade="40"/>
          <w:sz w:val="24"/>
          <w:szCs w:val="24"/>
        </w:rPr>
        <w:tab/>
      </w:r>
      <w:r w:rsidR="00B13930" w:rsidRPr="000F6713">
        <w:rPr>
          <w:color w:val="3B3838" w:themeColor="background2" w:themeShade="40"/>
          <w:sz w:val="24"/>
          <w:szCs w:val="24"/>
        </w:rPr>
        <w:tab/>
      </w:r>
      <w:r w:rsidRPr="000F6713">
        <w:rPr>
          <w:color w:val="3B3838" w:themeColor="background2" w:themeShade="40"/>
          <w:sz w:val="24"/>
          <w:szCs w:val="24"/>
        </w:rPr>
        <w:t>Dated:</w:t>
      </w:r>
    </w:p>
    <w:p w:rsidR="000031C1" w:rsidRPr="000F6713" w:rsidRDefault="000031C1" w:rsidP="000031C1">
      <w:pPr>
        <w:spacing w:after="0" w:line="240" w:lineRule="auto"/>
        <w:rPr>
          <w:color w:val="3B3838" w:themeColor="background2" w:themeShade="40"/>
          <w:sz w:val="24"/>
          <w:szCs w:val="24"/>
        </w:rPr>
      </w:pPr>
    </w:p>
    <w:p w:rsidR="000031C1" w:rsidRPr="000F6713" w:rsidRDefault="000031C1" w:rsidP="000031C1">
      <w:pPr>
        <w:spacing w:after="0" w:line="240" w:lineRule="auto"/>
        <w:jc w:val="center"/>
        <w:rPr>
          <w:b/>
          <w:bCs/>
          <w:color w:val="3B3838" w:themeColor="background2" w:themeShade="40"/>
          <w:sz w:val="28"/>
          <w:szCs w:val="28"/>
          <w:u w:val="single"/>
        </w:rPr>
      </w:pPr>
      <w:r w:rsidRPr="000F6713">
        <w:rPr>
          <w:b/>
          <w:bCs/>
          <w:color w:val="3B3838" w:themeColor="background2" w:themeShade="40"/>
          <w:sz w:val="28"/>
          <w:szCs w:val="28"/>
          <w:u w:val="single"/>
        </w:rPr>
        <w:t>NOTICE INVITING TENDERS</w:t>
      </w:r>
    </w:p>
    <w:p w:rsidR="00AE18A0" w:rsidRPr="000F6713" w:rsidRDefault="00AE18A0" w:rsidP="000031C1">
      <w:pPr>
        <w:spacing w:after="0" w:line="240" w:lineRule="auto"/>
        <w:jc w:val="center"/>
        <w:rPr>
          <w:b/>
          <w:bCs/>
          <w:color w:val="3B3838" w:themeColor="background2" w:themeShade="40"/>
          <w:sz w:val="24"/>
          <w:szCs w:val="24"/>
          <w:u w:val="single"/>
        </w:rPr>
      </w:pPr>
    </w:p>
    <w:p w:rsidR="000031C1" w:rsidRPr="000F6713" w:rsidRDefault="000031C1" w:rsidP="000031C1">
      <w:pPr>
        <w:spacing w:after="0" w:line="240" w:lineRule="auto"/>
        <w:rPr>
          <w:color w:val="3B3838" w:themeColor="background2" w:themeShade="40"/>
          <w:sz w:val="24"/>
          <w:szCs w:val="24"/>
        </w:rPr>
      </w:pPr>
      <w:r w:rsidRPr="000F6713">
        <w:rPr>
          <w:color w:val="3B3838" w:themeColor="background2" w:themeShade="40"/>
          <w:sz w:val="24"/>
          <w:szCs w:val="24"/>
        </w:rPr>
        <w:t xml:space="preserve">As per SPPRA Rule 2010, sealed re-tenders </w:t>
      </w:r>
      <w:r w:rsidR="00017602" w:rsidRPr="000F6713">
        <w:rPr>
          <w:color w:val="3B3838" w:themeColor="background2" w:themeShade="40"/>
          <w:sz w:val="24"/>
          <w:szCs w:val="24"/>
        </w:rPr>
        <w:t xml:space="preserve">are invited from the interested </w:t>
      </w:r>
      <w:r w:rsidR="00542DC2" w:rsidRPr="000F6713">
        <w:rPr>
          <w:color w:val="3B3838" w:themeColor="background2" w:themeShade="40"/>
          <w:sz w:val="24"/>
          <w:szCs w:val="24"/>
        </w:rPr>
        <w:t>persons/suppliers/contractors/companies on standard Bidding Documents for procurement as per attached listed works.</w:t>
      </w:r>
    </w:p>
    <w:p w:rsidR="00825F02" w:rsidRPr="000F6713" w:rsidRDefault="00825F02" w:rsidP="000031C1">
      <w:pPr>
        <w:spacing w:after="0" w:line="240" w:lineRule="auto"/>
        <w:rPr>
          <w:color w:val="3B3838" w:themeColor="background2" w:themeShade="40"/>
          <w:sz w:val="24"/>
          <w:szCs w:val="24"/>
        </w:rPr>
      </w:pPr>
    </w:p>
    <w:p w:rsidR="00542DC2" w:rsidRPr="000F6713" w:rsidRDefault="00542DC2" w:rsidP="00542DC2">
      <w:pPr>
        <w:spacing w:after="0" w:line="240" w:lineRule="auto"/>
        <w:jc w:val="center"/>
        <w:rPr>
          <w:b/>
          <w:bCs/>
          <w:color w:val="3B3838" w:themeColor="background2" w:themeShade="40"/>
          <w:sz w:val="28"/>
          <w:szCs w:val="28"/>
          <w:u w:val="single"/>
        </w:rPr>
      </w:pPr>
      <w:r w:rsidRPr="000F6713">
        <w:rPr>
          <w:b/>
          <w:bCs/>
          <w:color w:val="3B3838" w:themeColor="background2" w:themeShade="40"/>
          <w:sz w:val="28"/>
          <w:szCs w:val="28"/>
          <w:u w:val="single"/>
        </w:rPr>
        <w:t>LIST OF WORKS</w:t>
      </w:r>
    </w:p>
    <w:p w:rsidR="00825F02" w:rsidRPr="000F6713" w:rsidRDefault="00825F02" w:rsidP="00542DC2">
      <w:pPr>
        <w:spacing w:after="0" w:line="240" w:lineRule="auto"/>
        <w:jc w:val="center"/>
        <w:rPr>
          <w:b/>
          <w:bCs/>
          <w:color w:val="3B3838" w:themeColor="background2" w:themeShade="40"/>
          <w:sz w:val="24"/>
          <w:szCs w:val="24"/>
          <w:u w:val="single"/>
        </w:rPr>
      </w:pPr>
    </w:p>
    <w:p w:rsidR="00542DC2" w:rsidRPr="000F6713" w:rsidRDefault="00542DC2" w:rsidP="009250BB">
      <w:pPr>
        <w:spacing w:after="0" w:line="276" w:lineRule="auto"/>
        <w:jc w:val="both"/>
        <w:rPr>
          <w:color w:val="3B3838" w:themeColor="background2" w:themeShade="40"/>
          <w:sz w:val="24"/>
          <w:szCs w:val="24"/>
        </w:rPr>
      </w:pPr>
      <w:r w:rsidRPr="000F6713">
        <w:rPr>
          <w:color w:val="3B3838" w:themeColor="background2" w:themeShade="40"/>
          <w:sz w:val="24"/>
          <w:szCs w:val="24"/>
        </w:rPr>
        <w:t>1.</w:t>
      </w:r>
      <w:r w:rsidRPr="000F6713">
        <w:rPr>
          <w:color w:val="3B3838" w:themeColor="background2" w:themeShade="40"/>
          <w:sz w:val="24"/>
          <w:szCs w:val="24"/>
        </w:rPr>
        <w:tab/>
        <w:t>The intended participants can purchase the separate set tenders on payment of tender fee for each works with effect from da</w:t>
      </w:r>
      <w:r w:rsidR="00BE33EC" w:rsidRPr="000F6713">
        <w:rPr>
          <w:color w:val="3B3838" w:themeColor="background2" w:themeShade="40"/>
          <w:sz w:val="24"/>
          <w:szCs w:val="24"/>
        </w:rPr>
        <w:t>te of publication in newspapers</w:t>
      </w:r>
      <w:r w:rsidR="009250BB" w:rsidRPr="000F6713">
        <w:rPr>
          <w:color w:val="3B3838" w:themeColor="background2" w:themeShade="40"/>
          <w:sz w:val="24"/>
          <w:szCs w:val="24"/>
        </w:rPr>
        <w:t>/SPPRA website</w:t>
      </w:r>
      <w:r w:rsidR="00BE33EC" w:rsidRPr="000F6713">
        <w:rPr>
          <w:color w:val="3B3838" w:themeColor="background2" w:themeShade="40"/>
          <w:sz w:val="24"/>
          <w:szCs w:val="24"/>
        </w:rPr>
        <w:t>i.e</w:t>
      </w:r>
      <w:r w:rsidR="009250BB" w:rsidRPr="000F6713">
        <w:rPr>
          <w:color w:val="3B3838" w:themeColor="background2" w:themeShade="40"/>
          <w:sz w:val="24"/>
          <w:szCs w:val="24"/>
        </w:rPr>
        <w:t>25</w:t>
      </w:r>
      <w:r w:rsidR="00BE33EC" w:rsidRPr="000F6713">
        <w:rPr>
          <w:color w:val="3B3838" w:themeColor="background2" w:themeShade="40"/>
          <w:sz w:val="24"/>
          <w:szCs w:val="24"/>
        </w:rPr>
        <w:t>-05-2016</w:t>
      </w:r>
      <w:r w:rsidR="00C50EAA" w:rsidRPr="000F6713">
        <w:rPr>
          <w:color w:val="3B3838" w:themeColor="background2" w:themeShade="40"/>
          <w:sz w:val="24"/>
          <w:szCs w:val="24"/>
        </w:rPr>
        <w:t>upto</w:t>
      </w:r>
      <w:r w:rsidR="009250BB" w:rsidRPr="000F6713">
        <w:rPr>
          <w:color w:val="3B3838" w:themeColor="background2" w:themeShade="40"/>
          <w:sz w:val="24"/>
          <w:szCs w:val="24"/>
        </w:rPr>
        <w:t>09</w:t>
      </w:r>
      <w:r w:rsidR="00C50EAA" w:rsidRPr="000F6713">
        <w:rPr>
          <w:color w:val="3B3838" w:themeColor="background2" w:themeShade="40"/>
          <w:sz w:val="24"/>
          <w:szCs w:val="24"/>
        </w:rPr>
        <w:t>-06-2016</w:t>
      </w:r>
    </w:p>
    <w:p w:rsidR="00542DC2" w:rsidRPr="000F6713" w:rsidRDefault="00542DC2" w:rsidP="00EF4E4D">
      <w:pPr>
        <w:spacing w:after="0" w:line="276" w:lineRule="auto"/>
        <w:jc w:val="both"/>
        <w:rPr>
          <w:color w:val="3B3838" w:themeColor="background2" w:themeShade="40"/>
          <w:sz w:val="24"/>
          <w:szCs w:val="24"/>
        </w:rPr>
      </w:pPr>
      <w:r w:rsidRPr="000F6713">
        <w:rPr>
          <w:color w:val="3B3838" w:themeColor="background2" w:themeShade="40"/>
          <w:sz w:val="24"/>
          <w:szCs w:val="24"/>
        </w:rPr>
        <w:t>2.</w:t>
      </w:r>
      <w:r w:rsidRPr="000F6713">
        <w:rPr>
          <w:color w:val="3B3838" w:themeColor="background2" w:themeShade="40"/>
          <w:sz w:val="24"/>
          <w:szCs w:val="24"/>
        </w:rPr>
        <w:tab/>
        <w:t xml:space="preserve">The tenders shall be received </w:t>
      </w:r>
      <w:r w:rsidR="00B94601" w:rsidRPr="000F6713">
        <w:rPr>
          <w:color w:val="3B3838" w:themeColor="background2" w:themeShade="40"/>
          <w:sz w:val="24"/>
          <w:szCs w:val="24"/>
        </w:rPr>
        <w:t>upto</w:t>
      </w:r>
      <w:r w:rsidR="00EF4E4D" w:rsidRPr="000F6713">
        <w:rPr>
          <w:color w:val="3B3838" w:themeColor="background2" w:themeShade="40"/>
          <w:sz w:val="24"/>
          <w:szCs w:val="24"/>
        </w:rPr>
        <w:t>09</w:t>
      </w:r>
      <w:r w:rsidRPr="000F6713">
        <w:rPr>
          <w:color w:val="3B3838" w:themeColor="background2" w:themeShade="40"/>
          <w:sz w:val="24"/>
          <w:szCs w:val="24"/>
        </w:rPr>
        <w:t xml:space="preserve">-06-2016 @ 1:00PM and tender shall be opened on same date @ </w:t>
      </w:r>
      <w:r w:rsidR="00B94601" w:rsidRPr="000F6713">
        <w:rPr>
          <w:color w:val="3B3838" w:themeColor="background2" w:themeShade="40"/>
          <w:sz w:val="24"/>
          <w:szCs w:val="24"/>
        </w:rPr>
        <w:t>1</w:t>
      </w:r>
      <w:r w:rsidRPr="000F6713">
        <w:rPr>
          <w:color w:val="3B3838" w:themeColor="background2" w:themeShade="40"/>
          <w:sz w:val="24"/>
          <w:szCs w:val="24"/>
        </w:rPr>
        <w:t>:00PM, in</w:t>
      </w:r>
      <w:r w:rsidR="00B94601" w:rsidRPr="000F6713">
        <w:rPr>
          <w:color w:val="3B3838" w:themeColor="background2" w:themeShade="40"/>
          <w:sz w:val="24"/>
          <w:szCs w:val="24"/>
        </w:rPr>
        <w:t xml:space="preserve"> the presence of tender opening</w:t>
      </w:r>
      <w:r w:rsidRPr="000F6713">
        <w:rPr>
          <w:color w:val="3B3838" w:themeColor="background2" w:themeShade="40"/>
          <w:sz w:val="24"/>
          <w:szCs w:val="24"/>
        </w:rPr>
        <w:t>/evaluation committee and bidder or their authorized representatives who wish to be present.</w:t>
      </w:r>
    </w:p>
    <w:p w:rsidR="00542DC2" w:rsidRPr="000F6713" w:rsidRDefault="00542DC2" w:rsidP="004B4334">
      <w:pPr>
        <w:spacing w:after="0" w:line="276" w:lineRule="auto"/>
        <w:jc w:val="both"/>
        <w:rPr>
          <w:color w:val="3B3838" w:themeColor="background2" w:themeShade="40"/>
          <w:sz w:val="24"/>
          <w:szCs w:val="24"/>
        </w:rPr>
      </w:pPr>
      <w:r w:rsidRPr="000F6713">
        <w:rPr>
          <w:color w:val="3B3838" w:themeColor="background2" w:themeShade="40"/>
          <w:sz w:val="24"/>
          <w:szCs w:val="24"/>
        </w:rPr>
        <w:t>3.</w:t>
      </w:r>
      <w:r w:rsidRPr="000F6713">
        <w:rPr>
          <w:color w:val="3B3838" w:themeColor="background2" w:themeShade="40"/>
          <w:sz w:val="24"/>
          <w:szCs w:val="24"/>
        </w:rPr>
        <w:tab/>
        <w:t>Registration with income Tax department (NTN Certificates) and copy of CNIC (4Copies).</w:t>
      </w:r>
    </w:p>
    <w:p w:rsidR="00542DC2" w:rsidRPr="000F6713" w:rsidRDefault="00542DC2" w:rsidP="004B4334">
      <w:pPr>
        <w:spacing w:after="0" w:line="276" w:lineRule="auto"/>
        <w:jc w:val="both"/>
        <w:rPr>
          <w:color w:val="3B3838" w:themeColor="background2" w:themeShade="40"/>
          <w:sz w:val="24"/>
          <w:szCs w:val="24"/>
        </w:rPr>
      </w:pPr>
      <w:r w:rsidRPr="000F6713">
        <w:rPr>
          <w:color w:val="3B3838" w:themeColor="background2" w:themeShade="40"/>
          <w:sz w:val="24"/>
          <w:szCs w:val="24"/>
        </w:rPr>
        <w:t>4.</w:t>
      </w:r>
      <w:r w:rsidRPr="000F6713">
        <w:rPr>
          <w:color w:val="3B3838" w:themeColor="background2" w:themeShade="40"/>
          <w:sz w:val="24"/>
          <w:szCs w:val="24"/>
        </w:rPr>
        <w:tab/>
        <w:t>Registration of Pakistan Engineering Council.</w:t>
      </w:r>
    </w:p>
    <w:p w:rsidR="00542DC2" w:rsidRPr="000F6713" w:rsidRDefault="00B94601" w:rsidP="004B4334">
      <w:pPr>
        <w:spacing w:after="0" w:line="276" w:lineRule="auto"/>
        <w:jc w:val="both"/>
        <w:rPr>
          <w:color w:val="3B3838" w:themeColor="background2" w:themeShade="40"/>
          <w:sz w:val="24"/>
          <w:szCs w:val="24"/>
        </w:rPr>
      </w:pPr>
      <w:r w:rsidRPr="000F6713">
        <w:rPr>
          <w:color w:val="3B3838" w:themeColor="background2" w:themeShade="40"/>
          <w:sz w:val="24"/>
          <w:szCs w:val="24"/>
        </w:rPr>
        <w:t>5.</w:t>
      </w:r>
      <w:r w:rsidRPr="000F6713">
        <w:rPr>
          <w:color w:val="3B3838" w:themeColor="background2" w:themeShade="40"/>
          <w:sz w:val="24"/>
          <w:szCs w:val="24"/>
        </w:rPr>
        <w:tab/>
        <w:t>Under t</w:t>
      </w:r>
      <w:r w:rsidR="00542DC2" w:rsidRPr="000F6713">
        <w:rPr>
          <w:color w:val="3B3838" w:themeColor="background2" w:themeShade="40"/>
          <w:sz w:val="24"/>
          <w:szCs w:val="24"/>
        </w:rPr>
        <w:t xml:space="preserve">aking on Affidavit that firm is not involved in any litigation or abandoned any </w:t>
      </w:r>
      <w:r w:rsidR="00825F02" w:rsidRPr="000F6713">
        <w:rPr>
          <w:color w:val="3B3838" w:themeColor="background2" w:themeShade="40"/>
          <w:sz w:val="24"/>
          <w:szCs w:val="24"/>
        </w:rPr>
        <w:t>work in the department.</w:t>
      </w:r>
    </w:p>
    <w:p w:rsidR="00825F02" w:rsidRPr="000F6713" w:rsidRDefault="00825F02" w:rsidP="004B4334">
      <w:pPr>
        <w:spacing w:after="0" w:line="276" w:lineRule="auto"/>
        <w:jc w:val="both"/>
        <w:rPr>
          <w:color w:val="3B3838" w:themeColor="background2" w:themeShade="40"/>
          <w:sz w:val="24"/>
          <w:szCs w:val="24"/>
        </w:rPr>
      </w:pPr>
      <w:r w:rsidRPr="000F6713">
        <w:rPr>
          <w:color w:val="3B3838" w:themeColor="background2" w:themeShade="40"/>
          <w:sz w:val="24"/>
          <w:szCs w:val="24"/>
        </w:rPr>
        <w:t>6.</w:t>
      </w:r>
      <w:r w:rsidRPr="000F6713">
        <w:rPr>
          <w:color w:val="3B3838" w:themeColor="background2" w:themeShade="40"/>
          <w:sz w:val="24"/>
          <w:szCs w:val="24"/>
        </w:rPr>
        <w:tab/>
        <w:t xml:space="preserve">The bidder should submit earnest money as shown against each work in shape of call deposit prepared from the schedule bank in </w:t>
      </w:r>
      <w:proofErr w:type="spellStart"/>
      <w:r w:rsidRPr="000F6713">
        <w:rPr>
          <w:color w:val="3B3838" w:themeColor="background2" w:themeShade="40"/>
          <w:sz w:val="24"/>
          <w:szCs w:val="24"/>
        </w:rPr>
        <w:t>favour</w:t>
      </w:r>
      <w:proofErr w:type="spellEnd"/>
      <w:r w:rsidRPr="000F6713">
        <w:rPr>
          <w:color w:val="3B3838" w:themeColor="background2" w:themeShade="40"/>
          <w:sz w:val="24"/>
          <w:szCs w:val="24"/>
        </w:rPr>
        <w:t xml:space="preserve"> of the undersigned.</w:t>
      </w:r>
    </w:p>
    <w:p w:rsidR="00825F02" w:rsidRPr="000F6713" w:rsidRDefault="00825F02" w:rsidP="004B4334">
      <w:pPr>
        <w:spacing w:after="0" w:line="276" w:lineRule="auto"/>
        <w:jc w:val="both"/>
        <w:rPr>
          <w:color w:val="3B3838" w:themeColor="background2" w:themeShade="40"/>
          <w:sz w:val="24"/>
          <w:szCs w:val="24"/>
        </w:rPr>
      </w:pPr>
      <w:r w:rsidRPr="000F6713">
        <w:rPr>
          <w:color w:val="3B3838" w:themeColor="background2" w:themeShade="40"/>
          <w:sz w:val="24"/>
          <w:szCs w:val="24"/>
        </w:rPr>
        <w:t>7.</w:t>
      </w:r>
      <w:r w:rsidRPr="000F6713">
        <w:rPr>
          <w:color w:val="3B3838" w:themeColor="background2" w:themeShade="40"/>
          <w:sz w:val="24"/>
          <w:szCs w:val="24"/>
        </w:rPr>
        <w:tab/>
        <w:t>The Eligibility of Contractors/Suppliers contain registration with Sindh Revenue Board as per SPPRA Rule-46 (</w:t>
      </w:r>
      <w:proofErr w:type="spellStart"/>
      <w:r w:rsidRPr="000F6713">
        <w:rPr>
          <w:color w:val="3B3838" w:themeColor="background2" w:themeShade="40"/>
          <w:sz w:val="24"/>
          <w:szCs w:val="24"/>
        </w:rPr>
        <w:t>i</w:t>
      </w:r>
      <w:proofErr w:type="spellEnd"/>
      <w:r w:rsidRPr="000F6713">
        <w:rPr>
          <w:color w:val="3B3838" w:themeColor="background2" w:themeShade="40"/>
          <w:sz w:val="24"/>
          <w:szCs w:val="24"/>
        </w:rPr>
        <w:t>) a (iii)</w:t>
      </w:r>
    </w:p>
    <w:p w:rsidR="00825F02" w:rsidRPr="000F6713" w:rsidRDefault="00825F02" w:rsidP="004B4334">
      <w:pPr>
        <w:spacing w:after="0" w:line="276" w:lineRule="auto"/>
        <w:jc w:val="both"/>
        <w:rPr>
          <w:color w:val="3B3838" w:themeColor="background2" w:themeShade="40"/>
          <w:sz w:val="24"/>
          <w:szCs w:val="24"/>
        </w:rPr>
      </w:pPr>
      <w:r w:rsidRPr="000F6713">
        <w:rPr>
          <w:color w:val="3B3838" w:themeColor="background2" w:themeShade="40"/>
          <w:sz w:val="24"/>
          <w:szCs w:val="24"/>
        </w:rPr>
        <w:t>8.</w:t>
      </w:r>
      <w:r w:rsidRPr="000F6713">
        <w:rPr>
          <w:color w:val="3B3838" w:themeColor="background2" w:themeShade="40"/>
          <w:sz w:val="24"/>
          <w:szCs w:val="24"/>
        </w:rPr>
        <w:tab/>
        <w:t>The competent authority has right to reject any or all tenders as per SPPRA Rules.</w:t>
      </w:r>
    </w:p>
    <w:p w:rsidR="00825F02" w:rsidRPr="000F6713" w:rsidRDefault="00825F02" w:rsidP="004B4334">
      <w:pPr>
        <w:spacing w:after="0" w:line="276" w:lineRule="auto"/>
        <w:jc w:val="both"/>
        <w:rPr>
          <w:color w:val="3B3838" w:themeColor="background2" w:themeShade="40"/>
          <w:sz w:val="24"/>
          <w:szCs w:val="24"/>
        </w:rPr>
      </w:pPr>
      <w:r w:rsidRPr="000F6713">
        <w:rPr>
          <w:color w:val="3B3838" w:themeColor="background2" w:themeShade="40"/>
          <w:sz w:val="24"/>
          <w:szCs w:val="24"/>
        </w:rPr>
        <w:t>9.</w:t>
      </w:r>
      <w:r w:rsidRPr="000F6713">
        <w:rPr>
          <w:color w:val="3B3838" w:themeColor="background2" w:themeShade="40"/>
          <w:sz w:val="24"/>
          <w:szCs w:val="24"/>
        </w:rPr>
        <w:tab/>
        <w:t>Affidavit with effect that the firm/contractor has not been black listed previously by any executing agency.</w:t>
      </w:r>
    </w:p>
    <w:p w:rsidR="00825F02" w:rsidRPr="000F6713" w:rsidRDefault="00825F02" w:rsidP="004B4334">
      <w:pPr>
        <w:spacing w:after="0" w:line="276" w:lineRule="auto"/>
        <w:jc w:val="both"/>
        <w:rPr>
          <w:color w:val="3B3838" w:themeColor="background2" w:themeShade="40"/>
          <w:sz w:val="24"/>
          <w:szCs w:val="24"/>
        </w:rPr>
      </w:pPr>
      <w:r w:rsidRPr="000F6713">
        <w:rPr>
          <w:color w:val="3B3838" w:themeColor="background2" w:themeShade="40"/>
          <w:sz w:val="24"/>
          <w:szCs w:val="24"/>
        </w:rPr>
        <w:t>10.</w:t>
      </w:r>
      <w:r w:rsidRPr="000F6713">
        <w:rPr>
          <w:color w:val="3B3838" w:themeColor="background2" w:themeShade="40"/>
          <w:sz w:val="24"/>
          <w:szCs w:val="24"/>
        </w:rPr>
        <w:tab/>
        <w:t>Affidavit with effect that all documents/particulars/information furnished are true and correct.</w:t>
      </w:r>
    </w:p>
    <w:p w:rsidR="00825F02" w:rsidRPr="000F6713" w:rsidRDefault="00825F02" w:rsidP="004B4334">
      <w:pPr>
        <w:spacing w:after="0" w:line="276" w:lineRule="auto"/>
        <w:jc w:val="both"/>
        <w:rPr>
          <w:color w:val="3B3838" w:themeColor="background2" w:themeShade="40"/>
          <w:sz w:val="24"/>
          <w:szCs w:val="24"/>
        </w:rPr>
      </w:pPr>
      <w:r w:rsidRPr="000F6713">
        <w:rPr>
          <w:color w:val="3B3838" w:themeColor="background2" w:themeShade="40"/>
          <w:sz w:val="24"/>
          <w:szCs w:val="24"/>
        </w:rPr>
        <w:t>11.</w:t>
      </w:r>
      <w:r w:rsidRPr="000F6713">
        <w:rPr>
          <w:color w:val="3B3838" w:themeColor="background2" w:themeShade="40"/>
          <w:sz w:val="24"/>
          <w:szCs w:val="24"/>
        </w:rPr>
        <w:tab/>
        <w:t>In case of firm, list of partners/partnership deed, be furnished by giving full particulars of directors/proprietors or others details related with power of attorney. In case of being sole proprietor who such undertaking on affidavit may be furnished.</w:t>
      </w:r>
    </w:p>
    <w:p w:rsidR="00825F02" w:rsidRPr="000F6713" w:rsidRDefault="00825F02" w:rsidP="004B4334">
      <w:pPr>
        <w:spacing w:after="0" w:line="276" w:lineRule="auto"/>
        <w:jc w:val="both"/>
        <w:rPr>
          <w:color w:val="3B3838" w:themeColor="background2" w:themeShade="40"/>
          <w:sz w:val="24"/>
          <w:szCs w:val="24"/>
        </w:rPr>
      </w:pPr>
      <w:r w:rsidRPr="000F6713">
        <w:rPr>
          <w:color w:val="3B3838" w:themeColor="background2" w:themeShade="40"/>
          <w:sz w:val="24"/>
          <w:szCs w:val="24"/>
        </w:rPr>
        <w:t>12.</w:t>
      </w:r>
      <w:r w:rsidRPr="000F6713">
        <w:rPr>
          <w:color w:val="3B3838" w:themeColor="background2" w:themeShade="40"/>
          <w:sz w:val="24"/>
          <w:szCs w:val="24"/>
        </w:rPr>
        <w:tab/>
        <w:t>In case of any work remains un-responded the dates of issue/receipts will be as under</w:t>
      </w:r>
    </w:p>
    <w:p w:rsidR="00825F02" w:rsidRPr="000F6713" w:rsidRDefault="00825F02" w:rsidP="004B4334">
      <w:pPr>
        <w:spacing w:after="0" w:line="276" w:lineRule="auto"/>
        <w:jc w:val="both"/>
        <w:rPr>
          <w:color w:val="3B3838" w:themeColor="background2" w:themeShade="40"/>
          <w:sz w:val="24"/>
          <w:szCs w:val="24"/>
        </w:rPr>
      </w:pPr>
      <w:r w:rsidRPr="000F6713">
        <w:rPr>
          <w:color w:val="3B3838" w:themeColor="background2" w:themeShade="40"/>
          <w:sz w:val="24"/>
          <w:szCs w:val="24"/>
        </w:rPr>
        <w:tab/>
        <w:t>If the undersigned happens to be out of the Headquarter on the</w:t>
      </w:r>
      <w:r w:rsidR="00B94601" w:rsidRPr="000F6713">
        <w:rPr>
          <w:color w:val="3B3838" w:themeColor="background2" w:themeShade="40"/>
          <w:sz w:val="24"/>
          <w:szCs w:val="24"/>
        </w:rPr>
        <w:t xml:space="preserve"> date of opening of tenders the </w:t>
      </w:r>
      <w:r w:rsidRPr="000F6713">
        <w:rPr>
          <w:color w:val="3B3838" w:themeColor="background2" w:themeShade="40"/>
          <w:sz w:val="24"/>
          <w:szCs w:val="24"/>
        </w:rPr>
        <w:t xml:space="preserve">opening of tenders will </w:t>
      </w:r>
      <w:r w:rsidR="00B94601" w:rsidRPr="000F6713">
        <w:rPr>
          <w:color w:val="3B3838" w:themeColor="background2" w:themeShade="40"/>
          <w:sz w:val="24"/>
          <w:szCs w:val="24"/>
        </w:rPr>
        <w:t xml:space="preserve">happen </w:t>
      </w:r>
      <w:r w:rsidRPr="000F6713">
        <w:rPr>
          <w:color w:val="3B3838" w:themeColor="background2" w:themeShade="40"/>
          <w:sz w:val="24"/>
          <w:szCs w:val="24"/>
        </w:rPr>
        <w:t>the next working day at 1:00PM.</w:t>
      </w:r>
    </w:p>
    <w:p w:rsidR="00825F02" w:rsidRPr="000F6713" w:rsidRDefault="00825F02" w:rsidP="00542DC2">
      <w:pPr>
        <w:spacing w:after="0" w:line="240" w:lineRule="auto"/>
        <w:rPr>
          <w:color w:val="3B3838" w:themeColor="background2" w:themeShade="40"/>
          <w:sz w:val="24"/>
          <w:szCs w:val="24"/>
        </w:rPr>
      </w:pPr>
    </w:p>
    <w:p w:rsidR="00444AF3" w:rsidRPr="000F6713" w:rsidRDefault="00444AF3" w:rsidP="00542DC2">
      <w:pPr>
        <w:spacing w:after="0" w:line="240" w:lineRule="auto"/>
        <w:rPr>
          <w:color w:val="3B3838" w:themeColor="background2" w:themeShade="40"/>
          <w:sz w:val="24"/>
          <w:szCs w:val="24"/>
        </w:rPr>
      </w:pPr>
    </w:p>
    <w:p w:rsidR="00825F02" w:rsidRPr="000F6713" w:rsidRDefault="00825F02" w:rsidP="00542DC2">
      <w:pPr>
        <w:spacing w:after="0" w:line="240" w:lineRule="auto"/>
        <w:rPr>
          <w:color w:val="3B3838" w:themeColor="background2" w:themeShade="40"/>
          <w:sz w:val="24"/>
          <w:szCs w:val="24"/>
        </w:rPr>
      </w:pPr>
    </w:p>
    <w:p w:rsidR="00825F02" w:rsidRPr="000F6713" w:rsidRDefault="00825F02" w:rsidP="00825F02">
      <w:pPr>
        <w:spacing w:after="0" w:line="240" w:lineRule="auto"/>
        <w:ind w:left="4320"/>
        <w:jc w:val="center"/>
        <w:rPr>
          <w:b/>
          <w:bCs/>
          <w:color w:val="3B3838" w:themeColor="background2" w:themeShade="40"/>
          <w:sz w:val="24"/>
          <w:szCs w:val="24"/>
        </w:rPr>
      </w:pPr>
      <w:r w:rsidRPr="000F6713">
        <w:rPr>
          <w:b/>
          <w:bCs/>
          <w:color w:val="3B3838" w:themeColor="background2" w:themeShade="40"/>
          <w:sz w:val="24"/>
          <w:szCs w:val="24"/>
        </w:rPr>
        <w:t>Head Master</w:t>
      </w:r>
    </w:p>
    <w:p w:rsidR="00DA3190" w:rsidRPr="000F6713" w:rsidRDefault="00825F02" w:rsidP="00444AF3">
      <w:pPr>
        <w:spacing w:after="0" w:line="240" w:lineRule="auto"/>
        <w:ind w:left="4320"/>
        <w:jc w:val="center"/>
        <w:rPr>
          <w:b/>
          <w:bCs/>
          <w:color w:val="3B3838" w:themeColor="background2" w:themeShade="40"/>
          <w:sz w:val="24"/>
          <w:szCs w:val="24"/>
        </w:rPr>
      </w:pPr>
      <w:r w:rsidRPr="000F6713">
        <w:rPr>
          <w:b/>
          <w:bCs/>
          <w:color w:val="3B3838" w:themeColor="background2" w:themeShade="40"/>
          <w:sz w:val="24"/>
          <w:szCs w:val="24"/>
        </w:rPr>
        <w:t xml:space="preserve">Govt. Boys </w:t>
      </w:r>
      <w:r w:rsidR="00444AF3" w:rsidRPr="000F6713">
        <w:rPr>
          <w:b/>
          <w:bCs/>
          <w:color w:val="3B3838" w:themeColor="background2" w:themeShade="40"/>
          <w:sz w:val="24"/>
          <w:szCs w:val="24"/>
        </w:rPr>
        <w:t xml:space="preserve">Lower Secondary </w:t>
      </w:r>
      <w:r w:rsidRPr="000F6713">
        <w:rPr>
          <w:b/>
          <w:bCs/>
          <w:color w:val="3B3838" w:themeColor="background2" w:themeShade="40"/>
          <w:sz w:val="24"/>
          <w:szCs w:val="24"/>
        </w:rPr>
        <w:t>School</w:t>
      </w:r>
    </w:p>
    <w:p w:rsidR="004B4334" w:rsidRPr="000F6713" w:rsidRDefault="00EF4E4D" w:rsidP="00825F02">
      <w:pPr>
        <w:spacing w:after="0" w:line="240" w:lineRule="auto"/>
        <w:ind w:left="4320"/>
        <w:jc w:val="center"/>
        <w:rPr>
          <w:b/>
          <w:bCs/>
          <w:color w:val="3B3838" w:themeColor="background2" w:themeShade="40"/>
          <w:sz w:val="24"/>
          <w:szCs w:val="24"/>
        </w:rPr>
      </w:pPr>
      <w:proofErr w:type="spellStart"/>
      <w:r w:rsidRPr="000F6713">
        <w:rPr>
          <w:b/>
          <w:bCs/>
          <w:color w:val="3B3838" w:themeColor="background2" w:themeShade="40"/>
          <w:sz w:val="24"/>
          <w:szCs w:val="24"/>
        </w:rPr>
        <w:t>Sinohi</w:t>
      </w:r>
      <w:proofErr w:type="spellEnd"/>
      <w:r w:rsidRPr="000F6713">
        <w:rPr>
          <w:b/>
          <w:bCs/>
          <w:color w:val="3B3838" w:themeColor="background2" w:themeShade="40"/>
          <w:sz w:val="24"/>
          <w:szCs w:val="24"/>
        </w:rPr>
        <w:t xml:space="preserve"> </w:t>
      </w:r>
      <w:proofErr w:type="spellStart"/>
      <w:r w:rsidRPr="000F6713">
        <w:rPr>
          <w:b/>
          <w:bCs/>
          <w:color w:val="3B3838" w:themeColor="background2" w:themeShade="40"/>
          <w:sz w:val="24"/>
          <w:szCs w:val="24"/>
        </w:rPr>
        <w:t>Thakur</w:t>
      </w:r>
      <w:proofErr w:type="spellEnd"/>
      <w:r w:rsidRPr="000F6713">
        <w:rPr>
          <w:b/>
          <w:bCs/>
          <w:color w:val="3B3838" w:themeColor="background2" w:themeShade="40"/>
          <w:sz w:val="24"/>
          <w:szCs w:val="24"/>
        </w:rPr>
        <w:t xml:space="preserve"> Para </w:t>
      </w:r>
      <w:proofErr w:type="spellStart"/>
      <w:r w:rsidR="00444AF3" w:rsidRPr="000F6713">
        <w:rPr>
          <w:b/>
          <w:bCs/>
          <w:color w:val="3B3838" w:themeColor="background2" w:themeShade="40"/>
          <w:sz w:val="24"/>
          <w:szCs w:val="24"/>
        </w:rPr>
        <w:t>TalukaUmerkot</w:t>
      </w:r>
      <w:proofErr w:type="spellEnd"/>
    </w:p>
    <w:p w:rsidR="004B4334" w:rsidRPr="000F6713" w:rsidRDefault="004B4334" w:rsidP="00825F02">
      <w:pPr>
        <w:spacing w:after="0" w:line="240" w:lineRule="auto"/>
        <w:ind w:left="4320"/>
        <w:jc w:val="center"/>
        <w:rPr>
          <w:b/>
          <w:bCs/>
          <w:color w:val="3B3838" w:themeColor="background2" w:themeShade="40"/>
          <w:sz w:val="24"/>
          <w:szCs w:val="24"/>
        </w:rPr>
      </w:pPr>
      <w:r w:rsidRPr="000F6713">
        <w:rPr>
          <w:b/>
          <w:bCs/>
          <w:color w:val="3B3838" w:themeColor="background2" w:themeShade="40"/>
          <w:sz w:val="24"/>
          <w:szCs w:val="24"/>
        </w:rPr>
        <w:t>District Umerkot</w:t>
      </w:r>
    </w:p>
    <w:p w:rsidR="00825F02" w:rsidRPr="000F6713" w:rsidRDefault="00DA3190" w:rsidP="00017602">
      <w:pPr>
        <w:jc w:val="center"/>
        <w:rPr>
          <w:b/>
          <w:bCs/>
          <w:color w:val="3B3838" w:themeColor="background2" w:themeShade="40"/>
          <w:sz w:val="30"/>
          <w:szCs w:val="30"/>
          <w:u w:val="single"/>
        </w:rPr>
      </w:pPr>
      <w:r w:rsidRPr="000F6713">
        <w:rPr>
          <w:b/>
          <w:bCs/>
          <w:color w:val="3B3838" w:themeColor="background2" w:themeShade="40"/>
          <w:sz w:val="24"/>
          <w:szCs w:val="24"/>
        </w:rPr>
        <w:br w:type="page"/>
      </w:r>
      <w:r w:rsidRPr="000F6713">
        <w:rPr>
          <w:b/>
          <w:bCs/>
          <w:color w:val="3B3838" w:themeColor="background2" w:themeShade="40"/>
          <w:sz w:val="30"/>
          <w:szCs w:val="30"/>
          <w:u w:val="single"/>
        </w:rPr>
        <w:lastRenderedPageBreak/>
        <w:t>LIST OF TENDERS</w:t>
      </w:r>
    </w:p>
    <w:p w:rsidR="00825F02" w:rsidRPr="000F6713" w:rsidRDefault="00825F02" w:rsidP="00825F02">
      <w:pPr>
        <w:spacing w:after="0" w:line="240" w:lineRule="auto"/>
        <w:rPr>
          <w:color w:val="3B3838" w:themeColor="background2" w:themeShade="40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533"/>
        <w:gridCol w:w="4052"/>
        <w:gridCol w:w="1440"/>
        <w:gridCol w:w="1350"/>
        <w:gridCol w:w="1620"/>
        <w:gridCol w:w="1345"/>
      </w:tblGrid>
      <w:tr w:rsidR="000F6713" w:rsidRPr="000F6713" w:rsidTr="00444AF3">
        <w:tc>
          <w:tcPr>
            <w:tcW w:w="533" w:type="dxa"/>
          </w:tcPr>
          <w:p w:rsidR="00DA3190" w:rsidRPr="000F6713" w:rsidRDefault="008600BE" w:rsidP="008600BE">
            <w:pPr>
              <w:jc w:val="center"/>
              <w:rPr>
                <w:b/>
                <w:bCs/>
                <w:color w:val="3B3838" w:themeColor="background2" w:themeShade="40"/>
                <w:sz w:val="24"/>
                <w:szCs w:val="24"/>
              </w:rPr>
            </w:pPr>
            <w:r w:rsidRPr="000F6713">
              <w:rPr>
                <w:b/>
                <w:bCs/>
                <w:color w:val="3B3838" w:themeColor="background2" w:themeShade="40"/>
                <w:sz w:val="24"/>
                <w:szCs w:val="24"/>
              </w:rPr>
              <w:t>S.#</w:t>
            </w:r>
          </w:p>
        </w:tc>
        <w:tc>
          <w:tcPr>
            <w:tcW w:w="4052" w:type="dxa"/>
          </w:tcPr>
          <w:p w:rsidR="00DA3190" w:rsidRPr="000F6713" w:rsidRDefault="008600BE" w:rsidP="008600BE">
            <w:pPr>
              <w:jc w:val="center"/>
              <w:rPr>
                <w:b/>
                <w:bCs/>
                <w:color w:val="3B3838" w:themeColor="background2" w:themeShade="40"/>
                <w:sz w:val="24"/>
                <w:szCs w:val="24"/>
              </w:rPr>
            </w:pPr>
            <w:r w:rsidRPr="000F6713">
              <w:rPr>
                <w:b/>
                <w:bCs/>
                <w:color w:val="3B3838" w:themeColor="background2" w:themeShade="40"/>
                <w:sz w:val="24"/>
                <w:szCs w:val="24"/>
              </w:rPr>
              <w:t>NAME OF SCHEME</w:t>
            </w:r>
          </w:p>
        </w:tc>
        <w:tc>
          <w:tcPr>
            <w:tcW w:w="1440" w:type="dxa"/>
          </w:tcPr>
          <w:p w:rsidR="00DA3190" w:rsidRPr="000F6713" w:rsidRDefault="008600BE" w:rsidP="008600BE">
            <w:pPr>
              <w:jc w:val="center"/>
              <w:rPr>
                <w:b/>
                <w:bCs/>
                <w:color w:val="3B3838" w:themeColor="background2" w:themeShade="40"/>
                <w:sz w:val="24"/>
                <w:szCs w:val="24"/>
              </w:rPr>
            </w:pPr>
            <w:r w:rsidRPr="000F6713">
              <w:rPr>
                <w:b/>
                <w:bCs/>
                <w:color w:val="3B3838" w:themeColor="background2" w:themeShade="40"/>
                <w:sz w:val="24"/>
                <w:szCs w:val="24"/>
              </w:rPr>
              <w:t>ESTIMATED COST</w:t>
            </w:r>
          </w:p>
        </w:tc>
        <w:tc>
          <w:tcPr>
            <w:tcW w:w="1350" w:type="dxa"/>
          </w:tcPr>
          <w:p w:rsidR="00DA3190" w:rsidRPr="000F6713" w:rsidRDefault="008600BE" w:rsidP="008600BE">
            <w:pPr>
              <w:jc w:val="center"/>
              <w:rPr>
                <w:b/>
                <w:bCs/>
                <w:color w:val="3B3838" w:themeColor="background2" w:themeShade="40"/>
                <w:sz w:val="24"/>
                <w:szCs w:val="24"/>
              </w:rPr>
            </w:pPr>
            <w:r w:rsidRPr="000F6713">
              <w:rPr>
                <w:b/>
                <w:bCs/>
                <w:color w:val="3B3838" w:themeColor="background2" w:themeShade="40"/>
                <w:sz w:val="24"/>
                <w:szCs w:val="24"/>
              </w:rPr>
              <w:t>EARNEST MONEY 2%</w:t>
            </w:r>
          </w:p>
        </w:tc>
        <w:tc>
          <w:tcPr>
            <w:tcW w:w="1620" w:type="dxa"/>
          </w:tcPr>
          <w:p w:rsidR="00DA3190" w:rsidRPr="000F6713" w:rsidRDefault="008600BE" w:rsidP="008600BE">
            <w:pPr>
              <w:jc w:val="center"/>
              <w:rPr>
                <w:b/>
                <w:bCs/>
                <w:color w:val="3B3838" w:themeColor="background2" w:themeShade="40"/>
                <w:sz w:val="24"/>
                <w:szCs w:val="24"/>
              </w:rPr>
            </w:pPr>
            <w:r w:rsidRPr="000F6713">
              <w:rPr>
                <w:b/>
                <w:bCs/>
                <w:color w:val="3B3838" w:themeColor="background2" w:themeShade="40"/>
                <w:sz w:val="24"/>
                <w:szCs w:val="24"/>
              </w:rPr>
              <w:t>COMPLETION PERIOD</w:t>
            </w:r>
          </w:p>
        </w:tc>
        <w:tc>
          <w:tcPr>
            <w:tcW w:w="1345" w:type="dxa"/>
          </w:tcPr>
          <w:p w:rsidR="00DA3190" w:rsidRPr="000F6713" w:rsidRDefault="008600BE" w:rsidP="008600BE">
            <w:pPr>
              <w:jc w:val="center"/>
              <w:rPr>
                <w:b/>
                <w:bCs/>
                <w:color w:val="3B3838" w:themeColor="background2" w:themeShade="40"/>
                <w:sz w:val="24"/>
                <w:szCs w:val="24"/>
              </w:rPr>
            </w:pPr>
            <w:r w:rsidRPr="000F6713">
              <w:rPr>
                <w:b/>
                <w:bCs/>
                <w:color w:val="3B3838" w:themeColor="background2" w:themeShade="40"/>
                <w:sz w:val="24"/>
                <w:szCs w:val="24"/>
              </w:rPr>
              <w:t>TENDER FEE</w:t>
            </w:r>
          </w:p>
        </w:tc>
      </w:tr>
      <w:tr w:rsidR="000F6713" w:rsidRPr="000F6713" w:rsidTr="00444AF3">
        <w:tc>
          <w:tcPr>
            <w:tcW w:w="533" w:type="dxa"/>
          </w:tcPr>
          <w:p w:rsidR="00E2757F" w:rsidRPr="000F6713" w:rsidRDefault="00E2757F" w:rsidP="00825F02">
            <w:pPr>
              <w:rPr>
                <w:color w:val="3B3838" w:themeColor="background2" w:themeShade="40"/>
                <w:sz w:val="24"/>
                <w:szCs w:val="24"/>
              </w:rPr>
            </w:pPr>
          </w:p>
          <w:p w:rsidR="00DA3190" w:rsidRPr="000F6713" w:rsidRDefault="00DA3190" w:rsidP="00825F02">
            <w:pPr>
              <w:rPr>
                <w:color w:val="3B3838" w:themeColor="background2" w:themeShade="40"/>
                <w:sz w:val="24"/>
                <w:szCs w:val="24"/>
              </w:rPr>
            </w:pPr>
            <w:r w:rsidRPr="000F6713">
              <w:rPr>
                <w:color w:val="3B3838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4052" w:type="dxa"/>
          </w:tcPr>
          <w:p w:rsidR="00DA3190" w:rsidRPr="000F6713" w:rsidRDefault="00DA3190" w:rsidP="00EF4E4D">
            <w:pPr>
              <w:rPr>
                <w:color w:val="3B3838" w:themeColor="background2" w:themeShade="40"/>
                <w:sz w:val="24"/>
                <w:szCs w:val="24"/>
                <w:u w:val="single"/>
              </w:rPr>
            </w:pPr>
            <w:r w:rsidRPr="000F6713">
              <w:rPr>
                <w:color w:val="3B3838" w:themeColor="background2" w:themeShade="40"/>
                <w:sz w:val="24"/>
                <w:szCs w:val="24"/>
              </w:rPr>
              <w:t xml:space="preserve">Maintenance and Repair of </w:t>
            </w:r>
            <w:r w:rsidR="00096FEF" w:rsidRPr="000F6713">
              <w:rPr>
                <w:color w:val="3B3838" w:themeColor="background2" w:themeShade="40"/>
                <w:sz w:val="24"/>
                <w:szCs w:val="24"/>
              </w:rPr>
              <w:t>Government</w:t>
            </w:r>
            <w:r w:rsidR="00B94601" w:rsidRPr="000F6713">
              <w:rPr>
                <w:color w:val="3B3838" w:themeColor="background2" w:themeShade="40"/>
                <w:sz w:val="24"/>
                <w:szCs w:val="24"/>
              </w:rPr>
              <w:t xml:space="preserve">Campus </w:t>
            </w:r>
            <w:r w:rsidR="00444AF3" w:rsidRPr="000F6713">
              <w:rPr>
                <w:color w:val="3B3838" w:themeColor="background2" w:themeShade="40"/>
                <w:sz w:val="24"/>
                <w:szCs w:val="24"/>
              </w:rPr>
              <w:t xml:space="preserve">Boys Lower Secondary </w:t>
            </w:r>
            <w:r w:rsidRPr="000F6713">
              <w:rPr>
                <w:color w:val="3B3838" w:themeColor="background2" w:themeShade="40"/>
                <w:sz w:val="24"/>
                <w:szCs w:val="24"/>
              </w:rPr>
              <w:t xml:space="preserve">School </w:t>
            </w:r>
            <w:proofErr w:type="spellStart"/>
            <w:r w:rsidR="00EF4E4D" w:rsidRPr="000F6713">
              <w:rPr>
                <w:b/>
                <w:bCs/>
                <w:color w:val="3B3838" w:themeColor="background2" w:themeShade="40"/>
                <w:sz w:val="24"/>
                <w:szCs w:val="24"/>
                <w:u w:val="single"/>
              </w:rPr>
              <w:t>Sinohi</w:t>
            </w:r>
            <w:r w:rsidR="00444AF3" w:rsidRPr="000F6713">
              <w:rPr>
                <w:b/>
                <w:bCs/>
                <w:color w:val="3B3838" w:themeColor="background2" w:themeShade="40"/>
                <w:sz w:val="24"/>
                <w:szCs w:val="24"/>
                <w:u w:val="single"/>
              </w:rPr>
              <w:t>Thakur</w:t>
            </w:r>
            <w:proofErr w:type="spellEnd"/>
            <w:r w:rsidR="00444AF3" w:rsidRPr="000F6713">
              <w:rPr>
                <w:b/>
                <w:bCs/>
                <w:color w:val="3B3838" w:themeColor="background2" w:themeShade="40"/>
                <w:sz w:val="24"/>
                <w:szCs w:val="24"/>
                <w:u w:val="single"/>
              </w:rPr>
              <w:t xml:space="preserve"> </w:t>
            </w:r>
            <w:r w:rsidR="00EF4E4D" w:rsidRPr="000F6713">
              <w:rPr>
                <w:b/>
                <w:bCs/>
                <w:color w:val="3B3838" w:themeColor="background2" w:themeShade="40"/>
                <w:sz w:val="24"/>
                <w:szCs w:val="24"/>
                <w:u w:val="single"/>
              </w:rPr>
              <w:t xml:space="preserve">Para </w:t>
            </w:r>
            <w:proofErr w:type="spellStart"/>
            <w:r w:rsidRPr="000F6713">
              <w:rPr>
                <w:color w:val="3B3838" w:themeColor="background2" w:themeShade="40"/>
                <w:sz w:val="24"/>
                <w:szCs w:val="24"/>
              </w:rPr>
              <w:t>Taluka</w:t>
            </w:r>
            <w:r w:rsidR="00444AF3" w:rsidRPr="000F6713">
              <w:rPr>
                <w:color w:val="3B3838" w:themeColor="background2" w:themeShade="40"/>
                <w:sz w:val="24"/>
                <w:szCs w:val="24"/>
              </w:rPr>
              <w:t>Umerkot</w:t>
            </w:r>
            <w:r w:rsidRPr="000F6713">
              <w:rPr>
                <w:color w:val="3B3838" w:themeColor="background2" w:themeShade="40"/>
                <w:sz w:val="24"/>
                <w:szCs w:val="24"/>
              </w:rPr>
              <w:t>SEMIS</w:t>
            </w:r>
            <w:proofErr w:type="spellEnd"/>
            <w:r w:rsidRPr="000F6713">
              <w:rPr>
                <w:color w:val="3B3838" w:themeColor="background2" w:themeShade="40"/>
                <w:sz w:val="24"/>
                <w:szCs w:val="24"/>
              </w:rPr>
              <w:t xml:space="preserve"> Code No.</w:t>
            </w:r>
            <w:r w:rsidR="00EF4E4D" w:rsidRPr="000F6713">
              <w:rPr>
                <w:b/>
                <w:bCs/>
                <w:color w:val="3B3838" w:themeColor="background2" w:themeShade="40"/>
                <w:sz w:val="24"/>
                <w:szCs w:val="24"/>
              </w:rPr>
              <w:t>420021219</w:t>
            </w:r>
          </w:p>
        </w:tc>
        <w:tc>
          <w:tcPr>
            <w:tcW w:w="1440" w:type="dxa"/>
          </w:tcPr>
          <w:p w:rsidR="00742B1A" w:rsidRPr="000F6713" w:rsidRDefault="00742B1A" w:rsidP="00742B1A">
            <w:pPr>
              <w:jc w:val="center"/>
              <w:rPr>
                <w:color w:val="3B3838" w:themeColor="background2" w:themeShade="40"/>
                <w:sz w:val="24"/>
                <w:szCs w:val="24"/>
              </w:rPr>
            </w:pPr>
          </w:p>
          <w:p w:rsidR="00DA3190" w:rsidRPr="000F6713" w:rsidRDefault="00EF4E4D" w:rsidP="00742B1A">
            <w:pPr>
              <w:jc w:val="center"/>
              <w:rPr>
                <w:color w:val="3B3838" w:themeColor="background2" w:themeShade="40"/>
                <w:sz w:val="24"/>
                <w:szCs w:val="24"/>
              </w:rPr>
            </w:pPr>
            <w:r w:rsidRPr="000F6713">
              <w:rPr>
                <w:color w:val="3B3838" w:themeColor="background2" w:themeShade="40"/>
                <w:sz w:val="24"/>
                <w:szCs w:val="24"/>
              </w:rPr>
              <w:t>3,75</w:t>
            </w:r>
            <w:r w:rsidR="00444AF3" w:rsidRPr="000F6713">
              <w:rPr>
                <w:color w:val="3B3838" w:themeColor="background2" w:themeShade="40"/>
                <w:sz w:val="24"/>
                <w:szCs w:val="24"/>
              </w:rPr>
              <w:t>,000</w:t>
            </w:r>
          </w:p>
        </w:tc>
        <w:tc>
          <w:tcPr>
            <w:tcW w:w="1350" w:type="dxa"/>
          </w:tcPr>
          <w:p w:rsidR="00444AF3" w:rsidRPr="000F6713" w:rsidRDefault="00444AF3" w:rsidP="00742B1A">
            <w:pPr>
              <w:jc w:val="center"/>
              <w:rPr>
                <w:color w:val="3B3838" w:themeColor="background2" w:themeShade="40"/>
                <w:sz w:val="24"/>
                <w:szCs w:val="24"/>
              </w:rPr>
            </w:pPr>
          </w:p>
          <w:p w:rsidR="00DA3190" w:rsidRPr="000F6713" w:rsidRDefault="00EF4E4D" w:rsidP="00742B1A">
            <w:pPr>
              <w:jc w:val="center"/>
              <w:rPr>
                <w:color w:val="3B3838" w:themeColor="background2" w:themeShade="40"/>
                <w:sz w:val="24"/>
                <w:szCs w:val="24"/>
              </w:rPr>
            </w:pPr>
            <w:r w:rsidRPr="000F6713">
              <w:rPr>
                <w:color w:val="3B3838" w:themeColor="background2" w:themeShade="40"/>
                <w:sz w:val="24"/>
                <w:szCs w:val="24"/>
              </w:rPr>
              <w:t>7,5</w:t>
            </w:r>
            <w:r w:rsidR="00444AF3" w:rsidRPr="000F6713">
              <w:rPr>
                <w:color w:val="3B3838" w:themeColor="background2" w:themeShade="40"/>
                <w:sz w:val="24"/>
                <w:szCs w:val="24"/>
              </w:rPr>
              <w:t>00</w:t>
            </w:r>
          </w:p>
        </w:tc>
        <w:tc>
          <w:tcPr>
            <w:tcW w:w="1620" w:type="dxa"/>
          </w:tcPr>
          <w:p w:rsidR="00742B1A" w:rsidRPr="000F6713" w:rsidRDefault="00742B1A" w:rsidP="00742B1A">
            <w:pPr>
              <w:jc w:val="center"/>
              <w:rPr>
                <w:color w:val="3B3838" w:themeColor="background2" w:themeShade="40"/>
                <w:sz w:val="24"/>
                <w:szCs w:val="24"/>
              </w:rPr>
            </w:pPr>
          </w:p>
          <w:p w:rsidR="00DA3190" w:rsidRPr="000F6713" w:rsidRDefault="00B6447C" w:rsidP="00742B1A">
            <w:pPr>
              <w:jc w:val="center"/>
              <w:rPr>
                <w:color w:val="3B3838" w:themeColor="background2" w:themeShade="40"/>
                <w:sz w:val="24"/>
                <w:szCs w:val="24"/>
              </w:rPr>
            </w:pPr>
            <w:r w:rsidRPr="000F6713">
              <w:rPr>
                <w:color w:val="3B3838" w:themeColor="background2" w:themeShade="40"/>
                <w:sz w:val="24"/>
                <w:szCs w:val="24"/>
              </w:rPr>
              <w:t>01 Month</w:t>
            </w:r>
          </w:p>
        </w:tc>
        <w:tc>
          <w:tcPr>
            <w:tcW w:w="1345" w:type="dxa"/>
          </w:tcPr>
          <w:p w:rsidR="00742B1A" w:rsidRPr="000F6713" w:rsidRDefault="00742B1A" w:rsidP="00742B1A">
            <w:pPr>
              <w:jc w:val="center"/>
              <w:rPr>
                <w:color w:val="3B3838" w:themeColor="background2" w:themeShade="40"/>
                <w:sz w:val="24"/>
                <w:szCs w:val="24"/>
              </w:rPr>
            </w:pPr>
          </w:p>
          <w:p w:rsidR="00DA3190" w:rsidRPr="000F6713" w:rsidRDefault="00B6447C" w:rsidP="00742B1A">
            <w:pPr>
              <w:jc w:val="center"/>
              <w:rPr>
                <w:color w:val="3B3838" w:themeColor="background2" w:themeShade="40"/>
                <w:sz w:val="24"/>
                <w:szCs w:val="24"/>
              </w:rPr>
            </w:pPr>
            <w:r w:rsidRPr="000F6713">
              <w:rPr>
                <w:color w:val="3B3838" w:themeColor="background2" w:themeShade="40"/>
                <w:sz w:val="24"/>
                <w:szCs w:val="24"/>
              </w:rPr>
              <w:t>3000</w:t>
            </w:r>
          </w:p>
        </w:tc>
      </w:tr>
    </w:tbl>
    <w:p w:rsidR="00DA3190" w:rsidRPr="000F6713" w:rsidRDefault="00DA3190" w:rsidP="00E2757F">
      <w:pPr>
        <w:rPr>
          <w:color w:val="3B3838" w:themeColor="background2" w:themeShade="40"/>
          <w:sz w:val="24"/>
          <w:szCs w:val="24"/>
        </w:rPr>
      </w:pPr>
    </w:p>
    <w:p w:rsidR="00E2757F" w:rsidRPr="000F6713" w:rsidRDefault="00E2757F" w:rsidP="003C5A8C">
      <w:pPr>
        <w:spacing w:after="0" w:line="240" w:lineRule="auto"/>
        <w:rPr>
          <w:b/>
          <w:bCs/>
          <w:color w:val="3B3838" w:themeColor="background2" w:themeShade="40"/>
          <w:sz w:val="24"/>
          <w:szCs w:val="24"/>
          <w:u w:val="single"/>
        </w:rPr>
      </w:pPr>
      <w:r w:rsidRPr="000F6713">
        <w:rPr>
          <w:b/>
          <w:bCs/>
          <w:color w:val="3B3838" w:themeColor="background2" w:themeShade="40"/>
          <w:sz w:val="24"/>
          <w:szCs w:val="24"/>
          <w:u w:val="single"/>
        </w:rPr>
        <w:t xml:space="preserve">Copy </w:t>
      </w:r>
      <w:r w:rsidR="003C5A8C" w:rsidRPr="000F6713">
        <w:rPr>
          <w:b/>
          <w:bCs/>
          <w:color w:val="3B3838" w:themeColor="background2" w:themeShade="40"/>
          <w:sz w:val="24"/>
          <w:szCs w:val="24"/>
          <w:u w:val="single"/>
        </w:rPr>
        <w:t xml:space="preserve">submitted for information </w:t>
      </w:r>
      <w:r w:rsidRPr="000F6713">
        <w:rPr>
          <w:b/>
          <w:bCs/>
          <w:color w:val="3B3838" w:themeColor="background2" w:themeShade="40"/>
          <w:sz w:val="24"/>
          <w:szCs w:val="24"/>
          <w:u w:val="single"/>
        </w:rPr>
        <w:t>to:-</w:t>
      </w:r>
    </w:p>
    <w:p w:rsidR="002959E5" w:rsidRPr="000F6713" w:rsidRDefault="002959E5" w:rsidP="002959E5">
      <w:pPr>
        <w:pStyle w:val="ListParagraph"/>
        <w:numPr>
          <w:ilvl w:val="0"/>
          <w:numId w:val="2"/>
        </w:numPr>
        <w:rPr>
          <w:color w:val="3B3838" w:themeColor="background2" w:themeShade="40"/>
          <w:sz w:val="24"/>
          <w:szCs w:val="24"/>
          <w:u w:val="single"/>
        </w:rPr>
      </w:pPr>
      <w:r w:rsidRPr="000F6713">
        <w:rPr>
          <w:color w:val="3B3838" w:themeColor="background2" w:themeShade="40"/>
          <w:sz w:val="24"/>
          <w:szCs w:val="24"/>
        </w:rPr>
        <w:t>The Director (C.B) Sindh Public Procurement Regulatory Authority Planning and</w:t>
      </w:r>
      <w:r w:rsidR="00624D78" w:rsidRPr="000F6713">
        <w:rPr>
          <w:color w:val="3B3838" w:themeColor="background2" w:themeShade="40"/>
          <w:sz w:val="24"/>
          <w:szCs w:val="24"/>
        </w:rPr>
        <w:t xml:space="preserve"> Development Department Karachi with request to display the tender documents on SPPRA website.</w:t>
      </w:r>
    </w:p>
    <w:p w:rsidR="00624D78" w:rsidRPr="000F6713" w:rsidRDefault="00624D78" w:rsidP="00624D78">
      <w:pPr>
        <w:pStyle w:val="ListParagraph"/>
        <w:numPr>
          <w:ilvl w:val="0"/>
          <w:numId w:val="2"/>
        </w:numPr>
        <w:rPr>
          <w:color w:val="3B3838" w:themeColor="background2" w:themeShade="40"/>
          <w:sz w:val="24"/>
          <w:szCs w:val="24"/>
        </w:rPr>
      </w:pPr>
      <w:r w:rsidRPr="000F6713">
        <w:rPr>
          <w:color w:val="3B3838" w:themeColor="background2" w:themeShade="40"/>
          <w:sz w:val="24"/>
          <w:szCs w:val="24"/>
        </w:rPr>
        <w:t xml:space="preserve">Sindh Public Procurement Regulatory Authority Block-08, Sindh Secretariat 4-A. Court Road, Karachi. Website </w:t>
      </w:r>
      <w:r w:rsidRPr="000F6713">
        <w:rPr>
          <w:color w:val="3B3838" w:themeColor="background2" w:themeShade="40"/>
          <w:sz w:val="24"/>
          <w:szCs w:val="24"/>
          <w:u w:val="single"/>
        </w:rPr>
        <w:t>www.pprasindh.gov.pk</w:t>
      </w:r>
    </w:p>
    <w:p w:rsidR="003C5A8C" w:rsidRPr="000F6713" w:rsidRDefault="003C5A8C" w:rsidP="003C5A8C">
      <w:pPr>
        <w:pStyle w:val="ListParagraph"/>
        <w:numPr>
          <w:ilvl w:val="0"/>
          <w:numId w:val="2"/>
        </w:numPr>
        <w:rPr>
          <w:color w:val="3B3838" w:themeColor="background2" w:themeShade="40"/>
          <w:sz w:val="24"/>
          <w:szCs w:val="24"/>
          <w:u w:val="single"/>
        </w:rPr>
      </w:pPr>
      <w:r w:rsidRPr="000F6713">
        <w:rPr>
          <w:color w:val="3B3838" w:themeColor="background2" w:themeShade="40"/>
          <w:sz w:val="24"/>
          <w:szCs w:val="24"/>
        </w:rPr>
        <w:t xml:space="preserve">The Director School Education and Literacy Department </w:t>
      </w:r>
      <w:proofErr w:type="spellStart"/>
      <w:r w:rsidRPr="000F6713">
        <w:rPr>
          <w:color w:val="3B3838" w:themeColor="background2" w:themeShade="40"/>
          <w:sz w:val="24"/>
          <w:szCs w:val="24"/>
        </w:rPr>
        <w:t>Mirpurkhas</w:t>
      </w:r>
      <w:proofErr w:type="spellEnd"/>
      <w:r w:rsidRPr="000F6713">
        <w:rPr>
          <w:color w:val="3B3838" w:themeColor="background2" w:themeShade="40"/>
          <w:sz w:val="24"/>
          <w:szCs w:val="24"/>
        </w:rPr>
        <w:t xml:space="preserve">, for </w:t>
      </w:r>
      <w:proofErr w:type="spellStart"/>
      <w:r w:rsidRPr="000F6713">
        <w:rPr>
          <w:color w:val="3B3838" w:themeColor="background2" w:themeShade="40"/>
          <w:sz w:val="24"/>
          <w:szCs w:val="24"/>
        </w:rPr>
        <w:t>favour</w:t>
      </w:r>
      <w:proofErr w:type="spellEnd"/>
      <w:r w:rsidRPr="000F6713">
        <w:rPr>
          <w:color w:val="3B3838" w:themeColor="background2" w:themeShade="40"/>
          <w:sz w:val="24"/>
          <w:szCs w:val="24"/>
        </w:rPr>
        <w:t xml:space="preserve"> of his kind information.</w:t>
      </w:r>
    </w:p>
    <w:p w:rsidR="00E2757F" w:rsidRPr="000F6713" w:rsidRDefault="00E2757F" w:rsidP="00E2757F">
      <w:pPr>
        <w:pStyle w:val="ListParagraph"/>
        <w:numPr>
          <w:ilvl w:val="0"/>
          <w:numId w:val="2"/>
        </w:numPr>
        <w:rPr>
          <w:color w:val="3B3838" w:themeColor="background2" w:themeShade="40"/>
          <w:sz w:val="24"/>
          <w:szCs w:val="24"/>
          <w:u w:val="single"/>
        </w:rPr>
      </w:pPr>
      <w:r w:rsidRPr="000F6713">
        <w:rPr>
          <w:color w:val="3B3838" w:themeColor="background2" w:themeShade="40"/>
          <w:sz w:val="24"/>
          <w:szCs w:val="24"/>
        </w:rPr>
        <w:t xml:space="preserve">The Deputy Commissioner District Umerkot for </w:t>
      </w:r>
      <w:proofErr w:type="spellStart"/>
      <w:r w:rsidRPr="000F6713">
        <w:rPr>
          <w:color w:val="3B3838" w:themeColor="background2" w:themeShade="40"/>
          <w:sz w:val="24"/>
          <w:szCs w:val="24"/>
        </w:rPr>
        <w:t>favour</w:t>
      </w:r>
      <w:proofErr w:type="spellEnd"/>
      <w:r w:rsidRPr="000F6713">
        <w:rPr>
          <w:color w:val="3B3838" w:themeColor="background2" w:themeShade="40"/>
          <w:sz w:val="24"/>
          <w:szCs w:val="24"/>
        </w:rPr>
        <w:t xml:space="preserve"> of kind information.</w:t>
      </w:r>
    </w:p>
    <w:p w:rsidR="008600BE" w:rsidRPr="000F6713" w:rsidRDefault="008600BE" w:rsidP="00E2757F">
      <w:pPr>
        <w:pStyle w:val="ListParagraph"/>
        <w:numPr>
          <w:ilvl w:val="0"/>
          <w:numId w:val="2"/>
        </w:numPr>
        <w:rPr>
          <w:color w:val="3B3838" w:themeColor="background2" w:themeShade="40"/>
          <w:sz w:val="24"/>
          <w:szCs w:val="24"/>
        </w:rPr>
      </w:pPr>
      <w:r w:rsidRPr="000F6713">
        <w:rPr>
          <w:color w:val="3B3838" w:themeColor="background2" w:themeShade="40"/>
          <w:sz w:val="24"/>
          <w:szCs w:val="24"/>
        </w:rPr>
        <w:t>The District Education Officer Male (Secondary &amp; Higher Secondary School Umerkot.</w:t>
      </w:r>
    </w:p>
    <w:p w:rsidR="008600BE" w:rsidRPr="000F6713" w:rsidRDefault="008600BE" w:rsidP="00E2757F">
      <w:pPr>
        <w:pStyle w:val="ListParagraph"/>
        <w:numPr>
          <w:ilvl w:val="0"/>
          <w:numId w:val="2"/>
        </w:numPr>
        <w:rPr>
          <w:color w:val="3B3838" w:themeColor="background2" w:themeShade="40"/>
          <w:sz w:val="24"/>
          <w:szCs w:val="24"/>
        </w:rPr>
      </w:pPr>
      <w:r w:rsidRPr="000F6713">
        <w:rPr>
          <w:color w:val="3B3838" w:themeColor="background2" w:themeShade="40"/>
          <w:sz w:val="24"/>
          <w:szCs w:val="24"/>
        </w:rPr>
        <w:t>The Assistant Engineer Highways Sub-Division (Umerkot) for information.</w:t>
      </w:r>
    </w:p>
    <w:p w:rsidR="008600BE" w:rsidRPr="000F6713" w:rsidRDefault="008600BE" w:rsidP="00E2757F">
      <w:pPr>
        <w:pStyle w:val="ListParagraph"/>
        <w:numPr>
          <w:ilvl w:val="0"/>
          <w:numId w:val="2"/>
        </w:numPr>
        <w:rPr>
          <w:color w:val="3B3838" w:themeColor="background2" w:themeShade="40"/>
          <w:sz w:val="24"/>
          <w:szCs w:val="24"/>
        </w:rPr>
      </w:pPr>
      <w:r w:rsidRPr="000F6713">
        <w:rPr>
          <w:color w:val="3B3838" w:themeColor="background2" w:themeShade="40"/>
          <w:sz w:val="24"/>
          <w:szCs w:val="24"/>
        </w:rPr>
        <w:t>Drawing Branch/Correspondence Branch, Notice Board.</w:t>
      </w:r>
    </w:p>
    <w:p w:rsidR="008600BE" w:rsidRPr="000F6713" w:rsidRDefault="008600BE" w:rsidP="00E24AEC">
      <w:pPr>
        <w:pStyle w:val="ListParagraph"/>
        <w:numPr>
          <w:ilvl w:val="0"/>
          <w:numId w:val="2"/>
        </w:numPr>
        <w:rPr>
          <w:color w:val="3B3838" w:themeColor="background2" w:themeShade="40"/>
          <w:sz w:val="24"/>
          <w:szCs w:val="24"/>
        </w:rPr>
      </w:pPr>
      <w:r w:rsidRPr="000F6713">
        <w:rPr>
          <w:color w:val="3B3838" w:themeColor="background2" w:themeShade="40"/>
          <w:sz w:val="24"/>
          <w:szCs w:val="24"/>
        </w:rPr>
        <w:t xml:space="preserve">The </w:t>
      </w:r>
      <w:r w:rsidR="00217EE3" w:rsidRPr="000F6713">
        <w:rPr>
          <w:color w:val="3B3838" w:themeColor="background2" w:themeShade="40"/>
          <w:sz w:val="24"/>
          <w:szCs w:val="24"/>
        </w:rPr>
        <w:t xml:space="preserve">District </w:t>
      </w:r>
      <w:r w:rsidRPr="000F6713">
        <w:rPr>
          <w:color w:val="3B3838" w:themeColor="background2" w:themeShade="40"/>
          <w:sz w:val="24"/>
          <w:szCs w:val="24"/>
        </w:rPr>
        <w:t xml:space="preserve">Accounts Officer </w:t>
      </w:r>
      <w:r w:rsidR="00E24AEC" w:rsidRPr="000F6713">
        <w:rPr>
          <w:color w:val="3B3838" w:themeColor="background2" w:themeShade="40"/>
          <w:sz w:val="24"/>
          <w:szCs w:val="24"/>
        </w:rPr>
        <w:t>Umerkot</w:t>
      </w:r>
      <w:r w:rsidRPr="000F6713">
        <w:rPr>
          <w:color w:val="3B3838" w:themeColor="background2" w:themeShade="40"/>
          <w:sz w:val="24"/>
          <w:szCs w:val="24"/>
        </w:rPr>
        <w:t xml:space="preserve"> for information.</w:t>
      </w:r>
    </w:p>
    <w:p w:rsidR="008600BE" w:rsidRPr="000F6713" w:rsidRDefault="008600BE" w:rsidP="00E2757F">
      <w:pPr>
        <w:pStyle w:val="ListParagraph"/>
        <w:numPr>
          <w:ilvl w:val="0"/>
          <w:numId w:val="2"/>
        </w:numPr>
        <w:rPr>
          <w:color w:val="3B3838" w:themeColor="background2" w:themeShade="40"/>
          <w:sz w:val="24"/>
          <w:szCs w:val="24"/>
        </w:rPr>
      </w:pPr>
      <w:r w:rsidRPr="000F6713">
        <w:rPr>
          <w:color w:val="3B3838" w:themeColor="background2" w:themeShade="40"/>
          <w:sz w:val="24"/>
          <w:szCs w:val="24"/>
        </w:rPr>
        <w:t xml:space="preserve">Government of Sindh Website </w:t>
      </w:r>
      <w:hyperlink r:id="rId5" w:history="1">
        <w:r w:rsidRPr="000F6713">
          <w:rPr>
            <w:rStyle w:val="Hyperlink"/>
            <w:color w:val="3B3838" w:themeColor="background2" w:themeShade="40"/>
            <w:sz w:val="24"/>
            <w:szCs w:val="24"/>
          </w:rPr>
          <w:t>www.sindh.gov.pk</w:t>
        </w:r>
      </w:hyperlink>
      <w:r w:rsidRPr="000F6713">
        <w:rPr>
          <w:color w:val="3B3838" w:themeColor="background2" w:themeShade="40"/>
          <w:sz w:val="24"/>
          <w:szCs w:val="24"/>
        </w:rPr>
        <w:t xml:space="preserve"> Secretary </w:t>
      </w:r>
      <w:r w:rsidR="00096FEF" w:rsidRPr="000F6713">
        <w:rPr>
          <w:color w:val="3B3838" w:themeColor="background2" w:themeShade="40"/>
          <w:sz w:val="24"/>
          <w:szCs w:val="24"/>
        </w:rPr>
        <w:t>Information</w:t>
      </w:r>
      <w:r w:rsidRPr="000F6713">
        <w:rPr>
          <w:color w:val="3B3838" w:themeColor="background2" w:themeShade="40"/>
          <w:sz w:val="24"/>
          <w:szCs w:val="24"/>
        </w:rPr>
        <w:t xml:space="preserve"> Technology Department Government of Sindh Karachi Building No. 6, 1</w:t>
      </w:r>
      <w:r w:rsidRPr="000F6713">
        <w:rPr>
          <w:color w:val="3B3838" w:themeColor="background2" w:themeShade="40"/>
          <w:sz w:val="24"/>
          <w:szCs w:val="24"/>
          <w:vertAlign w:val="superscript"/>
        </w:rPr>
        <w:t>st</w:t>
      </w:r>
      <w:r w:rsidRPr="000F6713">
        <w:rPr>
          <w:color w:val="3B3838" w:themeColor="background2" w:themeShade="40"/>
          <w:sz w:val="24"/>
          <w:szCs w:val="24"/>
        </w:rPr>
        <w:t xml:space="preserve"> Floor Sindh Secretariat.</w:t>
      </w:r>
      <w:bookmarkEnd w:id="0"/>
    </w:p>
    <w:sectPr w:rsidR="008600BE" w:rsidRPr="000F6713" w:rsidSect="00BE33EC">
      <w:pgSz w:w="12240" w:h="15840"/>
      <w:pgMar w:top="450" w:right="990" w:bottom="144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91FD9"/>
    <w:multiLevelType w:val="hybridMultilevel"/>
    <w:tmpl w:val="950A1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F56839"/>
    <w:multiLevelType w:val="hybridMultilevel"/>
    <w:tmpl w:val="1E040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07DF2"/>
    <w:rsid w:val="000031C1"/>
    <w:rsid w:val="00017602"/>
    <w:rsid w:val="00096FEF"/>
    <w:rsid w:val="000D6A4A"/>
    <w:rsid w:val="000F6713"/>
    <w:rsid w:val="001151F0"/>
    <w:rsid w:val="001D4E6E"/>
    <w:rsid w:val="0020087A"/>
    <w:rsid w:val="00217EE3"/>
    <w:rsid w:val="002959E5"/>
    <w:rsid w:val="003C5A8C"/>
    <w:rsid w:val="00444AF3"/>
    <w:rsid w:val="004B4334"/>
    <w:rsid w:val="00542DC2"/>
    <w:rsid w:val="005F3302"/>
    <w:rsid w:val="00624D78"/>
    <w:rsid w:val="006922AC"/>
    <w:rsid w:val="006C5EE3"/>
    <w:rsid w:val="00742B1A"/>
    <w:rsid w:val="00825F02"/>
    <w:rsid w:val="008600BE"/>
    <w:rsid w:val="009250BB"/>
    <w:rsid w:val="00AE18A0"/>
    <w:rsid w:val="00B13930"/>
    <w:rsid w:val="00B6447C"/>
    <w:rsid w:val="00B94601"/>
    <w:rsid w:val="00BE33EC"/>
    <w:rsid w:val="00C25065"/>
    <w:rsid w:val="00C50EAA"/>
    <w:rsid w:val="00DA3190"/>
    <w:rsid w:val="00DB0B95"/>
    <w:rsid w:val="00DD0DA6"/>
    <w:rsid w:val="00E055D4"/>
    <w:rsid w:val="00E07DF2"/>
    <w:rsid w:val="00E24AEC"/>
    <w:rsid w:val="00E2757F"/>
    <w:rsid w:val="00EF4E4D"/>
    <w:rsid w:val="00F538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A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2DC2"/>
    <w:pPr>
      <w:ind w:left="720"/>
      <w:contextualSpacing/>
    </w:pPr>
  </w:style>
  <w:style w:type="table" w:styleId="TableGrid">
    <w:name w:val="Table Grid"/>
    <w:basedOn w:val="TableNormal"/>
    <w:uiPriority w:val="39"/>
    <w:rsid w:val="00DA31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600B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67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7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indh.gov.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 UMERKOT</dc:creator>
  <cp:keywords/>
  <dc:description/>
  <cp:lastModifiedBy>prime omputers Ukot</cp:lastModifiedBy>
  <cp:revision>64</cp:revision>
  <cp:lastPrinted>2016-05-22T08:14:00Z</cp:lastPrinted>
  <dcterms:created xsi:type="dcterms:W3CDTF">2016-05-22T05:55:00Z</dcterms:created>
  <dcterms:modified xsi:type="dcterms:W3CDTF">2016-05-24T08:15:00Z</dcterms:modified>
</cp:coreProperties>
</file>