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6E" w:rsidRPr="00621318" w:rsidRDefault="005D4451">
      <w:pPr>
        <w:spacing w:after="0" w:line="240" w:lineRule="auto"/>
        <w:rPr>
          <w:rFonts w:asciiTheme="majorBidi" w:eastAsia="Calibri" w:hAnsiTheme="majorBidi" w:cstheme="majorBidi"/>
          <w:b/>
          <w:spacing w:val="32"/>
          <w:sz w:val="24"/>
          <w:szCs w:val="24"/>
        </w:rPr>
      </w:pPr>
      <w:r>
        <w:rPr>
          <w:rFonts w:asciiTheme="majorBidi" w:eastAsia="Calibri" w:hAnsiTheme="majorBidi" w:cstheme="majorBidi"/>
          <w:b/>
          <w:noProof/>
          <w:spacing w:val="32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124460</wp:posOffset>
            </wp:positionV>
            <wp:extent cx="739140" cy="839470"/>
            <wp:effectExtent l="19050" t="0" r="3810" b="0"/>
            <wp:wrapNone/>
            <wp:docPr id="1" name="Picture 0" descr="SIND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DH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1318" w:rsidRPr="005D4451" w:rsidRDefault="005D4451" w:rsidP="005D4451">
      <w:pPr>
        <w:spacing w:after="0" w:line="240" w:lineRule="auto"/>
        <w:ind w:left="2160"/>
        <w:rPr>
          <w:rFonts w:ascii="Times New Roman" w:eastAsia="Calibri" w:hAnsi="Times New Roman" w:cstheme="majorBidi"/>
          <w:b/>
          <w:spacing w:val="32"/>
          <w:sz w:val="24"/>
          <w:szCs w:val="24"/>
          <w:u w:val="single"/>
        </w:rPr>
      </w:pPr>
      <w:r w:rsidRPr="005D4451">
        <w:rPr>
          <w:rFonts w:ascii="Times New Roman" w:eastAsia="Calibri" w:hAnsi="Times New Roman" w:cstheme="majorBidi"/>
          <w:b/>
          <w:spacing w:val="32"/>
          <w:sz w:val="24"/>
          <w:szCs w:val="24"/>
          <w:u w:val="single"/>
        </w:rPr>
        <w:t xml:space="preserve">“SAY NO TO CORRUPTION” </w:t>
      </w:r>
    </w:p>
    <w:p w:rsidR="005D4451" w:rsidRPr="005D4451" w:rsidRDefault="005D4451" w:rsidP="005D4451">
      <w:pPr>
        <w:spacing w:after="0" w:line="240" w:lineRule="auto"/>
        <w:ind w:left="7920"/>
        <w:jc w:val="center"/>
        <w:rPr>
          <w:rFonts w:ascii="Times New Roman" w:eastAsia="Calibri" w:hAnsi="Times New Roman" w:cstheme="majorBidi"/>
          <w:b/>
          <w:spacing w:val="32"/>
          <w:sz w:val="28"/>
          <w:szCs w:val="28"/>
        </w:rPr>
      </w:pPr>
      <w:r w:rsidRPr="005D4451">
        <w:rPr>
          <w:rFonts w:ascii="Times New Roman" w:eastAsia="Calibri" w:hAnsi="Times New Roman" w:cstheme="majorBidi"/>
          <w:b/>
          <w:spacing w:val="32"/>
          <w:sz w:val="28"/>
          <w:szCs w:val="28"/>
        </w:rPr>
        <w:t>OFFICE OF THE</w:t>
      </w:r>
    </w:p>
    <w:p w:rsidR="00621318" w:rsidRPr="005D4451" w:rsidRDefault="005D4451" w:rsidP="005D4451">
      <w:pPr>
        <w:spacing w:after="0" w:line="240" w:lineRule="auto"/>
        <w:ind w:left="7920"/>
        <w:jc w:val="center"/>
        <w:rPr>
          <w:rFonts w:ascii="Times New Roman" w:eastAsia="Calibri" w:hAnsi="Times New Roman" w:cstheme="majorBidi"/>
          <w:b/>
          <w:spacing w:val="32"/>
          <w:sz w:val="28"/>
          <w:szCs w:val="28"/>
        </w:rPr>
      </w:pPr>
      <w:r w:rsidRPr="005D4451">
        <w:rPr>
          <w:rFonts w:ascii="Times New Roman" w:eastAsia="Calibri" w:hAnsi="Times New Roman" w:cstheme="majorBidi"/>
          <w:b/>
          <w:spacing w:val="32"/>
          <w:sz w:val="28"/>
          <w:szCs w:val="28"/>
        </w:rPr>
        <w:t>DEPUTY COMMISSIONER</w:t>
      </w:r>
    </w:p>
    <w:p w:rsidR="00621318" w:rsidRPr="005D4451" w:rsidRDefault="005D4451" w:rsidP="005D4451">
      <w:pPr>
        <w:spacing w:after="0" w:line="240" w:lineRule="auto"/>
        <w:ind w:left="7920"/>
        <w:jc w:val="center"/>
        <w:rPr>
          <w:rFonts w:ascii="Times New Roman" w:eastAsia="Calibri" w:hAnsi="Times New Roman" w:cstheme="majorBidi"/>
          <w:b/>
          <w:spacing w:val="32"/>
          <w:sz w:val="28"/>
          <w:szCs w:val="28"/>
        </w:rPr>
      </w:pPr>
      <w:r w:rsidRPr="005D4451">
        <w:rPr>
          <w:rFonts w:ascii="Times New Roman" w:eastAsia="Calibri" w:hAnsi="Times New Roman" w:cstheme="majorBidi"/>
          <w:b/>
          <w:spacing w:val="32"/>
          <w:sz w:val="28"/>
          <w:szCs w:val="28"/>
        </w:rPr>
        <w:t>TANDO MOHAMMAD KHAN</w:t>
      </w:r>
    </w:p>
    <w:p w:rsidR="00621318" w:rsidRPr="005D4451" w:rsidRDefault="005D4451">
      <w:pPr>
        <w:spacing w:after="0" w:line="240" w:lineRule="auto"/>
        <w:rPr>
          <w:rFonts w:ascii="Times New Roman" w:eastAsia="Calibri" w:hAnsi="Times New Roman" w:cstheme="majorBidi"/>
          <w:b/>
          <w:spacing w:val="32"/>
          <w:sz w:val="24"/>
          <w:szCs w:val="24"/>
        </w:rPr>
      </w:pPr>
      <w:r>
        <w:rPr>
          <w:rFonts w:ascii="Times New Roman" w:eastAsia="Calibri" w:hAnsi="Times New Roman" w:cstheme="majorBidi"/>
          <w:b/>
          <w:noProof/>
          <w:spacing w:val="32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.6pt;margin-top:11.95pt;width:710pt;height:.8pt;flip:y;z-index:251660288" o:connectortype="straight"/>
        </w:pict>
      </w:r>
      <w:r>
        <w:rPr>
          <w:rFonts w:ascii="Times New Roman" w:eastAsia="Calibri" w:hAnsi="Times New Roman" w:cstheme="majorBidi"/>
          <w:b/>
          <w:noProof/>
          <w:spacing w:val="32"/>
          <w:sz w:val="24"/>
          <w:szCs w:val="24"/>
        </w:rPr>
        <w:pict>
          <v:shape id="_x0000_s1027" type="#_x0000_t32" style="position:absolute;margin-left:1.65pt;margin-top:9.3pt;width:710pt;height:.8pt;flip:y;z-index:251659264" o:connectortype="straight"/>
        </w:pict>
      </w:r>
    </w:p>
    <w:p w:rsidR="00621318" w:rsidRPr="005D4451" w:rsidRDefault="00621318">
      <w:pPr>
        <w:spacing w:after="0" w:line="240" w:lineRule="auto"/>
        <w:rPr>
          <w:rFonts w:ascii="Times New Roman" w:eastAsia="Calibri" w:hAnsi="Times New Roman" w:cstheme="majorBidi"/>
          <w:b/>
          <w:spacing w:val="32"/>
          <w:sz w:val="24"/>
          <w:szCs w:val="24"/>
        </w:rPr>
      </w:pPr>
    </w:p>
    <w:p w:rsidR="00621318" w:rsidRPr="005D4451" w:rsidRDefault="005D4451" w:rsidP="005D4451">
      <w:pPr>
        <w:spacing w:after="0" w:line="240" w:lineRule="auto"/>
        <w:jc w:val="center"/>
        <w:rPr>
          <w:rFonts w:ascii="Times New Roman" w:eastAsia="Calibri" w:hAnsi="Times New Roman" w:cstheme="majorBidi"/>
          <w:b/>
          <w:spacing w:val="32"/>
          <w:sz w:val="24"/>
          <w:szCs w:val="24"/>
          <w:u w:val="single"/>
        </w:rPr>
      </w:pPr>
      <w:r w:rsidRPr="005D4451">
        <w:rPr>
          <w:rFonts w:ascii="Times New Roman" w:eastAsia="Calibri" w:hAnsi="Times New Roman" w:cstheme="majorBidi"/>
          <w:b/>
          <w:spacing w:val="32"/>
          <w:sz w:val="24"/>
          <w:szCs w:val="24"/>
          <w:u w:val="single"/>
        </w:rPr>
        <w:t>ANNUAL PROCUREMENT PLAN</w:t>
      </w:r>
    </w:p>
    <w:p w:rsidR="00621318" w:rsidRPr="005D4451" w:rsidRDefault="00621318" w:rsidP="005D4451">
      <w:pPr>
        <w:spacing w:after="0" w:line="240" w:lineRule="auto"/>
        <w:jc w:val="center"/>
        <w:rPr>
          <w:rFonts w:ascii="Times New Roman" w:eastAsia="Calibri" w:hAnsi="Times New Roman" w:cstheme="majorBidi"/>
          <w:b/>
          <w:spacing w:val="32"/>
          <w:sz w:val="24"/>
          <w:szCs w:val="24"/>
        </w:rPr>
      </w:pPr>
      <w:r w:rsidRPr="005D4451">
        <w:rPr>
          <w:rFonts w:ascii="Times New Roman" w:eastAsia="Calibri" w:hAnsi="Times New Roman" w:cstheme="majorBidi"/>
          <w:b/>
          <w:spacing w:val="32"/>
          <w:sz w:val="24"/>
          <w:szCs w:val="24"/>
        </w:rPr>
        <w:t>(Works, Goods &amp; Services)</w:t>
      </w:r>
    </w:p>
    <w:p w:rsidR="00621318" w:rsidRPr="005D4451" w:rsidRDefault="00621318" w:rsidP="005D4451">
      <w:pPr>
        <w:spacing w:after="0" w:line="240" w:lineRule="auto"/>
        <w:jc w:val="center"/>
        <w:rPr>
          <w:rFonts w:ascii="Times New Roman" w:eastAsia="Calibri" w:hAnsi="Times New Roman" w:cstheme="majorBidi"/>
          <w:b/>
          <w:spacing w:val="32"/>
          <w:sz w:val="24"/>
          <w:szCs w:val="24"/>
        </w:rPr>
      </w:pPr>
      <w:r w:rsidRPr="005D4451">
        <w:rPr>
          <w:rFonts w:ascii="Times New Roman" w:eastAsia="Calibri" w:hAnsi="Times New Roman" w:cstheme="majorBidi"/>
          <w:b/>
          <w:spacing w:val="32"/>
          <w:sz w:val="24"/>
          <w:szCs w:val="24"/>
        </w:rPr>
        <w:t>Financial Year 2015-16</w:t>
      </w:r>
    </w:p>
    <w:p w:rsidR="00621318" w:rsidRDefault="00621318">
      <w:pPr>
        <w:spacing w:after="0" w:line="240" w:lineRule="auto"/>
        <w:rPr>
          <w:rFonts w:asciiTheme="majorBidi" w:eastAsia="Calibri" w:hAnsiTheme="majorBidi" w:cstheme="majorBidi"/>
          <w:b/>
          <w:spacing w:val="3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85"/>
        <w:gridCol w:w="2313"/>
        <w:gridCol w:w="1170"/>
        <w:gridCol w:w="1170"/>
        <w:gridCol w:w="1170"/>
        <w:gridCol w:w="1260"/>
        <w:gridCol w:w="1170"/>
        <w:gridCol w:w="1324"/>
        <w:gridCol w:w="560"/>
        <w:gridCol w:w="560"/>
        <w:gridCol w:w="526"/>
        <w:gridCol w:w="1259"/>
        <w:gridCol w:w="1099"/>
      </w:tblGrid>
      <w:tr w:rsidR="00E621C3" w:rsidTr="00E621C3">
        <w:tc>
          <w:tcPr>
            <w:tcW w:w="585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Sr.</w:t>
            </w:r>
          </w:p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No.</w:t>
            </w:r>
          </w:p>
        </w:tc>
        <w:tc>
          <w:tcPr>
            <w:tcW w:w="2313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Description of Procurement</w:t>
            </w:r>
          </w:p>
        </w:tc>
        <w:tc>
          <w:tcPr>
            <w:tcW w:w="1170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170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70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60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Funds allocated</w:t>
            </w:r>
          </w:p>
        </w:tc>
        <w:tc>
          <w:tcPr>
            <w:tcW w:w="1170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Source of Funds (ADP/Non ADP)</w:t>
            </w:r>
          </w:p>
        </w:tc>
        <w:tc>
          <w:tcPr>
            <w:tcW w:w="1324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2905" w:type="dxa"/>
            <w:gridSpan w:val="4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Time of procurement</w:t>
            </w:r>
          </w:p>
        </w:tc>
        <w:tc>
          <w:tcPr>
            <w:tcW w:w="1099" w:type="dxa"/>
            <w:vMerge w:val="restart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Remarks</w:t>
            </w:r>
          </w:p>
        </w:tc>
      </w:tr>
      <w:tr w:rsidR="00E621C3" w:rsidTr="00E621C3">
        <w:tc>
          <w:tcPr>
            <w:tcW w:w="585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324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560" w:type="dxa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  <w:vertAlign w:val="superscript"/>
              </w:rPr>
              <w:t>st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560" w:type="dxa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2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  <w:vertAlign w:val="superscript"/>
              </w:rPr>
              <w:t>nd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526" w:type="dxa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3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  <w:vertAlign w:val="superscript"/>
              </w:rPr>
              <w:t>rd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1259" w:type="dxa"/>
            <w:vAlign w:val="center"/>
          </w:tcPr>
          <w:p w:rsidR="00621318" w:rsidRPr="00E621C3" w:rsidRDefault="00621318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4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  <w:vertAlign w:val="superscript"/>
              </w:rPr>
              <w:t>th</w:t>
            </w: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1099" w:type="dxa"/>
            <w:vMerge/>
          </w:tcPr>
          <w:p w:rsidR="00621318" w:rsidRPr="00E621C3" w:rsidRDefault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  <w:tr w:rsidR="00E621C3" w:rsidTr="00E621C3">
        <w:tc>
          <w:tcPr>
            <w:tcW w:w="585" w:type="dxa"/>
          </w:tcPr>
          <w:p w:rsidR="00E621C3" w:rsidRPr="00E621C3" w:rsidRDefault="00E621C3" w:rsidP="0062131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Five Laser Printers 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</w:t>
            </w:r>
          </w:p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50,000</w:t>
            </w:r>
          </w:p>
        </w:tc>
        <w:tc>
          <w:tcPr>
            <w:tcW w:w="1260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50,000</w:t>
            </w:r>
          </w:p>
        </w:tc>
        <w:tc>
          <w:tcPr>
            <w:tcW w:w="1170" w:type="dxa"/>
            <w:vMerge w:val="restart"/>
            <w:textDirection w:val="btLr"/>
            <w:vAlign w:val="center"/>
          </w:tcPr>
          <w:p w:rsidR="00E621C3" w:rsidRPr="00E621C3" w:rsidRDefault="00E621C3" w:rsidP="00E621C3">
            <w:pPr>
              <w:ind w:left="113" w:right="113"/>
              <w:jc w:val="center"/>
              <w:rPr>
                <w:rFonts w:ascii="Times New Roman" w:eastAsia="Calibri" w:hAnsi="Times New Roman" w:cstheme="majorBidi"/>
                <w:b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/>
                <w:sz w:val="18"/>
                <w:szCs w:val="18"/>
              </w:rPr>
              <w:t>Non-Salary Component</w:t>
            </w:r>
          </w:p>
        </w:tc>
        <w:tc>
          <w:tcPr>
            <w:tcW w:w="1324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NIT</w:t>
            </w:r>
          </w:p>
        </w:tc>
        <w:tc>
          <w:tcPr>
            <w:tcW w:w="56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26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259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50,000</w:t>
            </w:r>
          </w:p>
        </w:tc>
        <w:tc>
          <w:tcPr>
            <w:tcW w:w="1099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  <w:tr w:rsidR="00E621C3" w:rsidTr="00E621C3">
        <w:tc>
          <w:tcPr>
            <w:tcW w:w="585" w:type="dxa"/>
          </w:tcPr>
          <w:p w:rsidR="00E621C3" w:rsidRPr="00E621C3" w:rsidRDefault="00E621C3" w:rsidP="0062131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Five UPS Backup 30 Minutes 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40,000</w:t>
            </w:r>
          </w:p>
        </w:tc>
        <w:tc>
          <w:tcPr>
            <w:tcW w:w="1260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40,000</w:t>
            </w:r>
          </w:p>
        </w:tc>
        <w:tc>
          <w:tcPr>
            <w:tcW w:w="1170" w:type="dxa"/>
            <w:vMerge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324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-do-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26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259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40,000</w:t>
            </w:r>
          </w:p>
        </w:tc>
        <w:tc>
          <w:tcPr>
            <w:tcW w:w="1099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  <w:tr w:rsidR="00E621C3" w:rsidTr="00E621C3">
        <w:tc>
          <w:tcPr>
            <w:tcW w:w="585" w:type="dxa"/>
          </w:tcPr>
          <w:p w:rsidR="00E621C3" w:rsidRPr="00E621C3" w:rsidRDefault="00E621C3" w:rsidP="0062131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Five Computer with LCD Monitor 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</w:t>
            </w:r>
          </w:p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375,000</w:t>
            </w:r>
          </w:p>
        </w:tc>
        <w:tc>
          <w:tcPr>
            <w:tcW w:w="1260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375,000</w:t>
            </w:r>
          </w:p>
        </w:tc>
        <w:tc>
          <w:tcPr>
            <w:tcW w:w="1170" w:type="dxa"/>
            <w:vMerge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324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-do-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26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259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375,000</w:t>
            </w:r>
          </w:p>
        </w:tc>
        <w:tc>
          <w:tcPr>
            <w:tcW w:w="1099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  <w:tr w:rsidR="00E621C3" w:rsidTr="00E621C3">
        <w:tc>
          <w:tcPr>
            <w:tcW w:w="585" w:type="dxa"/>
          </w:tcPr>
          <w:p w:rsidR="00E621C3" w:rsidRPr="00E621C3" w:rsidRDefault="00E621C3" w:rsidP="0062131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One Generator 20 KVA for Office 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1,000,000</w:t>
            </w:r>
          </w:p>
        </w:tc>
        <w:tc>
          <w:tcPr>
            <w:tcW w:w="1260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1,000,000</w:t>
            </w:r>
          </w:p>
        </w:tc>
        <w:tc>
          <w:tcPr>
            <w:tcW w:w="1170" w:type="dxa"/>
            <w:vMerge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324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-do-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26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259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1,000,000</w:t>
            </w:r>
          </w:p>
        </w:tc>
        <w:tc>
          <w:tcPr>
            <w:tcW w:w="1099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  <w:tr w:rsidR="00E621C3" w:rsidTr="00E621C3">
        <w:tc>
          <w:tcPr>
            <w:tcW w:w="585" w:type="dxa"/>
          </w:tcPr>
          <w:p w:rsidR="00E621C3" w:rsidRPr="00E621C3" w:rsidRDefault="00E621C3" w:rsidP="0062131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</w:tcPr>
          <w:p w:rsidR="00E621C3" w:rsidRPr="00E621C3" w:rsidRDefault="00E621C3" w:rsidP="00621318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One Generator 10 KVA for Rest House 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5,00,000</w:t>
            </w:r>
          </w:p>
        </w:tc>
        <w:tc>
          <w:tcPr>
            <w:tcW w:w="1260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5,00,000</w:t>
            </w:r>
          </w:p>
        </w:tc>
        <w:tc>
          <w:tcPr>
            <w:tcW w:w="1170" w:type="dxa"/>
            <w:vMerge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324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-do-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26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259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5,00,000</w:t>
            </w:r>
          </w:p>
        </w:tc>
        <w:tc>
          <w:tcPr>
            <w:tcW w:w="1099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  <w:tr w:rsidR="00E621C3" w:rsidTr="00E621C3">
        <w:tc>
          <w:tcPr>
            <w:tcW w:w="585" w:type="dxa"/>
          </w:tcPr>
          <w:p w:rsidR="00E621C3" w:rsidRPr="00E621C3" w:rsidRDefault="00E621C3" w:rsidP="0062131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One Heavy Duty Photocopier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</w:t>
            </w:r>
          </w:p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475,000</w:t>
            </w:r>
          </w:p>
        </w:tc>
        <w:tc>
          <w:tcPr>
            <w:tcW w:w="1260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475,000</w:t>
            </w:r>
          </w:p>
        </w:tc>
        <w:tc>
          <w:tcPr>
            <w:tcW w:w="1170" w:type="dxa"/>
            <w:vMerge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324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-do-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26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259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475,000</w:t>
            </w:r>
          </w:p>
        </w:tc>
        <w:tc>
          <w:tcPr>
            <w:tcW w:w="1099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  <w:tr w:rsidR="00E621C3" w:rsidTr="00E621C3">
        <w:tc>
          <w:tcPr>
            <w:tcW w:w="585" w:type="dxa"/>
          </w:tcPr>
          <w:p w:rsidR="00E621C3" w:rsidRPr="00E621C3" w:rsidRDefault="00E621C3" w:rsidP="0062131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2313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 xml:space="preserve">Furniture and Fixtures 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E621C3" w:rsidRPr="00E621C3" w:rsidRDefault="00E621C3" w:rsidP="00E621C3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1,000,000</w:t>
            </w:r>
          </w:p>
        </w:tc>
        <w:tc>
          <w:tcPr>
            <w:tcW w:w="1260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1,000,000</w:t>
            </w:r>
          </w:p>
        </w:tc>
        <w:tc>
          <w:tcPr>
            <w:tcW w:w="1170" w:type="dxa"/>
            <w:vMerge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  <w:tc>
          <w:tcPr>
            <w:tcW w:w="1324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-do-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60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526" w:type="dxa"/>
          </w:tcPr>
          <w:p w:rsidR="00E621C3" w:rsidRPr="00E621C3" w:rsidRDefault="00E621C3" w:rsidP="001451F6">
            <w:pPr>
              <w:jc w:val="center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-</w:t>
            </w:r>
          </w:p>
        </w:tc>
        <w:tc>
          <w:tcPr>
            <w:tcW w:w="1259" w:type="dxa"/>
          </w:tcPr>
          <w:p w:rsidR="00E621C3" w:rsidRPr="00E621C3" w:rsidRDefault="00E621C3" w:rsidP="001451F6">
            <w:pPr>
              <w:jc w:val="right"/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  <w:r w:rsidRPr="00E621C3">
              <w:rPr>
                <w:rFonts w:ascii="Times New Roman" w:eastAsia="Calibri" w:hAnsi="Times New Roman" w:cstheme="majorBidi"/>
                <w:bCs/>
                <w:sz w:val="18"/>
                <w:szCs w:val="18"/>
              </w:rPr>
              <w:t>1,000,000</w:t>
            </w:r>
          </w:p>
        </w:tc>
        <w:tc>
          <w:tcPr>
            <w:tcW w:w="1099" w:type="dxa"/>
          </w:tcPr>
          <w:p w:rsidR="00E621C3" w:rsidRPr="00E621C3" w:rsidRDefault="00E621C3">
            <w:pPr>
              <w:rPr>
                <w:rFonts w:ascii="Times New Roman" w:eastAsia="Calibri" w:hAnsi="Times New Roman" w:cstheme="majorBidi"/>
                <w:bCs/>
                <w:sz w:val="18"/>
                <w:szCs w:val="18"/>
              </w:rPr>
            </w:pPr>
          </w:p>
        </w:tc>
      </w:tr>
    </w:tbl>
    <w:p w:rsidR="00621318" w:rsidRPr="005D4451" w:rsidRDefault="00E621C3">
      <w:pPr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  <w:r w:rsidRPr="005D4451">
        <w:rPr>
          <w:rFonts w:ascii="Times New Roman" w:eastAsia="Calibri" w:hAnsi="Times New Roman" w:cstheme="majorBidi"/>
          <w:b/>
          <w:spacing w:val="32"/>
        </w:rPr>
        <w:t xml:space="preserve">Approved and signed by the Head of Procurement Agency </w:t>
      </w:r>
    </w:p>
    <w:p w:rsidR="00E621C3" w:rsidRPr="005D4451" w:rsidRDefault="00E621C3">
      <w:pPr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</w:p>
    <w:p w:rsidR="005D4451" w:rsidRPr="005D4451" w:rsidRDefault="005D4451">
      <w:pPr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</w:p>
    <w:p w:rsidR="005D4451" w:rsidRPr="005D4451" w:rsidRDefault="005D4451">
      <w:pPr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</w:p>
    <w:p w:rsidR="00E621C3" w:rsidRPr="005D4451" w:rsidRDefault="00E621C3" w:rsidP="00E621C3">
      <w:pPr>
        <w:tabs>
          <w:tab w:val="center" w:pos="288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  <w:r w:rsidRPr="005D4451">
        <w:rPr>
          <w:rFonts w:ascii="Times New Roman" w:eastAsia="Calibri" w:hAnsi="Times New Roman" w:cstheme="majorBidi"/>
          <w:b/>
          <w:spacing w:val="32"/>
        </w:rPr>
        <w:tab/>
        <w:t>ASSISTANT COMMISSIONER/</w:t>
      </w:r>
      <w:proofErr w:type="gramStart"/>
      <w:r w:rsidRPr="005D4451">
        <w:rPr>
          <w:rFonts w:ascii="Times New Roman" w:eastAsia="Calibri" w:hAnsi="Times New Roman" w:cstheme="majorBidi"/>
          <w:b/>
          <w:spacing w:val="32"/>
        </w:rPr>
        <w:t>A.D(</w:t>
      </w:r>
      <w:proofErr w:type="gramEnd"/>
      <w:r w:rsidRPr="005D4451">
        <w:rPr>
          <w:rFonts w:ascii="Times New Roman" w:eastAsia="Calibri" w:hAnsi="Times New Roman" w:cstheme="majorBidi"/>
          <w:b/>
          <w:spacing w:val="32"/>
        </w:rPr>
        <w:t>P&amp;D)</w:t>
      </w:r>
      <w:r w:rsidRPr="005D4451">
        <w:rPr>
          <w:rFonts w:ascii="Times New Roman" w:eastAsia="Calibri" w:hAnsi="Times New Roman" w:cstheme="majorBidi"/>
          <w:b/>
          <w:spacing w:val="32"/>
        </w:rPr>
        <w:tab/>
        <w:t>DISTRICT ACCOUNTS OFFICER</w:t>
      </w:r>
    </w:p>
    <w:p w:rsidR="00E621C3" w:rsidRPr="005D4451" w:rsidRDefault="00E621C3" w:rsidP="00E621C3">
      <w:pPr>
        <w:tabs>
          <w:tab w:val="center" w:pos="288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  <w:r w:rsidRPr="005D4451">
        <w:rPr>
          <w:rFonts w:ascii="Times New Roman" w:eastAsia="Calibri" w:hAnsi="Times New Roman" w:cstheme="majorBidi"/>
          <w:b/>
          <w:spacing w:val="32"/>
        </w:rPr>
        <w:tab/>
        <w:t xml:space="preserve">TANDO MOHAMMAD KHAN </w:t>
      </w:r>
      <w:r w:rsidRPr="005D4451">
        <w:rPr>
          <w:rFonts w:ascii="Times New Roman" w:eastAsia="Calibri" w:hAnsi="Times New Roman" w:cstheme="majorBidi"/>
          <w:b/>
          <w:spacing w:val="32"/>
        </w:rPr>
        <w:tab/>
        <w:t>TANDO MOHAMMAD KHAN</w:t>
      </w:r>
    </w:p>
    <w:p w:rsidR="00E621C3" w:rsidRPr="005D4451" w:rsidRDefault="00E621C3" w:rsidP="00E621C3">
      <w:pPr>
        <w:tabs>
          <w:tab w:val="center" w:pos="288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  <w:r w:rsidRPr="005D4451">
        <w:rPr>
          <w:rFonts w:ascii="Times New Roman" w:eastAsia="Calibri" w:hAnsi="Times New Roman" w:cstheme="majorBidi"/>
          <w:b/>
          <w:spacing w:val="32"/>
        </w:rPr>
        <w:tab/>
        <w:t>(Member Procurement Committee)</w:t>
      </w:r>
      <w:r w:rsidRPr="005D4451">
        <w:rPr>
          <w:rFonts w:ascii="Times New Roman" w:eastAsia="Calibri" w:hAnsi="Times New Roman" w:cstheme="majorBidi"/>
          <w:b/>
          <w:spacing w:val="32"/>
        </w:rPr>
        <w:tab/>
        <w:t>(Member/Secretary Procurement Committee)</w:t>
      </w:r>
    </w:p>
    <w:p w:rsidR="00E621C3" w:rsidRPr="005D4451" w:rsidRDefault="00E621C3" w:rsidP="00E621C3">
      <w:pPr>
        <w:tabs>
          <w:tab w:val="center" w:pos="288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</w:p>
    <w:p w:rsidR="00E621C3" w:rsidRDefault="00E621C3" w:rsidP="00E621C3">
      <w:pPr>
        <w:tabs>
          <w:tab w:val="center" w:pos="288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</w:p>
    <w:p w:rsidR="005D4451" w:rsidRPr="005D4451" w:rsidRDefault="005D4451" w:rsidP="00E621C3">
      <w:pPr>
        <w:tabs>
          <w:tab w:val="center" w:pos="288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</w:p>
    <w:p w:rsidR="00E621C3" w:rsidRPr="005D4451" w:rsidRDefault="00E621C3" w:rsidP="00E621C3">
      <w:pPr>
        <w:tabs>
          <w:tab w:val="center" w:pos="684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  <w:r w:rsidRPr="005D4451">
        <w:rPr>
          <w:rFonts w:ascii="Times New Roman" w:eastAsia="Calibri" w:hAnsi="Times New Roman" w:cstheme="majorBidi"/>
          <w:b/>
          <w:spacing w:val="32"/>
        </w:rPr>
        <w:tab/>
        <w:t xml:space="preserve">DEPUTY COMMISSIONER </w:t>
      </w:r>
    </w:p>
    <w:p w:rsidR="00E621C3" w:rsidRPr="005D4451" w:rsidRDefault="00E621C3" w:rsidP="00E621C3">
      <w:pPr>
        <w:tabs>
          <w:tab w:val="center" w:pos="684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  <w:r w:rsidRPr="005D4451">
        <w:rPr>
          <w:rFonts w:ascii="Times New Roman" w:eastAsia="Calibri" w:hAnsi="Times New Roman" w:cstheme="majorBidi"/>
          <w:b/>
          <w:spacing w:val="32"/>
        </w:rPr>
        <w:tab/>
        <w:t xml:space="preserve">TANDO MOHAMMAD KHAN </w:t>
      </w:r>
    </w:p>
    <w:p w:rsidR="00E621C3" w:rsidRPr="005D4451" w:rsidRDefault="00E621C3" w:rsidP="00E621C3">
      <w:pPr>
        <w:tabs>
          <w:tab w:val="center" w:pos="6840"/>
          <w:tab w:val="center" w:pos="10800"/>
        </w:tabs>
        <w:spacing w:after="0" w:line="240" w:lineRule="auto"/>
        <w:rPr>
          <w:rFonts w:ascii="Times New Roman" w:eastAsia="Calibri" w:hAnsi="Times New Roman" w:cstheme="majorBidi"/>
          <w:b/>
          <w:spacing w:val="32"/>
        </w:rPr>
      </w:pPr>
      <w:r w:rsidRPr="005D4451">
        <w:rPr>
          <w:rFonts w:ascii="Times New Roman" w:eastAsia="Calibri" w:hAnsi="Times New Roman" w:cstheme="majorBidi"/>
          <w:b/>
          <w:spacing w:val="32"/>
        </w:rPr>
        <w:tab/>
        <w:t>(Chairman Procurement Committee)</w:t>
      </w:r>
    </w:p>
    <w:p w:rsidR="00E621C3" w:rsidRPr="005D4451" w:rsidRDefault="00E621C3" w:rsidP="00E621C3">
      <w:pPr>
        <w:tabs>
          <w:tab w:val="center" w:pos="2880"/>
        </w:tabs>
        <w:spacing w:after="0" w:line="240" w:lineRule="auto"/>
        <w:rPr>
          <w:rFonts w:ascii="Times New Roman" w:eastAsia="Calibri" w:hAnsi="Times New Roman" w:cstheme="majorBidi"/>
          <w:b/>
          <w:spacing w:val="32"/>
          <w:sz w:val="24"/>
          <w:szCs w:val="24"/>
        </w:rPr>
      </w:pPr>
    </w:p>
    <w:sectPr w:rsidR="00E621C3" w:rsidRPr="005D4451" w:rsidSect="00E621C3">
      <w:pgSz w:w="16834" w:h="11909" w:orient="landscape" w:code="9"/>
      <w:pgMar w:top="540" w:right="1444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8F0" w:rsidRDefault="00E908F0" w:rsidP="0091736E">
      <w:pPr>
        <w:spacing w:after="0" w:line="240" w:lineRule="auto"/>
      </w:pPr>
      <w:r>
        <w:separator/>
      </w:r>
    </w:p>
  </w:endnote>
  <w:endnote w:type="continuationSeparator" w:id="1">
    <w:p w:rsidR="00E908F0" w:rsidRDefault="00E908F0" w:rsidP="0091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8F0" w:rsidRDefault="00E908F0" w:rsidP="0091736E">
      <w:pPr>
        <w:spacing w:after="0" w:line="240" w:lineRule="auto"/>
      </w:pPr>
      <w:r>
        <w:separator/>
      </w:r>
    </w:p>
  </w:footnote>
  <w:footnote w:type="continuationSeparator" w:id="1">
    <w:p w:rsidR="00E908F0" w:rsidRDefault="00E908F0" w:rsidP="00917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75A"/>
    <w:multiLevelType w:val="hybridMultilevel"/>
    <w:tmpl w:val="39980B44"/>
    <w:lvl w:ilvl="0" w:tplc="67B40244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">
    <w:nsid w:val="0A7A08D9"/>
    <w:multiLevelType w:val="hybridMultilevel"/>
    <w:tmpl w:val="1C5C5ECC"/>
    <w:lvl w:ilvl="0" w:tplc="15CEC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947DC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">
    <w:nsid w:val="266C42D0"/>
    <w:multiLevelType w:val="hybridMultilevel"/>
    <w:tmpl w:val="28DE3F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625D78"/>
    <w:multiLevelType w:val="hybridMultilevel"/>
    <w:tmpl w:val="04FED432"/>
    <w:lvl w:ilvl="0" w:tplc="8764A5C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76F92"/>
    <w:multiLevelType w:val="hybridMultilevel"/>
    <w:tmpl w:val="B6BCD0D4"/>
    <w:lvl w:ilvl="0" w:tplc="3F644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A3388E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>
    <w:nsid w:val="60961FDF"/>
    <w:multiLevelType w:val="hybridMultilevel"/>
    <w:tmpl w:val="C90200CE"/>
    <w:lvl w:ilvl="0" w:tplc="5F060720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B34"/>
    <w:rsid w:val="0001445B"/>
    <w:rsid w:val="0007580E"/>
    <w:rsid w:val="00076A8B"/>
    <w:rsid w:val="00096077"/>
    <w:rsid w:val="000B2A42"/>
    <w:rsid w:val="000D7B86"/>
    <w:rsid w:val="000F5BF3"/>
    <w:rsid w:val="001124CE"/>
    <w:rsid w:val="00114370"/>
    <w:rsid w:val="00114E28"/>
    <w:rsid w:val="0019441F"/>
    <w:rsid w:val="001A0CD8"/>
    <w:rsid w:val="001B77CB"/>
    <w:rsid w:val="001C14B5"/>
    <w:rsid w:val="001E1F6F"/>
    <w:rsid w:val="00210857"/>
    <w:rsid w:val="002674B7"/>
    <w:rsid w:val="002A09A8"/>
    <w:rsid w:val="002F0CAF"/>
    <w:rsid w:val="00332CC8"/>
    <w:rsid w:val="00370707"/>
    <w:rsid w:val="003822D7"/>
    <w:rsid w:val="003C294E"/>
    <w:rsid w:val="003E5DAD"/>
    <w:rsid w:val="004A1454"/>
    <w:rsid w:val="004A728D"/>
    <w:rsid w:val="0056195C"/>
    <w:rsid w:val="00567A21"/>
    <w:rsid w:val="0057180A"/>
    <w:rsid w:val="005B1185"/>
    <w:rsid w:val="005C29F5"/>
    <w:rsid w:val="005D4451"/>
    <w:rsid w:val="005F7C2F"/>
    <w:rsid w:val="00602A29"/>
    <w:rsid w:val="006156BB"/>
    <w:rsid w:val="00621318"/>
    <w:rsid w:val="00632B34"/>
    <w:rsid w:val="006769ED"/>
    <w:rsid w:val="00690585"/>
    <w:rsid w:val="00695C49"/>
    <w:rsid w:val="006A2B9D"/>
    <w:rsid w:val="006B2E28"/>
    <w:rsid w:val="00713354"/>
    <w:rsid w:val="0071608B"/>
    <w:rsid w:val="00716F88"/>
    <w:rsid w:val="00725B82"/>
    <w:rsid w:val="00731CC6"/>
    <w:rsid w:val="00756B56"/>
    <w:rsid w:val="007947F3"/>
    <w:rsid w:val="007C5C71"/>
    <w:rsid w:val="007D4117"/>
    <w:rsid w:val="007D4CEE"/>
    <w:rsid w:val="007E09BB"/>
    <w:rsid w:val="008073DD"/>
    <w:rsid w:val="0083390F"/>
    <w:rsid w:val="008461CC"/>
    <w:rsid w:val="0089614B"/>
    <w:rsid w:val="0089795C"/>
    <w:rsid w:val="008A1BCE"/>
    <w:rsid w:val="008D51FB"/>
    <w:rsid w:val="008F4771"/>
    <w:rsid w:val="0091736E"/>
    <w:rsid w:val="009448BE"/>
    <w:rsid w:val="009C0109"/>
    <w:rsid w:val="009D5512"/>
    <w:rsid w:val="009E30D0"/>
    <w:rsid w:val="009E78AF"/>
    <w:rsid w:val="00A05D7A"/>
    <w:rsid w:val="00A6400E"/>
    <w:rsid w:val="00A70B3F"/>
    <w:rsid w:val="00A72D8F"/>
    <w:rsid w:val="00A77EAD"/>
    <w:rsid w:val="00AB163A"/>
    <w:rsid w:val="00AE6F5E"/>
    <w:rsid w:val="00B15616"/>
    <w:rsid w:val="00B45460"/>
    <w:rsid w:val="00B802BC"/>
    <w:rsid w:val="00B904DB"/>
    <w:rsid w:val="00BB4BCE"/>
    <w:rsid w:val="00BD182A"/>
    <w:rsid w:val="00BF0EC5"/>
    <w:rsid w:val="00BF1382"/>
    <w:rsid w:val="00BF6F0F"/>
    <w:rsid w:val="00C14D11"/>
    <w:rsid w:val="00C54583"/>
    <w:rsid w:val="00C709B6"/>
    <w:rsid w:val="00CA1EE5"/>
    <w:rsid w:val="00D35CCE"/>
    <w:rsid w:val="00D77E52"/>
    <w:rsid w:val="00DC26AD"/>
    <w:rsid w:val="00DE46B7"/>
    <w:rsid w:val="00DE5AA0"/>
    <w:rsid w:val="00DF0AAE"/>
    <w:rsid w:val="00E01D72"/>
    <w:rsid w:val="00E12F3D"/>
    <w:rsid w:val="00E5687E"/>
    <w:rsid w:val="00E621C3"/>
    <w:rsid w:val="00E71938"/>
    <w:rsid w:val="00E85B13"/>
    <w:rsid w:val="00E908F0"/>
    <w:rsid w:val="00E92B19"/>
    <w:rsid w:val="00E972F5"/>
    <w:rsid w:val="00ED5347"/>
    <w:rsid w:val="00EF12CA"/>
    <w:rsid w:val="00EF360D"/>
    <w:rsid w:val="00F159D1"/>
    <w:rsid w:val="00F74016"/>
    <w:rsid w:val="00FA6291"/>
    <w:rsid w:val="00FB12D5"/>
    <w:rsid w:val="00FB3D98"/>
    <w:rsid w:val="00FF580A"/>
    <w:rsid w:val="00FF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  <o:r id="V:Rule3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A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B12D5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36E"/>
  </w:style>
  <w:style w:type="paragraph" w:styleId="Footer">
    <w:name w:val="footer"/>
    <w:basedOn w:val="Normal"/>
    <w:link w:val="Foot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 8NO</dc:creator>
  <cp:lastModifiedBy>Rehan</cp:lastModifiedBy>
  <cp:revision>3</cp:revision>
  <cp:lastPrinted>2016-05-20T09:11:00Z</cp:lastPrinted>
  <dcterms:created xsi:type="dcterms:W3CDTF">2016-05-20T08:46:00Z</dcterms:created>
  <dcterms:modified xsi:type="dcterms:W3CDTF">2016-05-20T09:11:00Z</dcterms:modified>
</cp:coreProperties>
</file>