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09" w:type="dxa"/>
        <w:tblInd w:w="108" w:type="dxa"/>
        <w:tblLook w:val="04A0" w:firstRow="1" w:lastRow="0" w:firstColumn="1" w:lastColumn="0" w:noHBand="0" w:noVBand="1"/>
      </w:tblPr>
      <w:tblGrid>
        <w:gridCol w:w="540"/>
        <w:gridCol w:w="1167"/>
        <w:gridCol w:w="1506"/>
        <w:gridCol w:w="1630"/>
        <w:gridCol w:w="2218"/>
        <w:gridCol w:w="1745"/>
        <w:gridCol w:w="1774"/>
        <w:gridCol w:w="1483"/>
        <w:gridCol w:w="1456"/>
        <w:gridCol w:w="1290"/>
      </w:tblGrid>
      <w:tr w:rsidR="000E71C4" w:rsidRPr="000E71C4" w:rsidTr="000E71C4">
        <w:trPr>
          <w:trHeight w:val="975"/>
        </w:trPr>
        <w:tc>
          <w:tcPr>
            <w:tcW w:w="1206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740"/>
            </w:tblGrid>
            <w:tr w:rsidR="000E71C4" w:rsidRPr="000E71C4">
              <w:trPr>
                <w:trHeight w:val="975"/>
                <w:tblCellSpacing w:w="0" w:type="dxa"/>
              </w:trPr>
              <w:tc>
                <w:tcPr>
                  <w:tcW w:w="117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E71C4" w:rsidRPr="000E71C4" w:rsidRDefault="000E71C4" w:rsidP="000E71C4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40"/>
                      <w:szCs w:val="40"/>
                    </w:rPr>
                  </w:pPr>
                  <w:r w:rsidRPr="000E71C4">
                    <w:rPr>
                      <w:rFonts w:ascii="Calibri" w:eastAsia="Times New Roman" w:hAnsi="Calibri" w:cs="Calibri"/>
                      <w:noProof/>
                      <w:color w:val="000000"/>
                    </w:rPr>
                    <w:drawing>
                      <wp:anchor distT="0" distB="0" distL="114300" distR="114300" simplePos="0" relativeHeight="251658752" behindDoc="0" locked="0" layoutInCell="1" allowOverlap="1" wp14:anchorId="57962C14" wp14:editId="3725E2D1">
                        <wp:simplePos x="0" y="0"/>
                        <wp:positionH relativeFrom="column">
                          <wp:posOffset>29845</wp:posOffset>
                        </wp:positionH>
                        <wp:positionV relativeFrom="paragraph">
                          <wp:posOffset>403225</wp:posOffset>
                        </wp:positionV>
                        <wp:extent cx="695325" cy="685800"/>
                        <wp:effectExtent l="0" t="0" r="0" b="0"/>
                        <wp:wrapNone/>
                        <wp:docPr id="3" name="Picture 3" descr="Sindh-Govt-Logo-monogram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Picture 1" descr="Sindh-Govt-Logo-monogram.jpg"/>
                                <pic:cNvPicPr/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95325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0E71C4">
                    <w:rPr>
                      <w:rFonts w:ascii="Calibri" w:eastAsia="Times New Roman" w:hAnsi="Calibri" w:cs="Calibri"/>
                      <w:b/>
                      <w:bCs/>
                      <w:color w:val="000000"/>
                      <w:sz w:val="40"/>
                      <w:szCs w:val="40"/>
                    </w:rPr>
                    <w:t>Government Boys Secondary School No-01 Nazimabad No-02 Karachi (SEMIS Code: 408150198) (Cost Center: KC6622)</w:t>
                  </w:r>
                </w:p>
              </w:tc>
            </w:tr>
          </w:tbl>
          <w:p w:rsidR="000E71C4" w:rsidRPr="000E71C4" w:rsidRDefault="000E71C4" w:rsidP="000E71C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000000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36"/>
                <w:szCs w:val="36"/>
              </w:rPr>
            </w:pPr>
            <w:r w:rsidRPr="000E71C4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  <w:t>PROCUREMENT OF GOODS</w:t>
            </w:r>
            <w:r w:rsidR="005870CC" w:rsidRPr="005870CC">
              <w:rPr>
                <w:rFonts w:ascii="Calibri" w:eastAsia="Times New Roman" w:hAnsi="Calibri" w:cs="Calibri"/>
                <w:b/>
                <w:bCs/>
                <w:color w:val="FFFFFF"/>
                <w:sz w:val="28"/>
                <w:szCs w:val="28"/>
              </w:rPr>
              <w:t xml:space="preserve"> &amp; Repairing of Office Building</w:t>
            </w:r>
          </w:p>
        </w:tc>
      </w:tr>
      <w:tr w:rsidR="000E71C4" w:rsidRPr="000E71C4" w:rsidTr="000E71C4">
        <w:trPr>
          <w:trHeight w:val="480"/>
        </w:trPr>
        <w:tc>
          <w:tcPr>
            <w:tcW w:w="10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</w:rPr>
            </w:pPr>
            <w:r w:rsidRPr="000E71C4"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</w:rPr>
              <w:t>Procurement Plan (Non-Development)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44"/>
                <w:szCs w:val="44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71C4" w:rsidRPr="000E71C4" w:rsidTr="000E71C4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65CF" w:rsidRPr="000E71C4" w:rsidTr="000E71C4">
        <w:trPr>
          <w:trHeight w:val="300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S. No.</w:t>
            </w:r>
          </w:p>
        </w:tc>
        <w:tc>
          <w:tcPr>
            <w:tcW w:w="116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Fund Head &amp; Sub Head</w:t>
            </w:r>
          </w:p>
        </w:tc>
        <w:tc>
          <w:tcPr>
            <w:tcW w:w="150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Name of work and break up</w:t>
            </w:r>
          </w:p>
        </w:tc>
        <w:tc>
          <w:tcPr>
            <w:tcW w:w="163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Allocated Funds and break up for different locations / sites</w:t>
            </w:r>
          </w:p>
        </w:tc>
        <w:tc>
          <w:tcPr>
            <w:tcW w:w="22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Items to be executed</w:t>
            </w:r>
          </w:p>
        </w:tc>
        <w:tc>
          <w:tcPr>
            <w:tcW w:w="17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Method of Procurement</w:t>
            </w:r>
          </w:p>
        </w:tc>
        <w:tc>
          <w:tcPr>
            <w:tcW w:w="17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Anticipated / Actual Date of Advertisement</w:t>
            </w:r>
          </w:p>
        </w:tc>
        <w:tc>
          <w:tcPr>
            <w:tcW w:w="148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Anticipated / Actual Date of Start</w:t>
            </w:r>
          </w:p>
        </w:tc>
        <w:tc>
          <w:tcPr>
            <w:tcW w:w="14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Anticipated / Actual Date of Completion</w:t>
            </w:r>
          </w:p>
        </w:tc>
        <w:tc>
          <w:tcPr>
            <w:tcW w:w="129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Remarks</w:t>
            </w:r>
          </w:p>
        </w:tc>
      </w:tr>
      <w:tr w:rsidR="000E71C4" w:rsidRPr="000E71C4" w:rsidTr="000E71C4">
        <w:trPr>
          <w:trHeight w:val="30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6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E71C4" w:rsidRPr="000E71C4" w:rsidTr="000E71C4">
        <w:trPr>
          <w:trHeight w:val="30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6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E71C4" w:rsidRPr="000E71C4" w:rsidTr="000E71C4">
        <w:trPr>
          <w:trHeight w:val="315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6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0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63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2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7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8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9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0E71C4" w:rsidRPr="000E71C4" w:rsidTr="000E71C4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a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b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d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e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f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g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h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proofErr w:type="spellStart"/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i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j</w:t>
            </w:r>
          </w:p>
        </w:tc>
      </w:tr>
      <w:tr w:rsidR="009865CF" w:rsidRPr="000E71C4" w:rsidTr="000E71C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A09701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Purchase of </w:t>
            </w:r>
            <w:proofErr w:type="spellStart"/>
            <w:r w:rsidRPr="000E71C4">
              <w:rPr>
                <w:rFonts w:ascii="Times New Roman" w:eastAsia="Times New Roman" w:hAnsi="Times New Roman" w:cs="Times New Roman"/>
                <w:color w:val="000000"/>
              </w:rPr>
              <w:t>F&amp;F</w:t>
            </w:r>
            <w:proofErr w:type="spellEnd"/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0E71C4">
              <w:rPr>
                <w:rFonts w:ascii="Times New Roman" w:eastAsia="Times New Roman" w:hAnsi="Times New Roman" w:cs="Times New Roman"/>
                <w:color w:val="000000"/>
              </w:rPr>
              <w:t>OTG</w:t>
            </w:r>
            <w:proofErr w:type="spellEnd"/>
            <w:r w:rsidRPr="000E71C4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E1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350,000 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Furniture &amp; </w:t>
            </w:r>
            <w:proofErr w:type="gramStart"/>
            <w:r w:rsidRPr="000E71C4">
              <w:rPr>
                <w:rFonts w:ascii="Times New Roman" w:eastAsia="Times New Roman" w:hAnsi="Times New Roman" w:cs="Times New Roman"/>
                <w:color w:val="000000"/>
              </w:rPr>
              <w:t>Fixture  items</w:t>
            </w:r>
            <w:proofErr w:type="gramEnd"/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as per Need </w:t>
            </w:r>
            <w:r w:rsidR="009865CF" w:rsidRPr="000E71C4">
              <w:rPr>
                <w:rFonts w:ascii="Times New Roman" w:eastAsia="Times New Roman" w:hAnsi="Times New Roman" w:cs="Times New Roman"/>
                <w:color w:val="000000"/>
              </w:rPr>
              <w:t>Requisition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Forms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Single Stage Two Envelops method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1st</w:t>
            </w:r>
            <w:r w:rsidR="000E71C4"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week of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May</w:t>
            </w:r>
            <w:r w:rsidR="000E71C4" w:rsidRPr="000E71C4">
              <w:rPr>
                <w:rFonts w:ascii="Times New Roman" w:eastAsia="Times New Roman" w:hAnsi="Times New Roman" w:cs="Times New Roman"/>
                <w:color w:val="000000"/>
              </w:rPr>
              <w:t>, 2016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2nd week of May, 2016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2nd week of June, 2016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Subject to the availability of funds</w:t>
            </w:r>
          </w:p>
        </w:tc>
      </w:tr>
      <w:tr w:rsidR="009865CF" w:rsidRPr="000E71C4" w:rsidTr="000E71C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0E71C4" w:rsidRDefault="009865CF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0E71C4" w:rsidRDefault="009865CF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A09899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0E71C4" w:rsidRDefault="009865CF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 w:rsidRPr="000E71C4">
              <w:rPr>
                <w:rFonts w:ascii="Times New Roman" w:eastAsia="Times New Roman" w:hAnsi="Times New Roman" w:cs="Times New Roman"/>
                <w:color w:val="000000"/>
              </w:rPr>
              <w:t>Others  (</w:t>
            </w:r>
            <w:proofErr w:type="spellStart"/>
            <w:proofErr w:type="gramEnd"/>
            <w:r w:rsidRPr="000E71C4">
              <w:rPr>
                <w:rFonts w:ascii="Times New Roman" w:eastAsia="Times New Roman" w:hAnsi="Times New Roman" w:cs="Times New Roman"/>
                <w:color w:val="000000"/>
              </w:rPr>
              <w:t>OTG</w:t>
            </w:r>
            <w:proofErr w:type="spellEnd"/>
            <w:r w:rsidRPr="000E71C4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0E71C4" w:rsidRDefault="009865CF" w:rsidP="00E1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  495,000 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0E71C4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Contingent </w:t>
            </w:r>
            <w:proofErr w:type="gramStart"/>
            <w:r w:rsidRPr="000E71C4">
              <w:rPr>
                <w:rFonts w:ascii="Times New Roman" w:eastAsia="Times New Roman" w:hAnsi="Times New Roman" w:cs="Times New Roman"/>
                <w:color w:val="000000"/>
              </w:rPr>
              <w:t>Items  as</w:t>
            </w:r>
            <w:proofErr w:type="gramEnd"/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per Need Req</w:t>
            </w:r>
            <w:bookmarkStart w:id="0" w:name="_GoBack"/>
            <w:bookmarkEnd w:id="0"/>
            <w:r w:rsidRPr="000E71C4">
              <w:rPr>
                <w:rFonts w:ascii="Times New Roman" w:eastAsia="Times New Roman" w:hAnsi="Times New Roman" w:cs="Times New Roman"/>
                <w:color w:val="000000"/>
              </w:rPr>
              <w:t>uisition Forms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0E71C4" w:rsidRDefault="009865CF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Single Stage Two Envelops method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0E71C4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1st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week of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May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, 2016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0E71C4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2nd week of May, 2016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0E71C4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2nd week of June, 2016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65CF" w:rsidRPr="000E71C4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Subject to the availability of funds</w:t>
            </w:r>
          </w:p>
        </w:tc>
      </w:tr>
      <w:tr w:rsidR="009865CF" w:rsidRPr="000E71C4" w:rsidTr="000E71C4">
        <w:trPr>
          <w:trHeight w:val="960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0E71C4" w:rsidRDefault="009865CF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0E71C4" w:rsidRDefault="009865CF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A13301</w:t>
            </w:r>
          </w:p>
        </w:tc>
        <w:tc>
          <w:tcPr>
            <w:tcW w:w="15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0E71C4" w:rsidRDefault="009865CF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Repair of Office Building (</w:t>
            </w:r>
            <w:proofErr w:type="spellStart"/>
            <w:r w:rsidRPr="000E71C4">
              <w:rPr>
                <w:rFonts w:ascii="Times New Roman" w:eastAsia="Times New Roman" w:hAnsi="Times New Roman" w:cs="Times New Roman"/>
                <w:color w:val="000000"/>
              </w:rPr>
              <w:t>OTG</w:t>
            </w:r>
            <w:proofErr w:type="spellEnd"/>
            <w:r w:rsidRPr="000E71C4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0E71C4" w:rsidRDefault="009865CF" w:rsidP="00E134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   1,750,000 </w:t>
            </w:r>
          </w:p>
        </w:tc>
        <w:tc>
          <w:tcPr>
            <w:tcW w:w="22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0E71C4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Repair &amp; maintenance schemes as developed by Education Works &amp; Services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0E71C4" w:rsidRDefault="009865CF" w:rsidP="009865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Single Stage Two Envelops method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0E71C4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1st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 xml:space="preserve"> week of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May</w:t>
            </w: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, 2016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0E71C4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2nd week of May, 2016</w:t>
            </w:r>
          </w:p>
        </w:tc>
        <w:tc>
          <w:tcPr>
            <w:tcW w:w="14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65CF" w:rsidRPr="000E71C4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2nd week of June, 2016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865CF" w:rsidRPr="000E71C4" w:rsidRDefault="009865CF" w:rsidP="009865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color w:val="000000"/>
              </w:rPr>
              <w:t>Subject to the availability of funds</w:t>
            </w:r>
          </w:p>
        </w:tc>
      </w:tr>
      <w:tr w:rsidR="000E71C4" w:rsidRPr="000E71C4" w:rsidTr="000E71C4">
        <w:trPr>
          <w:trHeight w:val="9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71C4" w:rsidRPr="000E71C4" w:rsidTr="000E71C4">
        <w:trPr>
          <w:trHeight w:val="31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Signature of Member </w:t>
            </w:r>
            <w:proofErr w:type="spellStart"/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P.C</w:t>
            </w:r>
            <w:proofErr w:type="spellEnd"/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(3rd party)</w:t>
            </w:r>
          </w:p>
        </w:tc>
        <w:tc>
          <w:tcPr>
            <w:tcW w:w="3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Signature of Secretary /Member </w:t>
            </w:r>
            <w:proofErr w:type="spellStart"/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P.C</w:t>
            </w:r>
            <w:proofErr w:type="spellEnd"/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2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E71C4" w:rsidRPr="000E71C4" w:rsidRDefault="000E71C4" w:rsidP="000E7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Signature of Chairman / Headmaster </w:t>
            </w:r>
            <w:proofErr w:type="spellStart"/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P.C</w:t>
            </w:r>
            <w:proofErr w:type="spellEnd"/>
            <w:r w:rsidRPr="000E71C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</w:p>
        </w:tc>
      </w:tr>
    </w:tbl>
    <w:p w:rsidR="0083705B" w:rsidRPr="009865CF" w:rsidRDefault="0083705B">
      <w:pPr>
        <w:rPr>
          <w:b/>
          <w:bCs/>
          <w:sz w:val="24"/>
          <w:szCs w:val="24"/>
        </w:rPr>
      </w:pPr>
    </w:p>
    <w:sectPr w:rsidR="0083705B" w:rsidRPr="009865CF" w:rsidSect="000E71C4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1C4"/>
    <w:rsid w:val="000E71C4"/>
    <w:rsid w:val="005870CC"/>
    <w:rsid w:val="0083705B"/>
    <w:rsid w:val="009865CF"/>
    <w:rsid w:val="00E1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DB8CE1"/>
  <w15:chartTrackingRefBased/>
  <w15:docId w15:val="{85045527-23F7-49D8-A710-35CF2424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71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2016-05-18T04:53:00Z</dcterms:created>
  <dcterms:modified xsi:type="dcterms:W3CDTF">2016-05-18T04:58:00Z</dcterms:modified>
</cp:coreProperties>
</file>