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BF1" w:rsidRDefault="00465BF1" w:rsidP="000A4E65">
      <w:pPr>
        <w:spacing w:after="0" w:line="240" w:lineRule="auto"/>
        <w:ind w:left="1440"/>
      </w:pPr>
      <w:r>
        <w:tab/>
      </w:r>
      <w:r>
        <w:tab/>
      </w:r>
      <w:r>
        <w:tab/>
      </w:r>
      <w:r>
        <w:tab/>
      </w:r>
      <w:r>
        <w:tab/>
      </w:r>
      <w:r>
        <w:tab/>
      </w:r>
      <w:r>
        <w:tab/>
      </w:r>
      <w:r>
        <w:tab/>
      </w:r>
      <w:r>
        <w:tab/>
      </w:r>
      <w:r>
        <w:tab/>
      </w:r>
      <w:r>
        <w:tab/>
      </w:r>
      <w:r w:rsidR="000A4E65">
        <w:tab/>
      </w:r>
      <w:r w:rsidR="000A4E65">
        <w:tab/>
      </w:r>
      <w:r w:rsidR="000A4E65">
        <w:tab/>
      </w:r>
      <w:r w:rsidR="000A4E65">
        <w:tab/>
      </w:r>
      <w:r>
        <w:tab/>
        <w:t xml:space="preserve">         </w:t>
      </w:r>
      <w:r w:rsidR="000A4E65">
        <w:tab/>
        <w:t>NO.XEN/RDD/TENDER/CDP/2015-16/91</w:t>
      </w:r>
    </w:p>
    <w:p w:rsidR="00465BF1" w:rsidRDefault="00465BF1" w:rsidP="00465BF1">
      <w:pPr>
        <w:spacing w:after="0" w:line="240" w:lineRule="auto"/>
        <w:ind w:left="5760"/>
      </w:pPr>
      <w:r>
        <w:t>OFFICE OF THE EXECUTIVE ENGINEER</w:t>
      </w:r>
    </w:p>
    <w:p w:rsidR="00465BF1" w:rsidRDefault="00465BF1" w:rsidP="00465BF1">
      <w:pPr>
        <w:spacing w:after="0" w:line="240" w:lineRule="auto"/>
        <w:ind w:left="5760"/>
      </w:pPr>
      <w:r>
        <w:t>RURAL DEVELOPMENT DEPARTMENT</w:t>
      </w:r>
    </w:p>
    <w:p w:rsidR="00465BF1" w:rsidRDefault="00465BF1" w:rsidP="00465BF1">
      <w:pPr>
        <w:spacing w:after="0" w:line="240" w:lineRule="auto"/>
        <w:ind w:left="5760"/>
      </w:pPr>
      <w:r>
        <w:t xml:space="preserve">PLOT NO. 11, 12, DEHLI MUSLIM SOCIETY, OPPOSITE CUSTOM OFFICE, SHIKARPUR ROAD, SUKKUR </w:t>
      </w:r>
    </w:p>
    <w:p w:rsidR="00465BF1" w:rsidRDefault="00465BF1" w:rsidP="00465BF1">
      <w:pPr>
        <w:spacing w:after="0" w:line="240" w:lineRule="auto"/>
        <w:ind w:left="5760"/>
      </w:pPr>
      <w:r>
        <w:t>DATED.</w:t>
      </w:r>
      <w:r w:rsidR="000A4E65">
        <w:t>16-05</w:t>
      </w:r>
      <w:r>
        <w:t>-2016</w:t>
      </w:r>
    </w:p>
    <w:p w:rsidR="00465BF1" w:rsidRDefault="00465BF1" w:rsidP="00465BF1">
      <w:pPr>
        <w:spacing w:after="0" w:line="240" w:lineRule="auto"/>
      </w:pPr>
    </w:p>
    <w:p w:rsidR="00465BF1" w:rsidRDefault="00465BF1" w:rsidP="00465BF1">
      <w:pPr>
        <w:spacing w:after="0" w:line="240" w:lineRule="auto"/>
        <w:ind w:left="5760"/>
      </w:pPr>
    </w:p>
    <w:p w:rsidR="00465BF1" w:rsidRDefault="00465BF1" w:rsidP="00465BF1">
      <w:pPr>
        <w:rPr>
          <w:u w:val="single"/>
        </w:rPr>
      </w:pPr>
      <w:proofErr w:type="gramStart"/>
      <w:r>
        <w:rPr>
          <w:u w:val="single"/>
        </w:rPr>
        <w:t>NOTICE INVITING TENDER.</w:t>
      </w:r>
      <w:proofErr w:type="gramEnd"/>
    </w:p>
    <w:p w:rsidR="00465BF1" w:rsidRDefault="00465BF1" w:rsidP="00465BF1">
      <w:pPr>
        <w:jc w:val="both"/>
      </w:pPr>
      <w:r>
        <w:t>Sealed</w:t>
      </w:r>
      <w:r w:rsidR="0000004E">
        <w:t xml:space="preserve"> </w:t>
      </w:r>
      <w:r>
        <w:t>Tenders are invited as per SPPRA Rules 2010 on SBD from the interested Person /Firms/Contractors who wish to participate in the tender for bidding of the following works under community Development Program 2015-16.</w:t>
      </w:r>
    </w:p>
    <w:p w:rsidR="00465BF1" w:rsidRDefault="000A4E65" w:rsidP="00465BF1">
      <w:pPr>
        <w:jc w:val="center"/>
      </w:pPr>
      <w:r>
        <w:rPr>
          <w:u w:val="single"/>
        </w:rPr>
        <w:t>ADP# 1504 (2015-16)</w:t>
      </w:r>
    </w:p>
    <w:tbl>
      <w:tblPr>
        <w:tblStyle w:val="TableGrid"/>
        <w:tblW w:w="10008" w:type="dxa"/>
        <w:tblLook w:val="04A0" w:firstRow="1" w:lastRow="0" w:firstColumn="1" w:lastColumn="0" w:noHBand="0" w:noVBand="1"/>
      </w:tblPr>
      <w:tblGrid>
        <w:gridCol w:w="648"/>
        <w:gridCol w:w="13"/>
        <w:gridCol w:w="4937"/>
        <w:gridCol w:w="1170"/>
        <w:gridCol w:w="1350"/>
        <w:gridCol w:w="900"/>
        <w:gridCol w:w="990"/>
      </w:tblGrid>
      <w:tr w:rsidR="00465BF1" w:rsidTr="00465BF1">
        <w:tc>
          <w:tcPr>
            <w:tcW w:w="661" w:type="dxa"/>
            <w:gridSpan w:val="2"/>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S.NO</w:t>
            </w:r>
          </w:p>
        </w:tc>
        <w:tc>
          <w:tcPr>
            <w:tcW w:w="4937" w:type="dxa"/>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NAME OF SCHEME</w:t>
            </w:r>
          </w:p>
        </w:tc>
        <w:tc>
          <w:tcPr>
            <w:tcW w:w="1170" w:type="dxa"/>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ESTIMATED COST IN (M)</w:t>
            </w:r>
          </w:p>
        </w:tc>
        <w:tc>
          <w:tcPr>
            <w:tcW w:w="1350" w:type="dxa"/>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EARNEST MONEY 5% IN (M)</w:t>
            </w:r>
          </w:p>
        </w:tc>
        <w:tc>
          <w:tcPr>
            <w:tcW w:w="900" w:type="dxa"/>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TENDER FEE R.s</w:t>
            </w:r>
          </w:p>
        </w:tc>
        <w:tc>
          <w:tcPr>
            <w:tcW w:w="990" w:type="dxa"/>
            <w:tcBorders>
              <w:top w:val="single" w:sz="4" w:space="0" w:color="auto"/>
              <w:left w:val="single" w:sz="4" w:space="0" w:color="auto"/>
              <w:bottom w:val="single" w:sz="4" w:space="0" w:color="auto"/>
              <w:right w:val="single" w:sz="4" w:space="0" w:color="auto"/>
            </w:tcBorders>
            <w:hideMark/>
          </w:tcPr>
          <w:p w:rsidR="00465BF1" w:rsidRDefault="00465BF1">
            <w:pPr>
              <w:rPr>
                <w:sz w:val="20"/>
                <w:szCs w:val="20"/>
              </w:rPr>
            </w:pPr>
            <w:r>
              <w:rPr>
                <w:sz w:val="20"/>
                <w:szCs w:val="20"/>
              </w:rPr>
              <w:t>PERIOD UP TO</w:t>
            </w:r>
          </w:p>
        </w:tc>
      </w:tr>
      <w:tr w:rsidR="00465BF1" w:rsidTr="00182123">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1</w:t>
            </w:r>
          </w:p>
        </w:tc>
        <w:tc>
          <w:tcPr>
            <w:tcW w:w="4950" w:type="dxa"/>
            <w:gridSpan w:val="2"/>
            <w:tcBorders>
              <w:top w:val="single" w:sz="4" w:space="0" w:color="auto"/>
              <w:left w:val="single" w:sz="4" w:space="0" w:color="auto"/>
              <w:bottom w:val="single" w:sz="4" w:space="0" w:color="auto"/>
              <w:right w:val="single" w:sz="4" w:space="0" w:color="auto"/>
            </w:tcBorders>
            <w:hideMark/>
          </w:tcPr>
          <w:p w:rsidR="00465BF1" w:rsidRPr="00465BF1" w:rsidRDefault="00465BF1">
            <w:pPr>
              <w:jc w:val="both"/>
              <w:rPr>
                <w:sz w:val="18"/>
                <w:szCs w:val="18"/>
              </w:rPr>
            </w:pPr>
            <w:r w:rsidRPr="00465BF1">
              <w:rPr>
                <w:sz w:val="18"/>
                <w:szCs w:val="18"/>
              </w:rPr>
              <w:t>CONSTRUCTION OF METALED LINK ROAD FROM MAIN SHIKARPUR ROAD TO VILLAGE SOOMAR GOTH SUKKUR.</w:t>
            </w:r>
          </w:p>
        </w:tc>
        <w:tc>
          <w:tcPr>
            <w:tcW w:w="1170"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t>8.845</w:t>
            </w:r>
            <w:r w:rsidR="0000004E">
              <w:t xml:space="preserve"> </w:t>
            </w:r>
          </w:p>
        </w:tc>
        <w:tc>
          <w:tcPr>
            <w:tcW w:w="1350" w:type="dxa"/>
            <w:tcBorders>
              <w:top w:val="single" w:sz="4" w:space="0" w:color="auto"/>
              <w:left w:val="single" w:sz="4" w:space="0" w:color="auto"/>
              <w:bottom w:val="single" w:sz="4" w:space="0" w:color="auto"/>
              <w:right w:val="single" w:sz="4" w:space="0" w:color="auto"/>
            </w:tcBorders>
          </w:tcPr>
          <w:p w:rsidR="00465BF1" w:rsidRDefault="00182123">
            <w:pPr>
              <w:jc w:val="center"/>
              <w:rPr>
                <w:sz w:val="18"/>
                <w:szCs w:val="18"/>
              </w:rPr>
            </w:pPr>
            <w:r>
              <w:rPr>
                <w:sz w:val="18"/>
                <w:szCs w:val="18"/>
              </w:rPr>
              <w:t>0.44225</w:t>
            </w:r>
          </w:p>
        </w:tc>
        <w:tc>
          <w:tcPr>
            <w:tcW w:w="900" w:type="dxa"/>
            <w:tcBorders>
              <w:top w:val="single" w:sz="4" w:space="0" w:color="auto"/>
              <w:left w:val="single" w:sz="4" w:space="0" w:color="auto"/>
              <w:bottom w:val="single" w:sz="4" w:space="0" w:color="auto"/>
              <w:right w:val="single" w:sz="4" w:space="0" w:color="auto"/>
            </w:tcBorders>
            <w:hideMark/>
          </w:tcPr>
          <w:p w:rsidR="00465BF1" w:rsidRDefault="00B231F6">
            <w:pPr>
              <w:jc w:val="center"/>
              <w:rPr>
                <w:sz w:val="18"/>
                <w:szCs w:val="18"/>
              </w:rPr>
            </w:pPr>
            <w:r>
              <w:rPr>
                <w:sz w:val="18"/>
                <w:szCs w:val="18"/>
              </w:rPr>
              <w:t>2</w:t>
            </w:r>
            <w:r w:rsidR="00465BF1">
              <w:rPr>
                <w:sz w:val="18"/>
                <w:szCs w:val="18"/>
              </w:rPr>
              <w:t>000</w:t>
            </w:r>
          </w:p>
        </w:tc>
        <w:tc>
          <w:tcPr>
            <w:tcW w:w="990" w:type="dxa"/>
            <w:tcBorders>
              <w:top w:val="single" w:sz="4" w:space="0" w:color="auto"/>
              <w:left w:val="single" w:sz="4" w:space="0" w:color="auto"/>
              <w:bottom w:val="single" w:sz="4" w:space="0" w:color="auto"/>
              <w:right w:val="single" w:sz="4" w:space="0" w:color="auto"/>
            </w:tcBorders>
            <w:hideMark/>
          </w:tcPr>
          <w:p w:rsidR="00465BF1" w:rsidRDefault="00465BF1">
            <w:pPr>
              <w:rPr>
                <w:sz w:val="18"/>
                <w:szCs w:val="18"/>
              </w:rPr>
            </w:pPr>
            <w:r>
              <w:rPr>
                <w:sz w:val="18"/>
                <w:szCs w:val="18"/>
              </w:rPr>
              <w:t>30</w:t>
            </w:r>
            <w:r>
              <w:rPr>
                <w:sz w:val="18"/>
                <w:szCs w:val="18"/>
                <w:vertAlign w:val="superscript"/>
              </w:rPr>
              <w:t>TH</w:t>
            </w:r>
            <w:r w:rsidR="0000004E">
              <w:rPr>
                <w:sz w:val="18"/>
                <w:szCs w:val="18"/>
              </w:rPr>
              <w:t xml:space="preserve"> JUNE 2017</w:t>
            </w:r>
          </w:p>
        </w:tc>
      </w:tr>
      <w:tr w:rsidR="00465BF1" w:rsidTr="00182123">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2</w:t>
            </w:r>
          </w:p>
        </w:tc>
        <w:tc>
          <w:tcPr>
            <w:tcW w:w="4950" w:type="dxa"/>
            <w:gridSpan w:val="2"/>
            <w:tcBorders>
              <w:top w:val="single" w:sz="4" w:space="0" w:color="auto"/>
              <w:left w:val="single" w:sz="4" w:space="0" w:color="auto"/>
              <w:bottom w:val="single" w:sz="4" w:space="0" w:color="auto"/>
              <w:right w:val="single" w:sz="4" w:space="0" w:color="auto"/>
            </w:tcBorders>
            <w:hideMark/>
          </w:tcPr>
          <w:p w:rsidR="00465BF1" w:rsidRPr="00465BF1" w:rsidRDefault="00465BF1" w:rsidP="00A6507A">
            <w:pPr>
              <w:pStyle w:val="ListParagraph"/>
              <w:ind w:left="0"/>
              <w:jc w:val="both"/>
              <w:rPr>
                <w:sz w:val="18"/>
                <w:szCs w:val="18"/>
              </w:rPr>
            </w:pPr>
            <w:r w:rsidRPr="00465BF1">
              <w:rPr>
                <w:sz w:val="18"/>
                <w:szCs w:val="18"/>
              </w:rPr>
              <w:t>CONSTRUCTION OF MATALED ROAD FROM HAJI ARBAB GHANGHERO TO (PATNI MINOR) ANBEH JHALO ROHRI</w:t>
            </w:r>
          </w:p>
        </w:tc>
        <w:tc>
          <w:tcPr>
            <w:tcW w:w="117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6.428</w:t>
            </w:r>
            <w:r w:rsidR="0000004E">
              <w:t xml:space="preserve"> </w:t>
            </w:r>
          </w:p>
        </w:tc>
        <w:tc>
          <w:tcPr>
            <w:tcW w:w="1350" w:type="dxa"/>
            <w:tcBorders>
              <w:top w:val="single" w:sz="4" w:space="0" w:color="auto"/>
              <w:left w:val="single" w:sz="4" w:space="0" w:color="auto"/>
              <w:bottom w:val="single" w:sz="4" w:space="0" w:color="auto"/>
              <w:right w:val="single" w:sz="4" w:space="0" w:color="auto"/>
            </w:tcBorders>
          </w:tcPr>
          <w:p w:rsidR="00465BF1" w:rsidRDefault="00182123">
            <w:pPr>
              <w:jc w:val="center"/>
            </w:pPr>
            <w:r>
              <w:t>0.3214</w:t>
            </w:r>
          </w:p>
        </w:tc>
        <w:tc>
          <w:tcPr>
            <w:tcW w:w="900" w:type="dxa"/>
            <w:tcBorders>
              <w:top w:val="single" w:sz="4" w:space="0" w:color="auto"/>
              <w:left w:val="single" w:sz="4" w:space="0" w:color="auto"/>
              <w:bottom w:val="single" w:sz="4" w:space="0" w:color="auto"/>
              <w:right w:val="single" w:sz="4" w:space="0" w:color="auto"/>
            </w:tcBorders>
            <w:hideMark/>
          </w:tcPr>
          <w:p w:rsidR="00465BF1" w:rsidRDefault="00182123">
            <w:pPr>
              <w:jc w:val="center"/>
            </w:pPr>
            <w:r>
              <w:t>3</w:t>
            </w:r>
            <w:r w:rsidR="00465BF1">
              <w:t>000</w:t>
            </w:r>
          </w:p>
        </w:tc>
        <w:tc>
          <w:tcPr>
            <w:tcW w:w="99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rPr>
                <w:sz w:val="18"/>
                <w:szCs w:val="18"/>
              </w:rPr>
              <w:t>30</w:t>
            </w:r>
            <w:r>
              <w:rPr>
                <w:sz w:val="18"/>
                <w:szCs w:val="18"/>
                <w:vertAlign w:val="superscript"/>
              </w:rPr>
              <w:t>TH</w:t>
            </w:r>
            <w:r w:rsidR="0000004E">
              <w:rPr>
                <w:sz w:val="18"/>
                <w:szCs w:val="18"/>
              </w:rPr>
              <w:t xml:space="preserve"> JUNE 2017</w:t>
            </w:r>
          </w:p>
        </w:tc>
      </w:tr>
      <w:tr w:rsidR="00465BF1" w:rsidTr="00182123">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3</w:t>
            </w:r>
          </w:p>
        </w:tc>
        <w:tc>
          <w:tcPr>
            <w:tcW w:w="4950" w:type="dxa"/>
            <w:gridSpan w:val="2"/>
            <w:tcBorders>
              <w:top w:val="single" w:sz="4" w:space="0" w:color="auto"/>
              <w:left w:val="single" w:sz="4" w:space="0" w:color="auto"/>
              <w:bottom w:val="single" w:sz="4" w:space="0" w:color="auto"/>
              <w:right w:val="single" w:sz="4" w:space="0" w:color="auto"/>
            </w:tcBorders>
            <w:hideMark/>
          </w:tcPr>
          <w:p w:rsidR="00465BF1" w:rsidRPr="00465BF1" w:rsidRDefault="00465BF1">
            <w:pPr>
              <w:jc w:val="both"/>
              <w:rPr>
                <w:sz w:val="18"/>
                <w:szCs w:val="18"/>
              </w:rPr>
            </w:pPr>
            <w:r w:rsidRPr="00465BF1">
              <w:rPr>
                <w:sz w:val="18"/>
                <w:szCs w:val="18"/>
              </w:rPr>
              <w:t>CONSTRUCTION OF METALED ROAD FROM</w:t>
            </w:r>
            <w:r w:rsidRPr="00465BF1">
              <w:rPr>
                <w:rFonts w:cstheme="minorHAnsi"/>
                <w:sz w:val="18"/>
                <w:szCs w:val="18"/>
              </w:rPr>
              <w:t xml:space="preserve"> 150 CHANNEL, GHULAM HYDER VILLAGE, HYDER BUX VILLAGE &amp; A. MAJEED KALEJO SALEH PAT.</w:t>
            </w:r>
          </w:p>
        </w:tc>
        <w:tc>
          <w:tcPr>
            <w:tcW w:w="117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29.542</w:t>
            </w:r>
            <w:r w:rsidR="0000004E">
              <w:t xml:space="preserve"> </w:t>
            </w:r>
          </w:p>
        </w:tc>
        <w:tc>
          <w:tcPr>
            <w:tcW w:w="1350" w:type="dxa"/>
            <w:tcBorders>
              <w:top w:val="single" w:sz="4" w:space="0" w:color="auto"/>
              <w:left w:val="single" w:sz="4" w:space="0" w:color="auto"/>
              <w:bottom w:val="single" w:sz="4" w:space="0" w:color="auto"/>
              <w:right w:val="single" w:sz="4" w:space="0" w:color="auto"/>
            </w:tcBorders>
          </w:tcPr>
          <w:p w:rsidR="00465BF1" w:rsidRDefault="00182123">
            <w:pPr>
              <w:jc w:val="center"/>
            </w:pPr>
            <w:r>
              <w:t>1.4771</w:t>
            </w:r>
          </w:p>
        </w:tc>
        <w:tc>
          <w:tcPr>
            <w:tcW w:w="900" w:type="dxa"/>
            <w:tcBorders>
              <w:top w:val="single" w:sz="4" w:space="0" w:color="auto"/>
              <w:left w:val="single" w:sz="4" w:space="0" w:color="auto"/>
              <w:bottom w:val="single" w:sz="4" w:space="0" w:color="auto"/>
              <w:right w:val="single" w:sz="4" w:space="0" w:color="auto"/>
            </w:tcBorders>
            <w:hideMark/>
          </w:tcPr>
          <w:p w:rsidR="00465BF1" w:rsidRDefault="00182123">
            <w:pPr>
              <w:jc w:val="center"/>
            </w:pPr>
            <w:r>
              <w:t>3000</w:t>
            </w:r>
          </w:p>
        </w:tc>
        <w:tc>
          <w:tcPr>
            <w:tcW w:w="99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rPr>
                <w:sz w:val="18"/>
                <w:szCs w:val="18"/>
              </w:rPr>
              <w:t>30</w:t>
            </w:r>
            <w:r>
              <w:rPr>
                <w:sz w:val="18"/>
                <w:szCs w:val="18"/>
                <w:vertAlign w:val="superscript"/>
              </w:rPr>
              <w:t>TH</w:t>
            </w:r>
            <w:r>
              <w:rPr>
                <w:sz w:val="18"/>
                <w:szCs w:val="18"/>
              </w:rPr>
              <w:t xml:space="preserve"> JUNE 2016</w:t>
            </w:r>
          </w:p>
        </w:tc>
      </w:tr>
      <w:tr w:rsidR="00465BF1" w:rsidTr="00182123">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4</w:t>
            </w:r>
          </w:p>
        </w:tc>
        <w:tc>
          <w:tcPr>
            <w:tcW w:w="4950" w:type="dxa"/>
            <w:gridSpan w:val="2"/>
            <w:tcBorders>
              <w:top w:val="single" w:sz="4" w:space="0" w:color="auto"/>
              <w:left w:val="single" w:sz="4" w:space="0" w:color="auto"/>
              <w:bottom w:val="single" w:sz="4" w:space="0" w:color="auto"/>
              <w:right w:val="single" w:sz="4" w:space="0" w:color="auto"/>
            </w:tcBorders>
            <w:hideMark/>
          </w:tcPr>
          <w:p w:rsidR="00465BF1" w:rsidRPr="00465BF1" w:rsidRDefault="00465BF1" w:rsidP="00A6507A">
            <w:pPr>
              <w:pStyle w:val="ListParagraph"/>
              <w:ind w:left="0"/>
              <w:jc w:val="both"/>
              <w:rPr>
                <w:sz w:val="18"/>
                <w:szCs w:val="18"/>
              </w:rPr>
            </w:pPr>
            <w:r w:rsidRPr="00465BF1">
              <w:rPr>
                <w:sz w:val="18"/>
                <w:szCs w:val="18"/>
              </w:rPr>
              <w:t>CONSTRUCTION OF METALED LINK ROAD FROM RAZA MOHAMMAD SHABHANI ROAD TO DHANAN CHACHAR UC- PANHWARI ROHRI</w:t>
            </w:r>
          </w:p>
        </w:tc>
        <w:tc>
          <w:tcPr>
            <w:tcW w:w="117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t>26.531</w:t>
            </w:r>
            <w:r w:rsidR="0000004E">
              <w:t xml:space="preserve"> </w:t>
            </w:r>
          </w:p>
        </w:tc>
        <w:tc>
          <w:tcPr>
            <w:tcW w:w="1350" w:type="dxa"/>
            <w:tcBorders>
              <w:top w:val="single" w:sz="4" w:space="0" w:color="auto"/>
              <w:left w:val="single" w:sz="4" w:space="0" w:color="auto"/>
              <w:bottom w:val="single" w:sz="4" w:space="0" w:color="auto"/>
              <w:right w:val="single" w:sz="4" w:space="0" w:color="auto"/>
            </w:tcBorders>
          </w:tcPr>
          <w:p w:rsidR="00465BF1" w:rsidRDefault="00182123">
            <w:pPr>
              <w:jc w:val="center"/>
            </w:pPr>
            <w:r>
              <w:t>1.32655</w:t>
            </w:r>
          </w:p>
        </w:tc>
        <w:tc>
          <w:tcPr>
            <w:tcW w:w="900" w:type="dxa"/>
            <w:tcBorders>
              <w:top w:val="single" w:sz="4" w:space="0" w:color="auto"/>
              <w:left w:val="single" w:sz="4" w:space="0" w:color="auto"/>
              <w:bottom w:val="single" w:sz="4" w:space="0" w:color="auto"/>
              <w:right w:val="single" w:sz="4" w:space="0" w:color="auto"/>
            </w:tcBorders>
            <w:hideMark/>
          </w:tcPr>
          <w:p w:rsidR="00465BF1" w:rsidRDefault="00182123">
            <w:pPr>
              <w:jc w:val="center"/>
            </w:pPr>
            <w:r>
              <w:t>3000</w:t>
            </w:r>
          </w:p>
        </w:tc>
        <w:tc>
          <w:tcPr>
            <w:tcW w:w="990" w:type="dxa"/>
            <w:tcBorders>
              <w:top w:val="single" w:sz="4" w:space="0" w:color="auto"/>
              <w:left w:val="single" w:sz="4" w:space="0" w:color="auto"/>
              <w:bottom w:val="single" w:sz="4" w:space="0" w:color="auto"/>
              <w:right w:val="single" w:sz="4" w:space="0" w:color="auto"/>
            </w:tcBorders>
            <w:hideMark/>
          </w:tcPr>
          <w:p w:rsidR="00465BF1" w:rsidRDefault="00465BF1">
            <w:pPr>
              <w:jc w:val="center"/>
            </w:pPr>
            <w:r>
              <w:rPr>
                <w:sz w:val="18"/>
                <w:szCs w:val="18"/>
              </w:rPr>
              <w:t>30</w:t>
            </w:r>
            <w:r>
              <w:rPr>
                <w:sz w:val="18"/>
                <w:szCs w:val="18"/>
                <w:vertAlign w:val="superscript"/>
              </w:rPr>
              <w:t>TH</w:t>
            </w:r>
            <w:r w:rsidR="0000004E">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5</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FROM SALEH PAT ROAD TO DHANAN MAGSI</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20.728 </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1.0364</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182123" w:rsidP="0000004E">
            <w:pPr>
              <w:jc w:val="center"/>
            </w:pPr>
            <w:r>
              <w:t>2</w:t>
            </w:r>
            <w:r w:rsidR="0000004E" w:rsidRPr="0000004E">
              <w:t>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6</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FROM ALI GUL MAGSI VILLAGE KHAWAND BUX SHABHANI SALEH PAT</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8.845 </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0.44225</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182123" w:rsidP="0000004E">
            <w:pPr>
              <w:jc w:val="center"/>
            </w:pPr>
            <w:r>
              <w:t>2</w:t>
            </w:r>
            <w:r w:rsidR="0000004E" w:rsidRPr="0000004E">
              <w:t>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7</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FROM VILLAGE  GIDARHARO TO LINK ROAD THIKRATHO</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17.811</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0.89055</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00004E" w:rsidP="0000004E">
            <w:pPr>
              <w:jc w:val="center"/>
            </w:pPr>
            <w:r w:rsidRPr="0000004E">
              <w:t>3000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8</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FROM VILLAGE PERVEZ SHAH TO VILLAGE MOTAN BHAMBHERO TALUKA SALEH PAT.</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11.605 </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0.59055</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00004E" w:rsidP="0000004E">
            <w:pPr>
              <w:jc w:val="center"/>
            </w:pPr>
            <w:r w:rsidRPr="0000004E">
              <w:t>3000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9</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182123">
            <w:pPr>
              <w:pStyle w:val="ListParagraph"/>
              <w:ind w:left="0"/>
              <w:jc w:val="both"/>
              <w:rPr>
                <w:sz w:val="18"/>
                <w:szCs w:val="18"/>
              </w:rPr>
            </w:pPr>
            <w:r w:rsidRPr="00465BF1">
              <w:rPr>
                <w:sz w:val="18"/>
                <w:szCs w:val="18"/>
              </w:rPr>
              <w:t>CONSTRUCTION OF METALED LINK ROAD FROM KHAKI PIR T</w:t>
            </w:r>
            <w:r w:rsidR="00182123">
              <w:rPr>
                <w:sz w:val="18"/>
                <w:szCs w:val="18"/>
              </w:rPr>
              <w:t>O</w:t>
            </w:r>
            <w:r w:rsidRPr="00465BF1">
              <w:rPr>
                <w:sz w:val="18"/>
                <w:szCs w:val="18"/>
              </w:rPr>
              <w:t xml:space="preserve"> VILLAGE GHOUS BUX MAHAR, KHAN GRAH DIST: GHOTKI</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3.398 </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0.1699</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B231F6" w:rsidP="0000004E">
            <w:pPr>
              <w:jc w:val="center"/>
            </w:pPr>
            <w:r>
              <w:t>2</w:t>
            </w:r>
            <w:r w:rsidR="0000004E" w:rsidRPr="0000004E">
              <w:t>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10</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KHAN GARH ROAD TO KHAN GARH MINOR.</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11.326 </w:t>
            </w:r>
          </w:p>
        </w:tc>
        <w:tc>
          <w:tcPr>
            <w:tcW w:w="1350" w:type="dxa"/>
            <w:tcBorders>
              <w:top w:val="single" w:sz="4" w:space="0" w:color="auto"/>
              <w:left w:val="single" w:sz="4" w:space="0" w:color="auto"/>
              <w:bottom w:val="single" w:sz="4" w:space="0" w:color="auto"/>
              <w:right w:val="single" w:sz="4" w:space="0" w:color="auto"/>
            </w:tcBorders>
          </w:tcPr>
          <w:p w:rsidR="0000004E" w:rsidRDefault="00182123" w:rsidP="0000004E">
            <w:pPr>
              <w:jc w:val="center"/>
            </w:pPr>
            <w:r>
              <w:t>0.5663</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00004E" w:rsidP="0000004E">
            <w:pPr>
              <w:jc w:val="center"/>
            </w:pPr>
            <w:r w:rsidRPr="0000004E">
              <w:t>3000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11</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FROM DAIM WAREE TO DESERT MINOR, DISTRICT GHOTKI</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14.860 </w:t>
            </w:r>
          </w:p>
        </w:tc>
        <w:tc>
          <w:tcPr>
            <w:tcW w:w="1350" w:type="dxa"/>
            <w:tcBorders>
              <w:top w:val="single" w:sz="4" w:space="0" w:color="auto"/>
              <w:left w:val="single" w:sz="4" w:space="0" w:color="auto"/>
              <w:bottom w:val="single" w:sz="4" w:space="0" w:color="auto"/>
              <w:right w:val="single" w:sz="4" w:space="0" w:color="auto"/>
            </w:tcBorders>
          </w:tcPr>
          <w:p w:rsidR="0000004E" w:rsidRDefault="00F90BA0" w:rsidP="0000004E">
            <w:pPr>
              <w:jc w:val="center"/>
            </w:pPr>
            <w:r>
              <w:t>0.743</w:t>
            </w:r>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00004E" w:rsidP="0000004E">
            <w:pPr>
              <w:jc w:val="center"/>
            </w:pPr>
            <w:r w:rsidRPr="0000004E">
              <w:t>3000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00004E" w:rsidTr="00465BF1">
        <w:tc>
          <w:tcPr>
            <w:tcW w:w="648" w:type="dxa"/>
            <w:tcBorders>
              <w:top w:val="single" w:sz="4" w:space="0" w:color="auto"/>
              <w:left w:val="single" w:sz="4" w:space="0" w:color="auto"/>
              <w:bottom w:val="single" w:sz="4" w:space="0" w:color="auto"/>
              <w:right w:val="single" w:sz="4" w:space="0" w:color="auto"/>
            </w:tcBorders>
          </w:tcPr>
          <w:p w:rsidR="0000004E" w:rsidRDefault="0000004E">
            <w:pPr>
              <w:jc w:val="center"/>
            </w:pPr>
            <w:r>
              <w:t>12</w:t>
            </w:r>
          </w:p>
        </w:tc>
        <w:tc>
          <w:tcPr>
            <w:tcW w:w="4950" w:type="dxa"/>
            <w:gridSpan w:val="2"/>
            <w:tcBorders>
              <w:top w:val="single" w:sz="4" w:space="0" w:color="auto"/>
              <w:left w:val="single" w:sz="4" w:space="0" w:color="auto"/>
              <w:bottom w:val="single" w:sz="4" w:space="0" w:color="auto"/>
              <w:right w:val="single" w:sz="4" w:space="0" w:color="auto"/>
            </w:tcBorders>
          </w:tcPr>
          <w:p w:rsidR="0000004E" w:rsidRPr="00465BF1" w:rsidRDefault="0000004E" w:rsidP="00A6507A">
            <w:pPr>
              <w:pStyle w:val="ListParagraph"/>
              <w:ind w:left="0"/>
              <w:jc w:val="both"/>
              <w:rPr>
                <w:sz w:val="18"/>
                <w:szCs w:val="18"/>
              </w:rPr>
            </w:pPr>
            <w:r w:rsidRPr="00465BF1">
              <w:rPr>
                <w:sz w:val="18"/>
                <w:szCs w:val="18"/>
              </w:rPr>
              <w:t>CONSTRUCTION OF METALED LINK ROAD PIR GARHO ROAD TO VILLAGE MOHAMMAD SALEH KHASKHELI VIA GHULAM NABI SUHAG TALUKA KINGRI DIST KHAIRPUR</w:t>
            </w:r>
          </w:p>
        </w:tc>
        <w:tc>
          <w:tcPr>
            <w:tcW w:w="1170" w:type="dxa"/>
            <w:tcBorders>
              <w:top w:val="single" w:sz="4" w:space="0" w:color="auto"/>
              <w:left w:val="single" w:sz="4" w:space="0" w:color="auto"/>
              <w:bottom w:val="single" w:sz="4" w:space="0" w:color="auto"/>
              <w:right w:val="single" w:sz="4" w:space="0" w:color="auto"/>
            </w:tcBorders>
          </w:tcPr>
          <w:p w:rsidR="0000004E" w:rsidRDefault="0000004E">
            <w:pPr>
              <w:jc w:val="center"/>
            </w:pPr>
            <w:r>
              <w:t xml:space="preserve">12.024 </w:t>
            </w:r>
          </w:p>
        </w:tc>
        <w:tc>
          <w:tcPr>
            <w:tcW w:w="1350" w:type="dxa"/>
            <w:tcBorders>
              <w:top w:val="single" w:sz="4" w:space="0" w:color="auto"/>
              <w:left w:val="single" w:sz="4" w:space="0" w:color="auto"/>
              <w:bottom w:val="single" w:sz="4" w:space="0" w:color="auto"/>
              <w:right w:val="single" w:sz="4" w:space="0" w:color="auto"/>
            </w:tcBorders>
          </w:tcPr>
          <w:p w:rsidR="0000004E" w:rsidRDefault="00F90BA0" w:rsidP="0000004E">
            <w:pPr>
              <w:jc w:val="center"/>
            </w:pPr>
            <w:r>
              <w:t>0.6012</w:t>
            </w:r>
            <w:bookmarkStart w:id="0" w:name="_GoBack"/>
            <w:bookmarkEnd w:id="0"/>
          </w:p>
        </w:tc>
        <w:tc>
          <w:tcPr>
            <w:tcW w:w="900" w:type="dxa"/>
            <w:tcBorders>
              <w:top w:val="single" w:sz="4" w:space="0" w:color="auto"/>
              <w:left w:val="single" w:sz="4" w:space="0" w:color="auto"/>
              <w:bottom w:val="single" w:sz="4" w:space="0" w:color="auto"/>
              <w:right w:val="single" w:sz="4" w:space="0" w:color="auto"/>
            </w:tcBorders>
          </w:tcPr>
          <w:p w:rsidR="0000004E" w:rsidRPr="0000004E" w:rsidRDefault="0000004E" w:rsidP="0000004E">
            <w:pPr>
              <w:jc w:val="center"/>
            </w:pPr>
            <w:r w:rsidRPr="0000004E">
              <w:t>3000</w:t>
            </w:r>
          </w:p>
        </w:tc>
        <w:tc>
          <w:tcPr>
            <w:tcW w:w="990" w:type="dxa"/>
            <w:tcBorders>
              <w:top w:val="single" w:sz="4" w:space="0" w:color="auto"/>
              <w:left w:val="single" w:sz="4" w:space="0" w:color="auto"/>
              <w:bottom w:val="single" w:sz="4" w:space="0" w:color="auto"/>
              <w:right w:val="single" w:sz="4" w:space="0" w:color="auto"/>
            </w:tcBorders>
          </w:tcPr>
          <w:p w:rsidR="0000004E" w:rsidRDefault="0000004E" w:rsidP="00A6507A">
            <w:pPr>
              <w:jc w:val="center"/>
            </w:pPr>
            <w:r>
              <w:rPr>
                <w:sz w:val="18"/>
                <w:szCs w:val="18"/>
              </w:rPr>
              <w:t>30</w:t>
            </w:r>
            <w:r>
              <w:rPr>
                <w:sz w:val="18"/>
                <w:szCs w:val="18"/>
                <w:vertAlign w:val="superscript"/>
              </w:rPr>
              <w:t>TH</w:t>
            </w:r>
            <w:r>
              <w:rPr>
                <w:sz w:val="18"/>
                <w:szCs w:val="18"/>
              </w:rPr>
              <w:t xml:space="preserve"> JUNE 2017</w:t>
            </w:r>
          </w:p>
        </w:tc>
      </w:tr>
      <w:tr w:rsidR="00465BF1" w:rsidTr="00465BF1">
        <w:tc>
          <w:tcPr>
            <w:tcW w:w="648" w:type="dxa"/>
            <w:tcBorders>
              <w:top w:val="single" w:sz="4" w:space="0" w:color="auto"/>
              <w:left w:val="single" w:sz="4" w:space="0" w:color="auto"/>
              <w:bottom w:val="single" w:sz="4" w:space="0" w:color="auto"/>
              <w:right w:val="single" w:sz="4" w:space="0" w:color="auto"/>
            </w:tcBorders>
          </w:tcPr>
          <w:p w:rsidR="00465BF1" w:rsidRDefault="00465BF1">
            <w:pPr>
              <w:jc w:val="center"/>
            </w:pPr>
          </w:p>
        </w:tc>
        <w:tc>
          <w:tcPr>
            <w:tcW w:w="4950" w:type="dxa"/>
            <w:gridSpan w:val="2"/>
            <w:tcBorders>
              <w:top w:val="single" w:sz="4" w:space="0" w:color="auto"/>
              <w:left w:val="single" w:sz="4" w:space="0" w:color="auto"/>
              <w:bottom w:val="single" w:sz="4" w:space="0" w:color="auto"/>
              <w:right w:val="single" w:sz="4" w:space="0" w:color="auto"/>
            </w:tcBorders>
          </w:tcPr>
          <w:p w:rsidR="00465BF1" w:rsidRDefault="00465BF1" w:rsidP="00A6507A">
            <w:pPr>
              <w:pStyle w:val="ListParagraph"/>
              <w:ind w:left="0"/>
              <w:jc w:val="both"/>
            </w:pPr>
          </w:p>
        </w:tc>
        <w:tc>
          <w:tcPr>
            <w:tcW w:w="1170" w:type="dxa"/>
            <w:tcBorders>
              <w:top w:val="single" w:sz="4" w:space="0" w:color="auto"/>
              <w:left w:val="single" w:sz="4" w:space="0" w:color="auto"/>
              <w:bottom w:val="single" w:sz="4" w:space="0" w:color="auto"/>
              <w:right w:val="single" w:sz="4" w:space="0" w:color="auto"/>
            </w:tcBorders>
          </w:tcPr>
          <w:p w:rsidR="00465BF1" w:rsidRDefault="00465BF1">
            <w:pPr>
              <w:jc w:val="center"/>
            </w:pPr>
          </w:p>
        </w:tc>
        <w:tc>
          <w:tcPr>
            <w:tcW w:w="1350" w:type="dxa"/>
            <w:tcBorders>
              <w:top w:val="single" w:sz="4" w:space="0" w:color="auto"/>
              <w:left w:val="single" w:sz="4" w:space="0" w:color="auto"/>
              <w:bottom w:val="single" w:sz="4" w:space="0" w:color="auto"/>
              <w:right w:val="single" w:sz="4" w:space="0" w:color="auto"/>
            </w:tcBorders>
          </w:tcPr>
          <w:p w:rsidR="00465BF1" w:rsidRDefault="00465BF1">
            <w:pPr>
              <w:jc w:val="center"/>
            </w:pPr>
          </w:p>
        </w:tc>
        <w:tc>
          <w:tcPr>
            <w:tcW w:w="900" w:type="dxa"/>
            <w:tcBorders>
              <w:top w:val="single" w:sz="4" w:space="0" w:color="auto"/>
              <w:left w:val="single" w:sz="4" w:space="0" w:color="auto"/>
              <w:bottom w:val="single" w:sz="4" w:space="0" w:color="auto"/>
              <w:right w:val="single" w:sz="4" w:space="0" w:color="auto"/>
            </w:tcBorders>
          </w:tcPr>
          <w:p w:rsidR="00465BF1" w:rsidRDefault="00465BF1">
            <w:pPr>
              <w:jc w:val="center"/>
            </w:pPr>
          </w:p>
        </w:tc>
        <w:tc>
          <w:tcPr>
            <w:tcW w:w="990" w:type="dxa"/>
            <w:tcBorders>
              <w:top w:val="single" w:sz="4" w:space="0" w:color="auto"/>
              <w:left w:val="single" w:sz="4" w:space="0" w:color="auto"/>
              <w:bottom w:val="single" w:sz="4" w:space="0" w:color="auto"/>
              <w:right w:val="single" w:sz="4" w:space="0" w:color="auto"/>
            </w:tcBorders>
          </w:tcPr>
          <w:p w:rsidR="00465BF1" w:rsidRDefault="00465BF1">
            <w:pPr>
              <w:jc w:val="center"/>
              <w:rPr>
                <w:sz w:val="18"/>
                <w:szCs w:val="18"/>
              </w:rPr>
            </w:pPr>
          </w:p>
        </w:tc>
      </w:tr>
    </w:tbl>
    <w:p w:rsidR="00465BF1" w:rsidRDefault="00465BF1" w:rsidP="00465BF1">
      <w:pPr>
        <w:jc w:val="center"/>
      </w:pPr>
    </w:p>
    <w:p w:rsidR="00465BF1" w:rsidRDefault="00465BF1" w:rsidP="00465BF1">
      <w:pPr>
        <w:jc w:val="center"/>
      </w:pPr>
    </w:p>
    <w:p w:rsidR="00465BF1" w:rsidRDefault="00465BF1" w:rsidP="00465BF1">
      <w:pPr>
        <w:jc w:val="center"/>
      </w:pPr>
      <w:r>
        <w:lastRenderedPageBreak/>
        <w:t>PROGRAMME FOR ISSUE/ RECEIPT AND OPENING OF TENDERS</w:t>
      </w:r>
    </w:p>
    <w:tbl>
      <w:tblPr>
        <w:tblStyle w:val="TableGrid"/>
        <w:tblW w:w="0" w:type="auto"/>
        <w:tblLook w:val="04A0" w:firstRow="1" w:lastRow="0" w:firstColumn="1" w:lastColumn="0" w:noHBand="0" w:noVBand="1"/>
      </w:tblPr>
      <w:tblGrid>
        <w:gridCol w:w="648"/>
        <w:gridCol w:w="4140"/>
        <w:gridCol w:w="2394"/>
        <w:gridCol w:w="2394"/>
      </w:tblGrid>
      <w:tr w:rsidR="00465BF1" w:rsidTr="00465BF1">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S.NO</w:t>
            </w:r>
          </w:p>
        </w:tc>
        <w:tc>
          <w:tcPr>
            <w:tcW w:w="4140"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PARTICULARS</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IST ATTEMPT</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u w:val="single"/>
              </w:rPr>
            </w:pPr>
            <w:r>
              <w:rPr>
                <w:sz w:val="18"/>
                <w:szCs w:val="18"/>
                <w:u w:val="single"/>
              </w:rPr>
              <w:t xml:space="preserve">IN CASE OF NON RESPONSE </w:t>
            </w:r>
            <w:r>
              <w:rPr>
                <w:sz w:val="18"/>
                <w:szCs w:val="18"/>
              </w:rPr>
              <w:t>2</w:t>
            </w:r>
            <w:r>
              <w:rPr>
                <w:sz w:val="18"/>
                <w:szCs w:val="18"/>
                <w:vertAlign w:val="superscript"/>
              </w:rPr>
              <w:t>ND</w:t>
            </w:r>
            <w:r>
              <w:rPr>
                <w:sz w:val="18"/>
                <w:szCs w:val="18"/>
              </w:rPr>
              <w:t xml:space="preserve"> ATTEMPT</w:t>
            </w:r>
          </w:p>
        </w:tc>
      </w:tr>
      <w:tr w:rsidR="00465BF1" w:rsidTr="00465BF1">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1</w:t>
            </w:r>
          </w:p>
        </w:tc>
        <w:tc>
          <w:tcPr>
            <w:tcW w:w="4140" w:type="dxa"/>
            <w:tcBorders>
              <w:top w:val="single" w:sz="4" w:space="0" w:color="auto"/>
              <w:left w:val="single" w:sz="4" w:space="0" w:color="auto"/>
              <w:bottom w:val="single" w:sz="4" w:space="0" w:color="auto"/>
              <w:right w:val="single" w:sz="4" w:space="0" w:color="auto"/>
            </w:tcBorders>
            <w:hideMark/>
          </w:tcPr>
          <w:p w:rsidR="00465BF1" w:rsidRDefault="00465BF1">
            <w:pPr>
              <w:jc w:val="both"/>
              <w:rPr>
                <w:sz w:val="18"/>
                <w:szCs w:val="18"/>
              </w:rPr>
            </w:pPr>
            <w:r>
              <w:rPr>
                <w:sz w:val="18"/>
                <w:szCs w:val="18"/>
              </w:rPr>
              <w:t>Last date of receipt of application for issuance of Blank Tender form publication of NIT up to 12.0 noon</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0A4E65">
            <w:pPr>
              <w:jc w:val="center"/>
              <w:rPr>
                <w:sz w:val="18"/>
                <w:szCs w:val="18"/>
              </w:rPr>
            </w:pPr>
            <w:r>
              <w:rPr>
                <w:sz w:val="18"/>
                <w:szCs w:val="18"/>
              </w:rPr>
              <w:t>06-06-2016</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0A4E65">
            <w:pPr>
              <w:jc w:val="center"/>
              <w:rPr>
                <w:sz w:val="18"/>
                <w:szCs w:val="18"/>
              </w:rPr>
            </w:pPr>
            <w:r>
              <w:rPr>
                <w:sz w:val="18"/>
                <w:szCs w:val="18"/>
              </w:rPr>
              <w:t>20-06-2016</w:t>
            </w:r>
          </w:p>
        </w:tc>
      </w:tr>
      <w:tr w:rsidR="00465BF1" w:rsidTr="00465BF1">
        <w:tc>
          <w:tcPr>
            <w:tcW w:w="648" w:type="dxa"/>
            <w:tcBorders>
              <w:top w:val="single" w:sz="4" w:space="0" w:color="auto"/>
              <w:left w:val="single" w:sz="4" w:space="0" w:color="auto"/>
              <w:bottom w:val="single" w:sz="4" w:space="0" w:color="auto"/>
              <w:right w:val="single" w:sz="4" w:space="0" w:color="auto"/>
            </w:tcBorders>
            <w:hideMark/>
          </w:tcPr>
          <w:p w:rsidR="00465BF1" w:rsidRDefault="00465BF1">
            <w:pPr>
              <w:jc w:val="center"/>
              <w:rPr>
                <w:sz w:val="18"/>
                <w:szCs w:val="18"/>
              </w:rPr>
            </w:pPr>
            <w:r>
              <w:rPr>
                <w:sz w:val="18"/>
                <w:szCs w:val="18"/>
              </w:rPr>
              <w:t>2</w:t>
            </w:r>
          </w:p>
        </w:tc>
        <w:tc>
          <w:tcPr>
            <w:tcW w:w="4140" w:type="dxa"/>
            <w:tcBorders>
              <w:top w:val="single" w:sz="4" w:space="0" w:color="auto"/>
              <w:left w:val="single" w:sz="4" w:space="0" w:color="auto"/>
              <w:bottom w:val="single" w:sz="4" w:space="0" w:color="auto"/>
              <w:right w:val="single" w:sz="4" w:space="0" w:color="auto"/>
            </w:tcBorders>
            <w:hideMark/>
          </w:tcPr>
          <w:p w:rsidR="00465BF1" w:rsidRDefault="00465BF1">
            <w:pPr>
              <w:jc w:val="both"/>
              <w:rPr>
                <w:sz w:val="18"/>
                <w:szCs w:val="18"/>
              </w:rPr>
            </w:pPr>
            <w:r>
              <w:rPr>
                <w:sz w:val="18"/>
                <w:szCs w:val="18"/>
              </w:rPr>
              <w:t>Date of receipt of Tenders and opening (Receipt of tenders up to 1.0 PM &amp; opening at 2.0 PM)</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0A4E65">
            <w:pPr>
              <w:jc w:val="center"/>
              <w:rPr>
                <w:sz w:val="18"/>
                <w:szCs w:val="18"/>
              </w:rPr>
            </w:pPr>
            <w:r>
              <w:rPr>
                <w:sz w:val="18"/>
                <w:szCs w:val="18"/>
              </w:rPr>
              <w:t>06-06-2016</w:t>
            </w:r>
          </w:p>
        </w:tc>
        <w:tc>
          <w:tcPr>
            <w:tcW w:w="2394" w:type="dxa"/>
            <w:tcBorders>
              <w:top w:val="single" w:sz="4" w:space="0" w:color="auto"/>
              <w:left w:val="single" w:sz="4" w:space="0" w:color="auto"/>
              <w:bottom w:val="single" w:sz="4" w:space="0" w:color="auto"/>
              <w:right w:val="single" w:sz="4" w:space="0" w:color="auto"/>
            </w:tcBorders>
            <w:hideMark/>
          </w:tcPr>
          <w:p w:rsidR="00465BF1" w:rsidRDefault="000A4E65">
            <w:pPr>
              <w:jc w:val="center"/>
              <w:rPr>
                <w:sz w:val="18"/>
                <w:szCs w:val="18"/>
              </w:rPr>
            </w:pPr>
            <w:r>
              <w:rPr>
                <w:sz w:val="18"/>
                <w:szCs w:val="18"/>
              </w:rPr>
              <w:t>20-06-2016</w:t>
            </w:r>
          </w:p>
        </w:tc>
      </w:tr>
    </w:tbl>
    <w:p w:rsidR="00465BF1" w:rsidRDefault="00465BF1" w:rsidP="00465BF1">
      <w:pPr>
        <w:rPr>
          <w:u w:val="single"/>
        </w:rPr>
      </w:pPr>
      <w:proofErr w:type="gramStart"/>
      <w:r>
        <w:rPr>
          <w:u w:val="single"/>
        </w:rPr>
        <w:t>TERMS AND CONDITION OF THE TENDERS.</w:t>
      </w:r>
      <w:proofErr w:type="gramEnd"/>
    </w:p>
    <w:p w:rsidR="00465BF1" w:rsidRDefault="00465BF1" w:rsidP="00465BF1">
      <w:pPr>
        <w:ind w:left="720" w:hanging="720"/>
        <w:jc w:val="both"/>
        <w:rPr>
          <w:sz w:val="16"/>
          <w:szCs w:val="16"/>
        </w:rPr>
      </w:pPr>
      <w:r>
        <w:rPr>
          <w:sz w:val="16"/>
          <w:szCs w:val="16"/>
        </w:rPr>
        <w:t xml:space="preserve">1. </w:t>
      </w:r>
      <w:r>
        <w:rPr>
          <w:sz w:val="16"/>
          <w:szCs w:val="16"/>
        </w:rPr>
        <w:tab/>
        <w:t>Contract documents and other terms &amp; conditions can be seen and blank tenders can obtained from the office of the under signed on any working hours after publication of advertisement up to the dates mentioned above on payment documents charges (non-refundable).</w:t>
      </w:r>
    </w:p>
    <w:p w:rsidR="00465BF1" w:rsidRDefault="00465BF1" w:rsidP="00465BF1">
      <w:pPr>
        <w:ind w:left="720" w:hanging="720"/>
        <w:jc w:val="both"/>
        <w:rPr>
          <w:sz w:val="16"/>
          <w:szCs w:val="16"/>
        </w:rPr>
      </w:pPr>
      <w:r>
        <w:rPr>
          <w:sz w:val="16"/>
          <w:szCs w:val="16"/>
        </w:rPr>
        <w:t>2.</w:t>
      </w:r>
      <w:r>
        <w:rPr>
          <w:sz w:val="16"/>
          <w:szCs w:val="16"/>
        </w:rPr>
        <w:tab/>
      </w:r>
      <w:proofErr w:type="gramStart"/>
      <w:r>
        <w:rPr>
          <w:sz w:val="16"/>
          <w:szCs w:val="16"/>
        </w:rPr>
        <w:t>the</w:t>
      </w:r>
      <w:proofErr w:type="gramEnd"/>
      <w:r>
        <w:rPr>
          <w:sz w:val="16"/>
          <w:szCs w:val="16"/>
        </w:rPr>
        <w:t xml:space="preserve"> 5% of the total bid amount as Earnest Money is to be submitted along with tender document  in shape of call deposit of any reputed Bank of Pakistan, in the name of undersigned.</w:t>
      </w:r>
      <w:r>
        <w:rPr>
          <w:sz w:val="16"/>
          <w:szCs w:val="16"/>
        </w:rPr>
        <w:tab/>
      </w:r>
    </w:p>
    <w:p w:rsidR="00465BF1" w:rsidRDefault="00465BF1" w:rsidP="00465BF1">
      <w:pPr>
        <w:jc w:val="both"/>
        <w:rPr>
          <w:sz w:val="16"/>
          <w:szCs w:val="16"/>
        </w:rPr>
      </w:pPr>
      <w:r>
        <w:rPr>
          <w:sz w:val="16"/>
          <w:szCs w:val="16"/>
        </w:rPr>
        <w:t>3.</w:t>
      </w:r>
      <w:r>
        <w:rPr>
          <w:sz w:val="16"/>
          <w:szCs w:val="16"/>
        </w:rPr>
        <w:tab/>
        <w:t>No conditional tenders will be entertained.</w:t>
      </w:r>
    </w:p>
    <w:p w:rsidR="00465BF1" w:rsidRDefault="00465BF1" w:rsidP="00465BF1">
      <w:pPr>
        <w:ind w:left="720" w:hanging="720"/>
        <w:jc w:val="both"/>
        <w:rPr>
          <w:sz w:val="16"/>
          <w:szCs w:val="16"/>
        </w:rPr>
      </w:pPr>
      <w:r>
        <w:rPr>
          <w:sz w:val="16"/>
          <w:szCs w:val="16"/>
        </w:rPr>
        <w:t>4.</w:t>
      </w:r>
      <w:r>
        <w:rPr>
          <w:sz w:val="16"/>
          <w:szCs w:val="16"/>
        </w:rPr>
        <w:tab/>
        <w:t xml:space="preserve">The tender will be opened at 2.0 PM in presence of the Committee and contractor or their authorized </w:t>
      </w:r>
      <w:proofErr w:type="gramStart"/>
      <w:r>
        <w:rPr>
          <w:sz w:val="16"/>
          <w:szCs w:val="16"/>
        </w:rPr>
        <w:t>agent who are</w:t>
      </w:r>
      <w:proofErr w:type="gramEnd"/>
      <w:r>
        <w:rPr>
          <w:sz w:val="16"/>
          <w:szCs w:val="16"/>
        </w:rPr>
        <w:t xml:space="preserve"> present at the time, other terms and condition, specification, drawing &amp; design can be seen in the office of the undersigned on any working day during working hours.</w:t>
      </w:r>
    </w:p>
    <w:p w:rsidR="00465BF1" w:rsidRDefault="00465BF1" w:rsidP="00465BF1">
      <w:pPr>
        <w:ind w:left="720" w:hanging="720"/>
        <w:jc w:val="both"/>
        <w:rPr>
          <w:sz w:val="16"/>
          <w:szCs w:val="16"/>
        </w:rPr>
      </w:pPr>
      <w:r>
        <w:rPr>
          <w:sz w:val="16"/>
          <w:szCs w:val="16"/>
        </w:rPr>
        <w:t>5.</w:t>
      </w:r>
      <w:r>
        <w:rPr>
          <w:sz w:val="16"/>
          <w:szCs w:val="16"/>
        </w:rPr>
        <w:tab/>
        <w:t>If the undersigned happens to be out of the Head Quarter on the date of opening of tenders or in case of holiday or any disturbance the same will be opened on the next date in presence of bidder or their authorized agents as per schedule.</w:t>
      </w:r>
    </w:p>
    <w:p w:rsidR="00465BF1" w:rsidRDefault="00465BF1" w:rsidP="00465BF1">
      <w:pPr>
        <w:jc w:val="both"/>
        <w:rPr>
          <w:sz w:val="16"/>
          <w:szCs w:val="16"/>
        </w:rPr>
      </w:pPr>
      <w:r>
        <w:rPr>
          <w:sz w:val="16"/>
          <w:szCs w:val="16"/>
        </w:rPr>
        <w:t>6.</w:t>
      </w:r>
      <w:r>
        <w:rPr>
          <w:sz w:val="16"/>
          <w:szCs w:val="16"/>
        </w:rPr>
        <w:tab/>
        <w:t>The procuring agency may reject all bids/proposal at any time prior to the acceptance of bid/proposal under SPPRA Rule 2010.</w:t>
      </w:r>
    </w:p>
    <w:p w:rsidR="00465BF1" w:rsidRDefault="00465BF1" w:rsidP="00465BF1">
      <w:pPr>
        <w:jc w:val="both"/>
        <w:rPr>
          <w:sz w:val="16"/>
          <w:szCs w:val="16"/>
        </w:rPr>
      </w:pPr>
      <w:r>
        <w:rPr>
          <w:sz w:val="16"/>
          <w:szCs w:val="16"/>
        </w:rPr>
        <w:t>7.</w:t>
      </w:r>
      <w:r>
        <w:rPr>
          <w:sz w:val="16"/>
          <w:szCs w:val="16"/>
        </w:rPr>
        <w:tab/>
        <w:t>Registration with Income Tax Department (NTN certificate) and copy of CNIC.</w:t>
      </w:r>
    </w:p>
    <w:p w:rsidR="00465BF1" w:rsidRDefault="00465BF1" w:rsidP="00465BF1">
      <w:pPr>
        <w:jc w:val="both"/>
        <w:rPr>
          <w:sz w:val="16"/>
          <w:szCs w:val="16"/>
        </w:rPr>
      </w:pPr>
      <w:r>
        <w:rPr>
          <w:sz w:val="16"/>
          <w:szCs w:val="16"/>
        </w:rPr>
        <w:t>8.</w:t>
      </w:r>
      <w:r>
        <w:rPr>
          <w:sz w:val="16"/>
          <w:szCs w:val="16"/>
        </w:rPr>
        <w:tab/>
        <w:t>Bank statement from schedule Bank for last three years.</w:t>
      </w:r>
    </w:p>
    <w:p w:rsidR="00465BF1" w:rsidRDefault="00465BF1" w:rsidP="00465BF1">
      <w:pPr>
        <w:jc w:val="both"/>
        <w:rPr>
          <w:sz w:val="16"/>
          <w:szCs w:val="16"/>
        </w:rPr>
      </w:pPr>
      <w:r>
        <w:rPr>
          <w:sz w:val="16"/>
          <w:szCs w:val="16"/>
        </w:rPr>
        <w:t>9.</w:t>
      </w:r>
      <w:r>
        <w:rPr>
          <w:sz w:val="16"/>
          <w:szCs w:val="16"/>
        </w:rPr>
        <w:tab/>
        <w:t xml:space="preserve">Registration of Pakistan Engineering Council for matching category up to matching limit as per SPPRA </w:t>
      </w:r>
      <w:proofErr w:type="gramStart"/>
      <w:r>
        <w:rPr>
          <w:sz w:val="16"/>
          <w:szCs w:val="16"/>
        </w:rPr>
        <w:t>guide</w:t>
      </w:r>
      <w:proofErr w:type="gramEnd"/>
      <w:r>
        <w:rPr>
          <w:sz w:val="16"/>
          <w:szCs w:val="16"/>
        </w:rPr>
        <w:t xml:space="preserve"> lines.</w:t>
      </w:r>
    </w:p>
    <w:p w:rsidR="00465BF1" w:rsidRDefault="00465BF1" w:rsidP="00465BF1">
      <w:pPr>
        <w:jc w:val="both"/>
        <w:rPr>
          <w:sz w:val="16"/>
          <w:szCs w:val="16"/>
        </w:rPr>
      </w:pPr>
      <w:r>
        <w:rPr>
          <w:sz w:val="16"/>
          <w:szCs w:val="16"/>
        </w:rPr>
        <w:t>10.</w:t>
      </w:r>
      <w:r>
        <w:rPr>
          <w:sz w:val="16"/>
          <w:szCs w:val="16"/>
        </w:rPr>
        <w:tab/>
        <w:t>Registration with SRB for relevant works.</w:t>
      </w:r>
    </w:p>
    <w:p w:rsidR="00465BF1" w:rsidRDefault="00465BF1" w:rsidP="00465BF1">
      <w:pPr>
        <w:jc w:val="both"/>
        <w:rPr>
          <w:sz w:val="16"/>
          <w:szCs w:val="16"/>
        </w:rPr>
      </w:pPr>
      <w:r>
        <w:rPr>
          <w:sz w:val="16"/>
          <w:szCs w:val="16"/>
        </w:rPr>
        <w:t>11.</w:t>
      </w:r>
      <w:r>
        <w:rPr>
          <w:sz w:val="16"/>
          <w:szCs w:val="16"/>
        </w:rPr>
        <w:tab/>
      </w:r>
      <w:proofErr w:type="gramStart"/>
      <w:r>
        <w:rPr>
          <w:sz w:val="16"/>
          <w:szCs w:val="16"/>
        </w:rPr>
        <w:t>undertaking</w:t>
      </w:r>
      <w:proofErr w:type="gramEnd"/>
      <w:r>
        <w:rPr>
          <w:sz w:val="16"/>
          <w:szCs w:val="16"/>
        </w:rPr>
        <w:t xml:space="preserve"> on affidavit the firm is not involved in any litigation or abandoned any work in the Department.</w:t>
      </w:r>
    </w:p>
    <w:p w:rsidR="00465BF1" w:rsidRDefault="00465BF1" w:rsidP="00465BF1">
      <w:pPr>
        <w:jc w:val="both"/>
        <w:rPr>
          <w:sz w:val="16"/>
          <w:szCs w:val="16"/>
        </w:rPr>
      </w:pPr>
      <w:r>
        <w:rPr>
          <w:sz w:val="16"/>
          <w:szCs w:val="16"/>
        </w:rPr>
        <w:t>12.</w:t>
      </w:r>
      <w:r>
        <w:rPr>
          <w:sz w:val="16"/>
          <w:szCs w:val="16"/>
        </w:rPr>
        <w:tab/>
        <w:t>Affidavit to the effect that the firm/contractor have not been black listed previously by any executing agency.</w:t>
      </w:r>
      <w:r>
        <w:rPr>
          <w:sz w:val="16"/>
          <w:szCs w:val="16"/>
        </w:rPr>
        <w:tab/>
      </w:r>
    </w:p>
    <w:p w:rsidR="00465BF1" w:rsidRDefault="00465BF1" w:rsidP="00465BF1">
      <w:pPr>
        <w:jc w:val="both"/>
        <w:rPr>
          <w:sz w:val="16"/>
          <w:szCs w:val="16"/>
        </w:rPr>
      </w:pPr>
      <w:r>
        <w:rPr>
          <w:sz w:val="16"/>
          <w:szCs w:val="16"/>
        </w:rPr>
        <w:t>13.</w:t>
      </w:r>
      <w:r>
        <w:rPr>
          <w:sz w:val="16"/>
          <w:szCs w:val="16"/>
        </w:rPr>
        <w:tab/>
        <w:t>Affidavit to effect that all documents/particulars/information furnished are true &amp; correct.</w:t>
      </w:r>
    </w:p>
    <w:p w:rsidR="00465BF1" w:rsidRDefault="00465BF1" w:rsidP="00465BF1">
      <w:pPr>
        <w:jc w:val="both"/>
        <w:rPr>
          <w:b/>
          <w:sz w:val="20"/>
          <w:szCs w:val="20"/>
          <w:u w:val="single"/>
        </w:rPr>
      </w:pPr>
      <w:r>
        <w:rPr>
          <w:sz w:val="16"/>
          <w:szCs w:val="16"/>
        </w:rPr>
        <w:t>14</w:t>
      </w:r>
      <w:r>
        <w:rPr>
          <w:sz w:val="16"/>
          <w:szCs w:val="16"/>
        </w:rPr>
        <w:tab/>
      </w:r>
      <w:r>
        <w:rPr>
          <w:b/>
          <w:sz w:val="20"/>
          <w:szCs w:val="20"/>
          <w:u w:val="single"/>
        </w:rPr>
        <w:t>The bids should be properly signed and stamped as per SPPRA rule, otherwise bid will be rejected.</w:t>
      </w:r>
    </w:p>
    <w:p w:rsidR="00465BF1" w:rsidRDefault="00465BF1" w:rsidP="00465BF1">
      <w:pPr>
        <w:ind w:left="720" w:hanging="720"/>
        <w:jc w:val="both"/>
        <w:rPr>
          <w:sz w:val="16"/>
          <w:szCs w:val="16"/>
        </w:rPr>
      </w:pPr>
      <w:r>
        <w:rPr>
          <w:sz w:val="20"/>
          <w:szCs w:val="20"/>
        </w:rPr>
        <w:t>15.</w:t>
      </w:r>
      <w:r>
        <w:rPr>
          <w:sz w:val="20"/>
          <w:szCs w:val="20"/>
        </w:rPr>
        <w:tab/>
      </w:r>
      <w:proofErr w:type="gramStart"/>
      <w:r>
        <w:rPr>
          <w:sz w:val="16"/>
          <w:szCs w:val="16"/>
        </w:rPr>
        <w:t>in</w:t>
      </w:r>
      <w:proofErr w:type="gramEnd"/>
      <w:r>
        <w:rPr>
          <w:sz w:val="16"/>
          <w:szCs w:val="16"/>
        </w:rPr>
        <w:t xml:space="preserve"> case of firm, list of Partner/partnership deed, giving particulars of Director/Proprietors along with Power of attorney, in case of being sole proprietors such under taking on affidavit be furnished.</w:t>
      </w:r>
    </w:p>
    <w:p w:rsidR="00465BF1" w:rsidRDefault="00465BF1" w:rsidP="00465BF1">
      <w:pPr>
        <w:ind w:left="720" w:hanging="720"/>
        <w:jc w:val="both"/>
        <w:rPr>
          <w:sz w:val="16"/>
          <w:szCs w:val="16"/>
        </w:rPr>
      </w:pPr>
    </w:p>
    <w:p w:rsidR="00465BF1" w:rsidRDefault="00465BF1" w:rsidP="00465BF1">
      <w:pPr>
        <w:ind w:left="720" w:hanging="720"/>
        <w:jc w:val="both"/>
        <w:rPr>
          <w:sz w:val="16"/>
          <w:szCs w:val="16"/>
        </w:rPr>
      </w:pPr>
    </w:p>
    <w:p w:rsidR="00465BF1" w:rsidRDefault="00465BF1" w:rsidP="00465BF1">
      <w:pPr>
        <w:spacing w:after="0" w:line="240" w:lineRule="auto"/>
        <w:ind w:left="720" w:hanging="720"/>
        <w:jc w:val="both"/>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t>EXECUTIVE ENGINEER</w:t>
      </w:r>
    </w:p>
    <w:p w:rsidR="00465BF1" w:rsidRDefault="00465BF1" w:rsidP="00465BF1">
      <w:pPr>
        <w:spacing w:after="0" w:line="240" w:lineRule="auto"/>
        <w:ind w:left="720" w:hanging="720"/>
        <w:jc w:val="both"/>
      </w:pPr>
      <w:r>
        <w:tab/>
      </w:r>
      <w:r>
        <w:tab/>
      </w:r>
      <w:r>
        <w:tab/>
      </w:r>
      <w:r>
        <w:tab/>
      </w:r>
      <w:r>
        <w:tab/>
      </w:r>
      <w:r>
        <w:tab/>
      </w:r>
      <w:r>
        <w:tab/>
        <w:t>RURAL DEVELOPMENT DEPARTMENT</w:t>
      </w:r>
    </w:p>
    <w:p w:rsidR="00465BF1" w:rsidRDefault="00465BF1" w:rsidP="00465BF1">
      <w:pPr>
        <w:spacing w:after="0" w:line="240" w:lineRule="auto"/>
        <w:ind w:left="720" w:hanging="720"/>
        <w:jc w:val="both"/>
      </w:pPr>
      <w:r>
        <w:tab/>
      </w:r>
      <w:r>
        <w:tab/>
      </w:r>
      <w:r>
        <w:tab/>
      </w:r>
      <w:r>
        <w:tab/>
      </w:r>
      <w:r>
        <w:tab/>
      </w:r>
      <w:r>
        <w:tab/>
      </w:r>
      <w:r>
        <w:tab/>
      </w:r>
      <w:r>
        <w:tab/>
        <w:t>SUKKUR DIVISION</w:t>
      </w:r>
    </w:p>
    <w:p w:rsidR="00465BF1" w:rsidRDefault="00465BF1" w:rsidP="00465BF1">
      <w:pPr>
        <w:spacing w:after="0" w:line="240" w:lineRule="auto"/>
        <w:ind w:left="720" w:hanging="720"/>
        <w:jc w:val="both"/>
        <w:rPr>
          <w:sz w:val="20"/>
          <w:szCs w:val="20"/>
        </w:rPr>
      </w:pPr>
      <w:r>
        <w:rPr>
          <w:sz w:val="20"/>
          <w:szCs w:val="20"/>
        </w:rPr>
        <w:t>COPY TO:</w:t>
      </w:r>
    </w:p>
    <w:p w:rsidR="00465BF1" w:rsidRDefault="00465BF1" w:rsidP="00465BF1">
      <w:pPr>
        <w:spacing w:line="240" w:lineRule="auto"/>
        <w:jc w:val="both"/>
        <w:rPr>
          <w:sz w:val="20"/>
          <w:szCs w:val="20"/>
        </w:rPr>
      </w:pPr>
      <w:r>
        <w:rPr>
          <w:sz w:val="20"/>
          <w:szCs w:val="20"/>
        </w:rPr>
        <w:t>1)</w:t>
      </w:r>
      <w:r>
        <w:rPr>
          <w:sz w:val="20"/>
          <w:szCs w:val="20"/>
        </w:rPr>
        <w:tab/>
        <w:t xml:space="preserve">The Secretary, Rural Development Department, </w:t>
      </w:r>
      <w:proofErr w:type="spellStart"/>
      <w:proofErr w:type="gramStart"/>
      <w:r>
        <w:rPr>
          <w:sz w:val="20"/>
          <w:szCs w:val="20"/>
        </w:rPr>
        <w:t>Govt</w:t>
      </w:r>
      <w:proofErr w:type="spellEnd"/>
      <w:proofErr w:type="gramEnd"/>
      <w:r>
        <w:rPr>
          <w:sz w:val="20"/>
          <w:szCs w:val="20"/>
        </w:rPr>
        <w:t>: of Sindh, Karachi for information.</w:t>
      </w:r>
    </w:p>
    <w:p w:rsidR="00465BF1" w:rsidRDefault="00465BF1" w:rsidP="00465BF1">
      <w:pPr>
        <w:spacing w:line="240" w:lineRule="auto"/>
        <w:jc w:val="both"/>
        <w:rPr>
          <w:sz w:val="20"/>
          <w:szCs w:val="20"/>
        </w:rPr>
      </w:pPr>
      <w:r>
        <w:rPr>
          <w:sz w:val="20"/>
          <w:szCs w:val="20"/>
        </w:rPr>
        <w:lastRenderedPageBreak/>
        <w:t>2)</w:t>
      </w:r>
      <w:r>
        <w:rPr>
          <w:sz w:val="20"/>
          <w:szCs w:val="20"/>
        </w:rPr>
        <w:tab/>
        <w:t>The Director General, NAB, Sindh, Karachi</w:t>
      </w:r>
    </w:p>
    <w:p w:rsidR="00465BF1" w:rsidRDefault="00465BF1" w:rsidP="00465BF1">
      <w:pPr>
        <w:spacing w:line="240" w:lineRule="auto"/>
        <w:jc w:val="both"/>
        <w:rPr>
          <w:sz w:val="20"/>
          <w:szCs w:val="20"/>
        </w:rPr>
      </w:pPr>
      <w:r>
        <w:rPr>
          <w:sz w:val="20"/>
          <w:szCs w:val="20"/>
        </w:rPr>
        <w:t>3)</w:t>
      </w:r>
      <w:r>
        <w:rPr>
          <w:sz w:val="20"/>
          <w:szCs w:val="20"/>
        </w:rPr>
        <w:tab/>
        <w:t xml:space="preserve">The Deputy Commissioner, District. </w:t>
      </w:r>
      <w:proofErr w:type="spellStart"/>
      <w:proofErr w:type="gramStart"/>
      <w:r>
        <w:rPr>
          <w:sz w:val="20"/>
          <w:szCs w:val="20"/>
        </w:rPr>
        <w:t>Sukkur</w:t>
      </w:r>
      <w:proofErr w:type="spellEnd"/>
      <w:r>
        <w:rPr>
          <w:sz w:val="20"/>
          <w:szCs w:val="20"/>
        </w:rPr>
        <w:t>.</w:t>
      </w:r>
      <w:proofErr w:type="gramEnd"/>
    </w:p>
    <w:p w:rsidR="00465BF1" w:rsidRDefault="00465BF1" w:rsidP="00465BF1">
      <w:pPr>
        <w:spacing w:line="240" w:lineRule="auto"/>
        <w:jc w:val="both"/>
        <w:rPr>
          <w:sz w:val="20"/>
          <w:szCs w:val="20"/>
        </w:rPr>
      </w:pPr>
      <w:r>
        <w:rPr>
          <w:sz w:val="20"/>
          <w:szCs w:val="20"/>
        </w:rPr>
        <w:t>4)</w:t>
      </w:r>
      <w:r>
        <w:rPr>
          <w:sz w:val="20"/>
          <w:szCs w:val="20"/>
        </w:rPr>
        <w:tab/>
        <w:t>The Director General, Rural Development Department, Hyderabad Sindh for information.</w:t>
      </w:r>
    </w:p>
    <w:p w:rsidR="00465BF1" w:rsidRDefault="00465BF1" w:rsidP="00465BF1">
      <w:pPr>
        <w:spacing w:line="240" w:lineRule="auto"/>
        <w:jc w:val="both"/>
        <w:rPr>
          <w:sz w:val="20"/>
          <w:szCs w:val="20"/>
        </w:rPr>
      </w:pPr>
      <w:r>
        <w:rPr>
          <w:sz w:val="20"/>
          <w:szCs w:val="20"/>
        </w:rPr>
        <w:t>5)</w:t>
      </w:r>
      <w:r>
        <w:rPr>
          <w:sz w:val="20"/>
          <w:szCs w:val="20"/>
        </w:rPr>
        <w:tab/>
        <w:t>The Director (</w:t>
      </w:r>
      <w:proofErr w:type="gramStart"/>
      <w:r>
        <w:rPr>
          <w:sz w:val="20"/>
          <w:szCs w:val="20"/>
        </w:rPr>
        <w:t>Tech:</w:t>
      </w:r>
      <w:proofErr w:type="gramEnd"/>
      <w:r>
        <w:rPr>
          <w:sz w:val="20"/>
          <w:szCs w:val="20"/>
        </w:rPr>
        <w:t xml:space="preserve">), Rural Development Department, </w:t>
      </w:r>
      <w:proofErr w:type="spellStart"/>
      <w:r>
        <w:rPr>
          <w:sz w:val="20"/>
          <w:szCs w:val="20"/>
        </w:rPr>
        <w:t>Sukkur</w:t>
      </w:r>
      <w:proofErr w:type="spellEnd"/>
      <w:r>
        <w:rPr>
          <w:sz w:val="20"/>
          <w:szCs w:val="20"/>
        </w:rPr>
        <w:t xml:space="preserve"> / Hyderabad.</w:t>
      </w:r>
    </w:p>
    <w:p w:rsidR="00465BF1" w:rsidRDefault="00465BF1" w:rsidP="00465BF1">
      <w:pPr>
        <w:spacing w:line="240" w:lineRule="auto"/>
        <w:ind w:left="720" w:hanging="720"/>
        <w:jc w:val="both"/>
        <w:rPr>
          <w:sz w:val="20"/>
          <w:szCs w:val="20"/>
        </w:rPr>
      </w:pPr>
      <w:r>
        <w:rPr>
          <w:sz w:val="20"/>
          <w:szCs w:val="20"/>
        </w:rPr>
        <w:t>6)</w:t>
      </w:r>
      <w:r>
        <w:rPr>
          <w:sz w:val="20"/>
          <w:szCs w:val="20"/>
        </w:rPr>
        <w:tab/>
        <w:t xml:space="preserve">Copy along with seven (7) spare copies of NIT </w:t>
      </w:r>
      <w:proofErr w:type="spellStart"/>
      <w:r>
        <w:rPr>
          <w:sz w:val="20"/>
          <w:szCs w:val="20"/>
        </w:rPr>
        <w:t>f.w.cs</w:t>
      </w:r>
      <w:proofErr w:type="spellEnd"/>
      <w:r>
        <w:rPr>
          <w:sz w:val="20"/>
          <w:szCs w:val="20"/>
        </w:rPr>
        <w:t xml:space="preserve"> to the Director Information (Advertisement) information Department </w:t>
      </w:r>
      <w:proofErr w:type="spellStart"/>
      <w:r>
        <w:rPr>
          <w:sz w:val="20"/>
          <w:szCs w:val="20"/>
        </w:rPr>
        <w:t>Govt</w:t>
      </w:r>
      <w:proofErr w:type="spellEnd"/>
      <w:r>
        <w:rPr>
          <w:sz w:val="20"/>
          <w:szCs w:val="20"/>
        </w:rPr>
        <w:t>: of Sindh Karachi for information &amp; publication in leading daily News Papers as per SPPRA Rules.</w:t>
      </w:r>
    </w:p>
    <w:p w:rsidR="00465BF1" w:rsidRDefault="00465BF1" w:rsidP="00465BF1">
      <w:pPr>
        <w:spacing w:line="240" w:lineRule="auto"/>
        <w:ind w:left="720" w:hanging="720"/>
        <w:jc w:val="both"/>
        <w:rPr>
          <w:sz w:val="20"/>
          <w:szCs w:val="20"/>
        </w:rPr>
      </w:pPr>
      <w:r>
        <w:rPr>
          <w:sz w:val="20"/>
          <w:szCs w:val="20"/>
        </w:rPr>
        <w:t>7)</w:t>
      </w:r>
      <w:r>
        <w:rPr>
          <w:sz w:val="20"/>
          <w:szCs w:val="20"/>
        </w:rPr>
        <w:tab/>
        <w:t xml:space="preserve">Copy of NIT along with soft copy of standard bidding documents </w:t>
      </w:r>
      <w:proofErr w:type="spellStart"/>
      <w:r>
        <w:rPr>
          <w:sz w:val="20"/>
          <w:szCs w:val="20"/>
        </w:rPr>
        <w:t>f.w.cs</w:t>
      </w:r>
      <w:proofErr w:type="spellEnd"/>
      <w:r>
        <w:rPr>
          <w:sz w:val="20"/>
          <w:szCs w:val="20"/>
        </w:rPr>
        <w:t xml:space="preserve">. </w:t>
      </w:r>
      <w:proofErr w:type="gramStart"/>
      <w:r>
        <w:rPr>
          <w:sz w:val="20"/>
          <w:szCs w:val="20"/>
        </w:rPr>
        <w:t>to</w:t>
      </w:r>
      <w:proofErr w:type="gramEnd"/>
      <w:r>
        <w:rPr>
          <w:sz w:val="20"/>
          <w:szCs w:val="20"/>
        </w:rPr>
        <w:t xml:space="preserve"> the Director Sindh Public Procurement Regulatory  Authority, barrack No.8, Sindh Secretariat No. 4-A Karachi for information and publication (up load) on website </w:t>
      </w:r>
      <w:hyperlink r:id="rId5" w:history="1">
        <w:r>
          <w:rPr>
            <w:rStyle w:val="Hyperlink"/>
            <w:sz w:val="20"/>
            <w:szCs w:val="20"/>
          </w:rPr>
          <w:t>www.pprasindh.gov.pk</w:t>
        </w:r>
      </w:hyperlink>
    </w:p>
    <w:p w:rsidR="00465BF1" w:rsidRDefault="00465BF1" w:rsidP="00465BF1">
      <w:pPr>
        <w:spacing w:line="240" w:lineRule="auto"/>
        <w:ind w:left="720" w:hanging="720"/>
        <w:jc w:val="both"/>
        <w:rPr>
          <w:sz w:val="20"/>
          <w:szCs w:val="20"/>
        </w:rPr>
      </w:pPr>
      <w:r>
        <w:rPr>
          <w:sz w:val="20"/>
          <w:szCs w:val="20"/>
        </w:rPr>
        <w:t>8)</w:t>
      </w:r>
      <w:r>
        <w:rPr>
          <w:sz w:val="20"/>
          <w:szCs w:val="20"/>
        </w:rPr>
        <w:tab/>
        <w:t xml:space="preserve">The Director Development RDD, </w:t>
      </w:r>
      <w:proofErr w:type="spellStart"/>
      <w:r>
        <w:rPr>
          <w:sz w:val="20"/>
          <w:szCs w:val="20"/>
        </w:rPr>
        <w:t>Sukkur</w:t>
      </w:r>
      <w:proofErr w:type="spellEnd"/>
      <w:r>
        <w:rPr>
          <w:sz w:val="20"/>
          <w:szCs w:val="20"/>
        </w:rPr>
        <w:t>.</w:t>
      </w:r>
    </w:p>
    <w:p w:rsidR="00465BF1" w:rsidRDefault="00465BF1" w:rsidP="00465BF1">
      <w:pPr>
        <w:spacing w:line="240" w:lineRule="auto"/>
        <w:ind w:left="720" w:hanging="720"/>
        <w:jc w:val="both"/>
        <w:rPr>
          <w:sz w:val="16"/>
          <w:szCs w:val="16"/>
        </w:rPr>
      </w:pPr>
      <w:r>
        <w:rPr>
          <w:sz w:val="20"/>
          <w:szCs w:val="20"/>
        </w:rPr>
        <w:t>9)</w:t>
      </w:r>
      <w:r>
        <w:rPr>
          <w:sz w:val="20"/>
          <w:szCs w:val="20"/>
        </w:rPr>
        <w:tab/>
        <w:t>Copy on notice board (Local)</w:t>
      </w:r>
      <w:r>
        <w:rPr>
          <w:sz w:val="20"/>
          <w:szCs w:val="20"/>
        </w:rPr>
        <w:tab/>
      </w:r>
      <w:r>
        <w:rPr>
          <w:sz w:val="16"/>
          <w:szCs w:val="16"/>
        </w:rPr>
        <w:tab/>
      </w:r>
      <w:r>
        <w:rPr>
          <w:sz w:val="16"/>
          <w:szCs w:val="16"/>
        </w:rPr>
        <w:tab/>
      </w:r>
      <w:r>
        <w:rPr>
          <w:sz w:val="16"/>
          <w:szCs w:val="16"/>
        </w:rPr>
        <w:tab/>
      </w:r>
      <w:r>
        <w:rPr>
          <w:sz w:val="16"/>
          <w:szCs w:val="16"/>
        </w:rPr>
        <w:tab/>
      </w:r>
    </w:p>
    <w:p w:rsidR="00465BF1" w:rsidRDefault="00465BF1" w:rsidP="00465BF1">
      <w:pPr>
        <w:spacing w:after="0" w:line="240" w:lineRule="auto"/>
        <w:ind w:left="720" w:hanging="720"/>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t>EXECUTIVE ENGINEER</w:t>
      </w:r>
    </w:p>
    <w:p w:rsidR="00465BF1" w:rsidRDefault="00465BF1" w:rsidP="00465BF1">
      <w:pPr>
        <w:spacing w:after="0" w:line="240" w:lineRule="auto"/>
        <w:ind w:left="720" w:hanging="720"/>
      </w:pPr>
      <w:r>
        <w:tab/>
      </w:r>
      <w:r>
        <w:tab/>
      </w:r>
      <w:r>
        <w:tab/>
      </w:r>
      <w:r>
        <w:tab/>
      </w:r>
      <w:r>
        <w:tab/>
      </w:r>
      <w:r>
        <w:tab/>
      </w:r>
      <w:r>
        <w:tab/>
        <w:t>RURAL DEVELOPMENT DEPARTMENT</w:t>
      </w:r>
    </w:p>
    <w:p w:rsidR="00465BF1" w:rsidRDefault="00465BF1" w:rsidP="00465BF1">
      <w:pPr>
        <w:ind w:left="720" w:hanging="720"/>
        <w:rPr>
          <w:sz w:val="16"/>
          <w:szCs w:val="16"/>
        </w:rPr>
      </w:pPr>
      <w:r>
        <w:tab/>
      </w:r>
      <w:r>
        <w:tab/>
      </w:r>
      <w:r>
        <w:tab/>
      </w:r>
      <w:r>
        <w:tab/>
      </w:r>
      <w:r>
        <w:tab/>
      </w:r>
      <w:r>
        <w:tab/>
      </w:r>
      <w:r>
        <w:tab/>
      </w:r>
      <w:r>
        <w:tab/>
        <w:t>SUKKUR DIVISION</w:t>
      </w:r>
    </w:p>
    <w:p w:rsidR="004741E9" w:rsidRDefault="004741E9"/>
    <w:sectPr w:rsidR="00474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BF1"/>
    <w:rsid w:val="0000004E"/>
    <w:rsid w:val="000A4E65"/>
    <w:rsid w:val="00182123"/>
    <w:rsid w:val="00465BF1"/>
    <w:rsid w:val="004741E9"/>
    <w:rsid w:val="00B231F6"/>
    <w:rsid w:val="00D21341"/>
    <w:rsid w:val="00F90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5BF1"/>
    <w:rPr>
      <w:color w:val="0000FF" w:themeColor="hyperlink"/>
      <w:u w:val="single"/>
    </w:rPr>
  </w:style>
  <w:style w:type="table" w:styleId="TableGrid">
    <w:name w:val="Table Grid"/>
    <w:basedOn w:val="TableNormal"/>
    <w:uiPriority w:val="59"/>
    <w:rsid w:val="00465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5B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5BF1"/>
    <w:rPr>
      <w:color w:val="0000FF" w:themeColor="hyperlink"/>
      <w:u w:val="single"/>
    </w:rPr>
  </w:style>
  <w:style w:type="table" w:styleId="TableGrid">
    <w:name w:val="Table Grid"/>
    <w:basedOn w:val="TableNormal"/>
    <w:uiPriority w:val="59"/>
    <w:rsid w:val="00465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5B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2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Shiakh</dc:creator>
  <cp:lastModifiedBy>Shiakh</cp:lastModifiedBy>
  <cp:revision>4</cp:revision>
  <dcterms:created xsi:type="dcterms:W3CDTF">2016-05-16T13:10:00Z</dcterms:created>
  <dcterms:modified xsi:type="dcterms:W3CDTF">2016-05-16T13:35:00Z</dcterms:modified>
</cp:coreProperties>
</file>