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D507FC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D507FC">
        <w:rPr>
          <w:rFonts w:ascii="Times New Roman" w:hAnsi="Times New Roman"/>
          <w:b/>
        </w:rPr>
        <w:t>0300-3027955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FB78C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FB78C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stationery </w:t>
      </w:r>
      <w:r w:rsidR="00E5062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E5062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5567F4">
        <w:rPr>
          <w:rFonts w:ascii="Times New Roman" w:hAnsi="Times New Roman"/>
          <w:b/>
          <w:bCs/>
          <w:position w:val="-1"/>
          <w:sz w:val="36"/>
          <w:szCs w:val="36"/>
        </w:rPr>
        <w:t>1,</w:t>
      </w:r>
      <w:r w:rsidR="00E50620">
        <w:rPr>
          <w:rFonts w:ascii="Times New Roman" w:hAnsi="Times New Roman"/>
          <w:b/>
          <w:bCs/>
          <w:position w:val="-1"/>
          <w:sz w:val="36"/>
          <w:szCs w:val="36"/>
        </w:rPr>
        <w:t>21,1</w:t>
      </w:r>
      <w:r w:rsidR="005567F4">
        <w:rPr>
          <w:rFonts w:ascii="Times New Roman" w:hAnsi="Times New Roman"/>
          <w:b/>
          <w:bCs/>
          <w:position w:val="-1"/>
          <w:sz w:val="36"/>
          <w:szCs w:val="36"/>
        </w:rPr>
        <w:t>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5567F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GHS KACHELO FARM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FB78C1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FB78C1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STATIONERY </w:t>
      </w:r>
      <w:r w:rsidR="001A646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1</w:t>
      </w:r>
      <w:r w:rsidR="00E50620">
        <w:rPr>
          <w:rFonts w:ascii="Times New Roman" w:hAnsi="Times New Roman"/>
          <w:b/>
          <w:sz w:val="24"/>
          <w:szCs w:val="24"/>
          <w:u w:val="single"/>
        </w:rPr>
        <w:t>211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50620">
        <w:rPr>
          <w:rFonts w:ascii="Times New Roman" w:hAnsi="Times New Roman"/>
          <w:b/>
          <w:color w:val="FF0000"/>
          <w:sz w:val="24"/>
          <w:szCs w:val="24"/>
          <w:u w:val="single"/>
        </w:rPr>
        <w:t>One Lack Twenty  One thousand and One</w:t>
      </w:r>
      <w:r w:rsidR="005567F4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Hundred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E789B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EE789B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EE789B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EE789B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FB78C1" w:rsidP="003B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STATIONARY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1479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B6C8F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90D04" w:rsidRPr="003D739F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5610F7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5610F7">
        <w:rPr>
          <w:rFonts w:ascii="Times New Roman" w:hAnsi="Times New Roman"/>
          <w:b/>
          <w:iCs/>
          <w:spacing w:val="-2"/>
          <w:szCs w:val="20"/>
        </w:rPr>
        <w:t xml:space="preserve">SPORTS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C02A6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HEAD MASTER GHS KACHELO FARM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E789B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EE789B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EE789B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E789B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>the Head Master GHS Kachelo Farm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E789B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EE789B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FB78C1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HEAD MASTER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 KACHELO FARM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5610F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SPORTS</w:t>
            </w:r>
            <w:r w:rsidR="006E65E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0C596E">
      <w:pPr>
        <w:jc w:val="center"/>
      </w:pPr>
      <w:r>
        <w:t xml:space="preserve">UNDER SSB </w:t>
      </w:r>
      <w:r w:rsidR="000C596E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977673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STATIONERY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</w:t>
            </w:r>
            <w:r w:rsidRPr="002B6CC6">
              <w:rPr>
                <w:rFonts w:ascii="Arial" w:hAnsi="Arial" w:cs="Arial"/>
                <w:sz w:val="20"/>
                <w:szCs w:val="20"/>
              </w:rPr>
              <w:lastRenderedPageBreak/>
              <w:t>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 xml:space="preserve">480-Thumb Pins Packet Type: Thumb Tack Material: Nickel Plated </w:t>
            </w:r>
            <w:r w:rsidRPr="002B6CC6">
              <w:rPr>
                <w:rFonts w:ascii="Arial" w:hAnsi="Arial" w:cs="Arial"/>
                <w:sz w:val="20"/>
                <w:szCs w:val="20"/>
              </w:rPr>
              <w:lastRenderedPageBreak/>
              <w:t>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8D5" w:rsidRDefault="009E28D5" w:rsidP="004747E7">
      <w:pPr>
        <w:spacing w:after="0" w:line="240" w:lineRule="auto"/>
      </w:pPr>
      <w:r>
        <w:separator/>
      </w:r>
    </w:p>
  </w:endnote>
  <w:endnote w:type="continuationSeparator" w:id="1">
    <w:p w:rsidR="009E28D5" w:rsidRDefault="009E28D5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8D5" w:rsidRDefault="009E28D5" w:rsidP="004747E7">
      <w:pPr>
        <w:spacing w:after="0" w:line="240" w:lineRule="auto"/>
      </w:pPr>
      <w:r>
        <w:separator/>
      </w:r>
    </w:p>
  </w:footnote>
  <w:footnote w:type="continuationSeparator" w:id="1">
    <w:p w:rsidR="009E28D5" w:rsidRDefault="009E28D5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EE789B">
        <w:pPr>
          <w:pStyle w:val="Header"/>
          <w:jc w:val="right"/>
        </w:pPr>
        <w:fldSimple w:instr=" PAGE   \* MERGEFORMAT ">
          <w:r w:rsidR="00977673">
            <w:rPr>
              <w:noProof/>
            </w:rPr>
            <w:t>12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C596E"/>
    <w:rsid w:val="000D3DBF"/>
    <w:rsid w:val="000D54D8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93E6F"/>
    <w:rsid w:val="001A0DF8"/>
    <w:rsid w:val="001A4034"/>
    <w:rsid w:val="001A6112"/>
    <w:rsid w:val="001A6466"/>
    <w:rsid w:val="001C7F52"/>
    <w:rsid w:val="001E3F3B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B6639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673"/>
    <w:rsid w:val="00977D8A"/>
    <w:rsid w:val="0098348A"/>
    <w:rsid w:val="00990D04"/>
    <w:rsid w:val="009A256F"/>
    <w:rsid w:val="009A47C1"/>
    <w:rsid w:val="009B1727"/>
    <w:rsid w:val="009B2484"/>
    <w:rsid w:val="009B3D80"/>
    <w:rsid w:val="009C01BB"/>
    <w:rsid w:val="009C681E"/>
    <w:rsid w:val="009E28D5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9015D"/>
    <w:rsid w:val="00A938F5"/>
    <w:rsid w:val="00AA216A"/>
    <w:rsid w:val="00AD1504"/>
    <w:rsid w:val="00AD30EF"/>
    <w:rsid w:val="00AD3A4A"/>
    <w:rsid w:val="00AD72C7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0074A"/>
    <w:rsid w:val="00C02A67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4652B"/>
    <w:rsid w:val="00D507FC"/>
    <w:rsid w:val="00D86525"/>
    <w:rsid w:val="00DA2430"/>
    <w:rsid w:val="00DA51D7"/>
    <w:rsid w:val="00DC3914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E789B"/>
    <w:rsid w:val="00EF43F9"/>
    <w:rsid w:val="00F076F7"/>
    <w:rsid w:val="00F129B5"/>
    <w:rsid w:val="00F1546F"/>
    <w:rsid w:val="00F22E20"/>
    <w:rsid w:val="00F72CD9"/>
    <w:rsid w:val="00FB188D"/>
    <w:rsid w:val="00FB31EE"/>
    <w:rsid w:val="00FB78C1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9</cp:revision>
  <cp:lastPrinted>2014-04-10T14:17:00Z</cp:lastPrinted>
  <dcterms:created xsi:type="dcterms:W3CDTF">2016-05-14T12:43:00Z</dcterms:created>
  <dcterms:modified xsi:type="dcterms:W3CDTF">2016-05-14T14:21:00Z</dcterms:modified>
</cp:coreProperties>
</file>