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2A05D1" w:rsidP="007873A4">
      <w:pPr>
        <w:spacing w:after="0"/>
        <w:ind w:left="5760"/>
        <w:jc w:val="both"/>
        <w:rPr>
          <w:rFonts w:ascii="Times New Roman" w:hAnsi="Times New Roman" w:cs="Times New Roman"/>
          <w:sz w:val="24"/>
        </w:rPr>
      </w:pPr>
      <w:r w:rsidRPr="002A05D1">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23305489"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proofErr w:type="gramStart"/>
      <w:r w:rsidR="00A237E9" w:rsidRPr="00C26069">
        <w:rPr>
          <w:rFonts w:ascii="Times New Roman" w:hAnsi="Times New Roman" w:cs="Times New Roman"/>
          <w:sz w:val="24"/>
        </w:rPr>
        <w:t>/</w:t>
      </w:r>
      <w:r w:rsidR="006917FD">
        <w:rPr>
          <w:rFonts w:ascii="Times New Roman" w:hAnsi="Times New Roman" w:cs="Times New Roman"/>
          <w:sz w:val="24"/>
        </w:rPr>
        <w:t xml:space="preserve">  </w:t>
      </w:r>
      <w:r w:rsidR="00EB5AEA">
        <w:rPr>
          <w:rFonts w:ascii="Times New Roman" w:hAnsi="Times New Roman" w:cs="Times New Roman"/>
          <w:sz w:val="24"/>
        </w:rPr>
        <w:t>303</w:t>
      </w:r>
      <w:proofErr w:type="gramEnd"/>
      <w:r w:rsidR="00592C37">
        <w:rPr>
          <w:rFonts w:ascii="Times New Roman" w:hAnsi="Times New Roman" w:cs="Times New Roman"/>
          <w:sz w:val="24"/>
        </w:rPr>
        <w:t xml:space="preserve">  </w:t>
      </w:r>
      <w:r w:rsidR="006917FD">
        <w:rPr>
          <w:rFonts w:ascii="Times New Roman" w:hAnsi="Times New Roman" w:cs="Times New Roman"/>
          <w:sz w:val="24"/>
        </w:rPr>
        <w:t xml:space="preserve">  </w:t>
      </w:r>
      <w:r w:rsidR="00A237E9" w:rsidRPr="00C26069">
        <w:rPr>
          <w:rFonts w:ascii="Times New Roman" w:hAnsi="Times New Roman" w:cs="Times New Roman"/>
          <w:sz w:val="24"/>
        </w:rPr>
        <w:t>/of/201</w:t>
      </w:r>
      <w:r w:rsidR="0043171F">
        <w:rPr>
          <w:rFonts w:ascii="Times New Roman" w:hAnsi="Times New Roman" w:cs="Times New Roman"/>
          <w:sz w:val="24"/>
        </w:rPr>
        <w:t>6</w:t>
      </w:r>
      <w:r w:rsidR="00A237E9" w:rsidRPr="00C26069">
        <w:rPr>
          <w:rFonts w:ascii="Times New Roman" w:hAnsi="Times New Roman" w:cs="Times New Roman"/>
          <w:sz w:val="24"/>
        </w:rPr>
        <w:t>.</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Pr="00F018CF">
        <w:rPr>
          <w:rFonts w:ascii="Times New Roman" w:hAnsi="Times New Roman" w:cs="Times New Roman"/>
          <w:b/>
          <w:sz w:val="24"/>
          <w:u w:val="single"/>
        </w:rPr>
        <w:t xml:space="preserve">  </w:t>
      </w:r>
      <w:r w:rsidR="00592C37">
        <w:rPr>
          <w:rFonts w:ascii="Times New Roman" w:hAnsi="Times New Roman" w:cs="Times New Roman"/>
          <w:b/>
          <w:sz w:val="24"/>
          <w:u w:val="single"/>
        </w:rPr>
        <w:t xml:space="preserve">   </w:t>
      </w:r>
      <w:r w:rsidR="00EB5AEA">
        <w:rPr>
          <w:rFonts w:ascii="Times New Roman" w:hAnsi="Times New Roman" w:cs="Times New Roman"/>
          <w:b/>
          <w:sz w:val="24"/>
          <w:u w:val="single"/>
        </w:rPr>
        <w:t>27</w:t>
      </w:r>
      <w:r w:rsidR="006917FD" w:rsidRPr="00F018CF">
        <w:rPr>
          <w:rFonts w:ascii="Times New Roman" w:hAnsi="Times New Roman" w:cs="Times New Roman"/>
          <w:b/>
          <w:sz w:val="24"/>
          <w:u w:val="single"/>
        </w:rPr>
        <w:t xml:space="preserve"> / </w:t>
      </w:r>
      <w:r w:rsidR="00592C37">
        <w:rPr>
          <w:rFonts w:ascii="Times New Roman" w:hAnsi="Times New Roman" w:cs="Times New Roman"/>
          <w:b/>
          <w:sz w:val="24"/>
          <w:u w:val="single"/>
        </w:rPr>
        <w:t xml:space="preserve"> </w:t>
      </w:r>
      <w:r w:rsidR="00EB5AEA">
        <w:rPr>
          <w:rFonts w:ascii="Times New Roman" w:hAnsi="Times New Roman" w:cs="Times New Roman"/>
          <w:b/>
          <w:sz w:val="24"/>
          <w:u w:val="single"/>
        </w:rPr>
        <w:t>04</w:t>
      </w:r>
      <w:r w:rsidRPr="0043171F">
        <w:rPr>
          <w:rFonts w:ascii="Times New Roman" w:hAnsi="Times New Roman" w:cs="Times New Roman"/>
          <w:sz w:val="24"/>
          <w:u w:val="single"/>
        </w:rPr>
        <w:t xml:space="preserve"> of /201</w:t>
      </w:r>
      <w:r w:rsidR="0043171F">
        <w:rPr>
          <w:rFonts w:ascii="Times New Roman" w:hAnsi="Times New Roman" w:cs="Times New Roman"/>
          <w:sz w:val="24"/>
          <w:u w:val="single"/>
        </w:rPr>
        <w:t>6</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tbl>
      <w:tblPr>
        <w:tblStyle w:val="TableGrid"/>
        <w:tblW w:w="9554" w:type="dxa"/>
        <w:tblLook w:val="04A0"/>
      </w:tblPr>
      <w:tblGrid>
        <w:gridCol w:w="558"/>
        <w:gridCol w:w="4388"/>
        <w:gridCol w:w="1251"/>
        <w:gridCol w:w="1403"/>
        <w:gridCol w:w="1011"/>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 xml:space="preserve">Amount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0B5720" w:rsidTr="000B5720">
        <w:trPr>
          <w:trHeight w:val="395"/>
        </w:trPr>
        <w:tc>
          <w:tcPr>
            <w:tcW w:w="558" w:type="dxa"/>
            <w:vAlign w:val="center"/>
          </w:tcPr>
          <w:p w:rsidR="000B5720" w:rsidRDefault="001B489B" w:rsidP="00603327">
            <w:pPr>
              <w:jc w:val="center"/>
              <w:rPr>
                <w:rFonts w:ascii="Times New Roman" w:hAnsi="Times New Roman" w:cs="Times New Roman"/>
                <w:sz w:val="20"/>
              </w:rPr>
            </w:pPr>
            <w:r>
              <w:rPr>
                <w:rFonts w:ascii="Times New Roman" w:hAnsi="Times New Roman" w:cs="Times New Roman"/>
                <w:sz w:val="20"/>
              </w:rPr>
              <w:t>1</w:t>
            </w:r>
          </w:p>
        </w:tc>
        <w:tc>
          <w:tcPr>
            <w:tcW w:w="4388" w:type="dxa"/>
            <w:vAlign w:val="center"/>
          </w:tcPr>
          <w:p w:rsidR="000B5720" w:rsidRPr="00D526F1" w:rsidRDefault="00FF6100" w:rsidP="0064293B">
            <w:pPr>
              <w:jc w:val="both"/>
              <w:rPr>
                <w:rFonts w:ascii="Times New Roman" w:hAnsi="Times New Roman" w:cs="Times New Roman"/>
                <w:sz w:val="20"/>
              </w:rPr>
            </w:pPr>
            <w:r>
              <w:rPr>
                <w:rFonts w:ascii="Times New Roman" w:hAnsi="Times New Roman" w:cs="Times New Roman"/>
                <w:sz w:val="20"/>
              </w:rPr>
              <w:t xml:space="preserve">Providing </w:t>
            </w:r>
            <w:proofErr w:type="gramStart"/>
            <w:r>
              <w:rPr>
                <w:rFonts w:ascii="Times New Roman" w:hAnsi="Times New Roman" w:cs="Times New Roman"/>
                <w:sz w:val="20"/>
              </w:rPr>
              <w:t>Laying</w:t>
            </w:r>
            <w:proofErr w:type="gramEnd"/>
            <w:r>
              <w:rPr>
                <w:rFonts w:ascii="Times New Roman" w:hAnsi="Times New Roman" w:cs="Times New Roman"/>
                <w:sz w:val="20"/>
              </w:rPr>
              <w:t xml:space="preserve"> jointing and Testing RCC Sewer Pipe of ASTM 12” </w:t>
            </w:r>
            <w:proofErr w:type="spellStart"/>
            <w:r>
              <w:rPr>
                <w:rFonts w:ascii="Times New Roman" w:hAnsi="Times New Roman" w:cs="Times New Roman"/>
                <w:sz w:val="20"/>
              </w:rPr>
              <w:t>dia</w:t>
            </w:r>
            <w:proofErr w:type="spellEnd"/>
            <w:r>
              <w:rPr>
                <w:rFonts w:ascii="Times New Roman" w:hAnsi="Times New Roman" w:cs="Times New Roman"/>
                <w:sz w:val="20"/>
              </w:rPr>
              <w:t xml:space="preserve"> &amp; 15” </w:t>
            </w:r>
            <w:proofErr w:type="spellStart"/>
            <w:r>
              <w:rPr>
                <w:rFonts w:ascii="Times New Roman" w:hAnsi="Times New Roman" w:cs="Times New Roman"/>
                <w:sz w:val="20"/>
              </w:rPr>
              <w:t>dia</w:t>
            </w:r>
            <w:proofErr w:type="spellEnd"/>
            <w:r>
              <w:rPr>
                <w:rFonts w:ascii="Times New Roman" w:hAnsi="Times New Roman" w:cs="Times New Roman"/>
                <w:sz w:val="20"/>
              </w:rPr>
              <w:t xml:space="preserve"> </w:t>
            </w:r>
            <w:proofErr w:type="spellStart"/>
            <w:r>
              <w:rPr>
                <w:rFonts w:ascii="Times New Roman" w:hAnsi="Times New Roman" w:cs="Times New Roman"/>
                <w:sz w:val="20"/>
              </w:rPr>
              <w:t>i/c</w:t>
            </w:r>
            <w:proofErr w:type="spellEnd"/>
            <w:r>
              <w:rPr>
                <w:rFonts w:ascii="Times New Roman" w:hAnsi="Times New Roman" w:cs="Times New Roman"/>
                <w:sz w:val="20"/>
              </w:rPr>
              <w:t xml:space="preserve"> RCC Circular Main Hole and Providing Laying Jointing and Testing PVC Pressure Pipe Rising main 6” </w:t>
            </w:r>
            <w:proofErr w:type="spellStart"/>
            <w:r>
              <w:rPr>
                <w:rFonts w:ascii="Times New Roman" w:hAnsi="Times New Roman" w:cs="Times New Roman"/>
                <w:sz w:val="20"/>
              </w:rPr>
              <w:t>dia</w:t>
            </w:r>
            <w:proofErr w:type="spellEnd"/>
            <w:r>
              <w:rPr>
                <w:rFonts w:ascii="Times New Roman" w:hAnsi="Times New Roman" w:cs="Times New Roman"/>
                <w:sz w:val="20"/>
              </w:rPr>
              <w:t xml:space="preserve"> for Rehabilitation of Urban Drainage Scheme </w:t>
            </w:r>
            <w:proofErr w:type="spellStart"/>
            <w:r>
              <w:rPr>
                <w:rFonts w:ascii="Times New Roman" w:hAnsi="Times New Roman" w:cs="Times New Roman"/>
                <w:sz w:val="20"/>
              </w:rPr>
              <w:t>Jhol</w:t>
            </w:r>
            <w:proofErr w:type="spellEnd"/>
            <w:r>
              <w:rPr>
                <w:rFonts w:ascii="Times New Roman" w:hAnsi="Times New Roman" w:cs="Times New Roman"/>
                <w:sz w:val="20"/>
              </w:rPr>
              <w:t xml:space="preserve"> District Sanghar.</w:t>
            </w:r>
          </w:p>
        </w:tc>
        <w:tc>
          <w:tcPr>
            <w:tcW w:w="1251" w:type="dxa"/>
            <w:vAlign w:val="center"/>
          </w:tcPr>
          <w:p w:rsidR="000B5720" w:rsidRDefault="00365F35" w:rsidP="00907A4B">
            <w:pPr>
              <w:jc w:val="center"/>
              <w:rPr>
                <w:rFonts w:ascii="Times New Roman" w:hAnsi="Times New Roman" w:cs="Times New Roman"/>
              </w:rPr>
            </w:pPr>
            <w:r>
              <w:rPr>
                <w:rFonts w:ascii="Times New Roman" w:hAnsi="Times New Roman" w:cs="Times New Roman"/>
              </w:rPr>
              <w:t>Sinjhoro</w:t>
            </w:r>
          </w:p>
        </w:tc>
        <w:tc>
          <w:tcPr>
            <w:tcW w:w="1403" w:type="dxa"/>
            <w:vAlign w:val="center"/>
          </w:tcPr>
          <w:p w:rsidR="000B5720" w:rsidRDefault="00AC5DCC" w:rsidP="00D656CC">
            <w:pPr>
              <w:jc w:val="center"/>
              <w:rPr>
                <w:rFonts w:ascii="Times New Roman" w:hAnsi="Times New Roman" w:cs="Times New Roman"/>
              </w:rPr>
            </w:pPr>
            <w:r>
              <w:rPr>
                <w:rFonts w:ascii="Times New Roman" w:hAnsi="Times New Roman" w:cs="Times New Roman"/>
              </w:rPr>
              <w:t>3</w:t>
            </w:r>
            <w:r w:rsidR="00D656CC">
              <w:rPr>
                <w:rFonts w:ascii="Times New Roman" w:hAnsi="Times New Roman" w:cs="Times New Roman"/>
              </w:rPr>
              <w:t>0</w:t>
            </w:r>
            <w:r>
              <w:rPr>
                <w:rFonts w:ascii="Times New Roman" w:hAnsi="Times New Roman" w:cs="Times New Roman"/>
              </w:rPr>
              <w:t>00000/-</w:t>
            </w:r>
          </w:p>
        </w:tc>
        <w:tc>
          <w:tcPr>
            <w:tcW w:w="1011" w:type="dxa"/>
            <w:vAlign w:val="center"/>
          </w:tcPr>
          <w:p w:rsidR="000B5720" w:rsidRDefault="00C73708" w:rsidP="00795C60">
            <w:pPr>
              <w:jc w:val="center"/>
              <w:rPr>
                <w:rFonts w:ascii="Times New Roman" w:hAnsi="Times New Roman" w:cs="Times New Roman"/>
              </w:rPr>
            </w:pPr>
            <w:r>
              <w:rPr>
                <w:rFonts w:ascii="Times New Roman" w:hAnsi="Times New Roman" w:cs="Times New Roman"/>
              </w:rPr>
              <w:t>2</w:t>
            </w:r>
            <w:r w:rsidR="00E50CE9">
              <w:rPr>
                <w:rFonts w:ascii="Times New Roman" w:hAnsi="Times New Roman" w:cs="Times New Roman"/>
              </w:rPr>
              <w:t>000/-</w:t>
            </w:r>
          </w:p>
        </w:tc>
        <w:tc>
          <w:tcPr>
            <w:tcW w:w="943" w:type="dxa"/>
            <w:vAlign w:val="center"/>
          </w:tcPr>
          <w:p w:rsidR="000B5720" w:rsidRDefault="000B5720" w:rsidP="00775B29">
            <w:pPr>
              <w:jc w:val="center"/>
              <w:rPr>
                <w:rFonts w:ascii="Times New Roman" w:hAnsi="Times New Roman" w:cs="Times New Roman"/>
              </w:rPr>
            </w:pPr>
            <w:r>
              <w:rPr>
                <w:rFonts w:ascii="Times New Roman" w:hAnsi="Times New Roman" w:cs="Times New Roman"/>
              </w:rPr>
              <w:t>12 Months</w:t>
            </w:r>
          </w:p>
        </w:tc>
      </w:tr>
      <w:tr w:rsidR="0030737E" w:rsidTr="000B5720">
        <w:trPr>
          <w:trHeight w:val="395"/>
        </w:trPr>
        <w:tc>
          <w:tcPr>
            <w:tcW w:w="558" w:type="dxa"/>
            <w:vAlign w:val="center"/>
          </w:tcPr>
          <w:p w:rsidR="0030737E" w:rsidRDefault="001B489B" w:rsidP="00603327">
            <w:pPr>
              <w:jc w:val="center"/>
              <w:rPr>
                <w:rFonts w:ascii="Times New Roman" w:hAnsi="Times New Roman" w:cs="Times New Roman"/>
                <w:sz w:val="20"/>
              </w:rPr>
            </w:pPr>
            <w:r>
              <w:rPr>
                <w:rFonts w:ascii="Times New Roman" w:hAnsi="Times New Roman" w:cs="Times New Roman"/>
                <w:sz w:val="20"/>
              </w:rPr>
              <w:t>2</w:t>
            </w:r>
          </w:p>
        </w:tc>
        <w:tc>
          <w:tcPr>
            <w:tcW w:w="4388" w:type="dxa"/>
            <w:vAlign w:val="center"/>
          </w:tcPr>
          <w:p w:rsidR="0030737E" w:rsidRPr="00B46917" w:rsidRDefault="00225C48" w:rsidP="002A70FD">
            <w:pPr>
              <w:jc w:val="both"/>
              <w:rPr>
                <w:rFonts w:ascii="Times New Roman" w:hAnsi="Times New Roman" w:cs="Times New Roman"/>
                <w:sz w:val="26"/>
              </w:rPr>
            </w:pPr>
            <w:r>
              <w:rPr>
                <w:rFonts w:ascii="Times New Roman" w:hAnsi="Times New Roman" w:cs="Times New Roman"/>
                <w:sz w:val="20"/>
              </w:rPr>
              <w:t xml:space="preserve">Providing Installing &amp; Testing of Electric Motor 10 BHP (Made Siemens) </w:t>
            </w:r>
            <w:proofErr w:type="spellStart"/>
            <w:r>
              <w:rPr>
                <w:rFonts w:ascii="Times New Roman" w:hAnsi="Times New Roman" w:cs="Times New Roman"/>
                <w:sz w:val="20"/>
              </w:rPr>
              <w:t>i/c</w:t>
            </w:r>
            <w:proofErr w:type="spellEnd"/>
            <w:r>
              <w:rPr>
                <w:rFonts w:ascii="Times New Roman" w:hAnsi="Times New Roman" w:cs="Times New Roman"/>
                <w:sz w:val="20"/>
              </w:rPr>
              <w:t xml:space="preserve"> KSB pump (1 Set) and Diesel Engine 22 BHP (1 Set) with KSB pump for Rehabilitation of Urban Drainage Scheme </w:t>
            </w:r>
            <w:proofErr w:type="spellStart"/>
            <w:r>
              <w:rPr>
                <w:rFonts w:ascii="Times New Roman" w:hAnsi="Times New Roman" w:cs="Times New Roman"/>
                <w:sz w:val="20"/>
              </w:rPr>
              <w:t>Jhol</w:t>
            </w:r>
            <w:proofErr w:type="spellEnd"/>
            <w:r>
              <w:rPr>
                <w:rFonts w:ascii="Times New Roman" w:hAnsi="Times New Roman" w:cs="Times New Roman"/>
                <w:sz w:val="20"/>
              </w:rPr>
              <w:t xml:space="preserve"> District Sanghar.</w:t>
            </w:r>
          </w:p>
        </w:tc>
        <w:tc>
          <w:tcPr>
            <w:tcW w:w="1251" w:type="dxa"/>
            <w:vAlign w:val="center"/>
          </w:tcPr>
          <w:p w:rsidR="0030737E" w:rsidRDefault="00B048D7" w:rsidP="00907EC4">
            <w:pPr>
              <w:jc w:val="center"/>
              <w:rPr>
                <w:rFonts w:ascii="Times New Roman" w:hAnsi="Times New Roman" w:cs="Times New Roman"/>
              </w:rPr>
            </w:pPr>
            <w:r>
              <w:rPr>
                <w:rFonts w:ascii="Times New Roman" w:hAnsi="Times New Roman" w:cs="Times New Roman"/>
              </w:rPr>
              <w:t>Sinjhoro</w:t>
            </w:r>
          </w:p>
        </w:tc>
        <w:tc>
          <w:tcPr>
            <w:tcW w:w="1403" w:type="dxa"/>
            <w:vAlign w:val="center"/>
          </w:tcPr>
          <w:p w:rsidR="0030737E" w:rsidRDefault="00B048D7" w:rsidP="00F14F28">
            <w:pPr>
              <w:jc w:val="center"/>
              <w:rPr>
                <w:rFonts w:ascii="Times New Roman" w:hAnsi="Times New Roman" w:cs="Times New Roman"/>
              </w:rPr>
            </w:pPr>
            <w:r>
              <w:rPr>
                <w:rFonts w:ascii="Times New Roman" w:hAnsi="Times New Roman" w:cs="Times New Roman"/>
              </w:rPr>
              <w:t>20</w:t>
            </w:r>
            <w:r w:rsidR="00AC5DCC">
              <w:rPr>
                <w:rFonts w:ascii="Times New Roman" w:hAnsi="Times New Roman" w:cs="Times New Roman"/>
              </w:rPr>
              <w:t>00000/-</w:t>
            </w:r>
          </w:p>
        </w:tc>
        <w:tc>
          <w:tcPr>
            <w:tcW w:w="1011" w:type="dxa"/>
            <w:vAlign w:val="center"/>
          </w:tcPr>
          <w:p w:rsidR="0030737E" w:rsidRDefault="00AC5DCC" w:rsidP="00D0376E">
            <w:pPr>
              <w:jc w:val="center"/>
              <w:rPr>
                <w:rFonts w:ascii="Times New Roman" w:hAnsi="Times New Roman" w:cs="Times New Roman"/>
              </w:rPr>
            </w:pPr>
            <w:r>
              <w:rPr>
                <w:rFonts w:ascii="Times New Roman" w:hAnsi="Times New Roman" w:cs="Times New Roman"/>
              </w:rPr>
              <w:t>2</w:t>
            </w:r>
            <w:r w:rsidR="0030737E">
              <w:rPr>
                <w:rFonts w:ascii="Times New Roman" w:hAnsi="Times New Roman" w:cs="Times New Roman"/>
              </w:rPr>
              <w:t>000/-</w:t>
            </w:r>
          </w:p>
        </w:tc>
        <w:tc>
          <w:tcPr>
            <w:tcW w:w="943" w:type="dxa"/>
            <w:vAlign w:val="center"/>
          </w:tcPr>
          <w:p w:rsidR="0030737E" w:rsidRDefault="0030737E" w:rsidP="00775B29">
            <w:pPr>
              <w:jc w:val="center"/>
              <w:rPr>
                <w:rFonts w:ascii="Times New Roman" w:hAnsi="Times New Roman" w:cs="Times New Roman"/>
              </w:rPr>
            </w:pPr>
            <w:r>
              <w:rPr>
                <w:rFonts w:ascii="Times New Roman" w:hAnsi="Times New Roman" w:cs="Times New Roman"/>
              </w:rPr>
              <w:t>12 Months</w:t>
            </w:r>
          </w:p>
        </w:tc>
      </w:tr>
    </w:tbl>
    <w:p w:rsidR="003372BE" w:rsidRDefault="003372BE"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w:t>
      </w:r>
      <w:r w:rsidR="00BF10E8">
        <w:rPr>
          <w:rFonts w:ascii="Times New Roman" w:hAnsi="Times New Roman" w:cs="Times New Roman"/>
          <w:b/>
          <w:sz w:val="24"/>
          <w:u w:val="single"/>
        </w:rPr>
        <w:t xml:space="preserve"> 16</w:t>
      </w:r>
      <w:r w:rsidR="00E228EB">
        <w:rPr>
          <w:rFonts w:ascii="Times New Roman" w:hAnsi="Times New Roman" w:cs="Times New Roman"/>
          <w:b/>
          <w:sz w:val="24"/>
          <w:u w:val="single"/>
        </w:rPr>
        <w:t>-05-</w:t>
      </w:r>
      <w:r w:rsidR="00F412DC" w:rsidRPr="00F412DC">
        <w:rPr>
          <w:rFonts w:ascii="Times New Roman" w:hAnsi="Times New Roman" w:cs="Times New Roman"/>
          <w:b/>
          <w:sz w:val="24"/>
          <w:u w:val="single"/>
        </w:rPr>
        <w:t xml:space="preserve">2016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BF10E8">
        <w:rPr>
          <w:rFonts w:ascii="Times New Roman" w:hAnsi="Times New Roman" w:cs="Times New Roman"/>
          <w:b/>
          <w:sz w:val="24"/>
          <w:u w:val="single"/>
        </w:rPr>
        <w:t xml:space="preserve"> 16</w:t>
      </w:r>
      <w:r w:rsidR="00E228EB">
        <w:rPr>
          <w:rFonts w:ascii="Times New Roman" w:hAnsi="Times New Roman" w:cs="Times New Roman"/>
          <w:b/>
          <w:sz w:val="24"/>
          <w:u w:val="single"/>
        </w:rPr>
        <w:t>-05</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 xml:space="preserve">2016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C92024">
        <w:rPr>
          <w:rFonts w:ascii="Times New Roman" w:hAnsi="Times New Roman" w:cs="Times New Roman"/>
          <w:b/>
          <w:sz w:val="24"/>
          <w:u w:val="single"/>
        </w:rPr>
        <w:t>0</w:t>
      </w:r>
      <w:r w:rsidR="00BF10E8">
        <w:rPr>
          <w:rFonts w:ascii="Times New Roman" w:hAnsi="Times New Roman" w:cs="Times New Roman"/>
          <w:b/>
          <w:sz w:val="24"/>
          <w:u w:val="single"/>
        </w:rPr>
        <w:t>2</w:t>
      </w:r>
      <w:r w:rsidR="00E228EB">
        <w:rPr>
          <w:rFonts w:ascii="Times New Roman" w:hAnsi="Times New Roman" w:cs="Times New Roman"/>
          <w:b/>
          <w:sz w:val="24"/>
          <w:u w:val="single"/>
        </w:rPr>
        <w:t>-06</w:t>
      </w:r>
      <w:r w:rsidR="00DF2424" w:rsidRPr="003964A4">
        <w:rPr>
          <w:rFonts w:ascii="Times New Roman" w:hAnsi="Times New Roman" w:cs="Times New Roman"/>
          <w:b/>
          <w:sz w:val="24"/>
          <w:u w:val="single"/>
        </w:rPr>
        <w:t>-2016</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C92024">
        <w:rPr>
          <w:rFonts w:ascii="Times New Roman" w:hAnsi="Times New Roman" w:cs="Times New Roman"/>
          <w:b/>
          <w:sz w:val="24"/>
          <w:u w:val="single"/>
        </w:rPr>
        <w:t>0</w:t>
      </w:r>
      <w:r w:rsidR="00BF10E8">
        <w:rPr>
          <w:rFonts w:ascii="Times New Roman" w:hAnsi="Times New Roman" w:cs="Times New Roman"/>
          <w:b/>
          <w:sz w:val="24"/>
          <w:u w:val="single"/>
        </w:rPr>
        <w:t>2</w:t>
      </w:r>
      <w:r w:rsidR="00E228EB">
        <w:rPr>
          <w:rFonts w:ascii="Times New Roman" w:hAnsi="Times New Roman" w:cs="Times New Roman"/>
          <w:b/>
          <w:sz w:val="24"/>
          <w:u w:val="single"/>
        </w:rPr>
        <w:t>-06-</w:t>
      </w:r>
      <w:r w:rsidR="00DF2424" w:rsidRPr="00DF2424">
        <w:rPr>
          <w:rFonts w:ascii="Times New Roman" w:hAnsi="Times New Roman" w:cs="Times New Roman"/>
          <w:b/>
          <w:sz w:val="24"/>
          <w:u w:val="single"/>
        </w:rPr>
        <w:t>2016</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4E0B7B" w:rsidRPr="004E0B7B">
        <w:rPr>
          <w:rFonts w:ascii="Times New Roman" w:hAnsi="Times New Roman" w:cs="Times New Roman"/>
          <w:b/>
          <w:sz w:val="24"/>
        </w:rPr>
        <w:t>5</w:t>
      </w:r>
      <w:r w:rsidR="00C57F2C">
        <w:rPr>
          <w:rFonts w:ascii="Times New Roman" w:hAnsi="Times New Roman" w:cs="Times New Roman"/>
          <w:b/>
          <w:sz w:val="24"/>
        </w:rPr>
        <w:t xml:space="preserve">% </w:t>
      </w:r>
      <w:r w:rsidR="00C57F2C">
        <w:rPr>
          <w:rFonts w:ascii="Times New Roman" w:hAnsi="Times New Roman" w:cs="Times New Roman"/>
          <w:sz w:val="24"/>
        </w:rPr>
        <w:t>of estimated cost shall be in favour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BF1253" w:rsidRDefault="00BF1253" w:rsidP="00BF1253">
      <w:pPr>
        <w:spacing w:line="240" w:lineRule="auto"/>
        <w:jc w:val="both"/>
        <w:rPr>
          <w:rFonts w:ascii="Times New Roman" w:hAnsi="Times New Roman" w:cs="Times New Roman"/>
          <w:sz w:val="24"/>
        </w:rPr>
      </w:pPr>
    </w:p>
    <w:p w:rsidR="00067044" w:rsidRDefault="00067044" w:rsidP="00BF1253">
      <w:pPr>
        <w:spacing w:line="240" w:lineRule="auto"/>
        <w:jc w:val="both"/>
        <w:rPr>
          <w:rFonts w:ascii="Times New Roman" w:hAnsi="Times New Roman" w:cs="Times New Roman"/>
          <w:sz w:val="24"/>
        </w:rPr>
      </w:pPr>
    </w:p>
    <w:p w:rsidR="00067044" w:rsidRDefault="00067044" w:rsidP="00BF1253">
      <w:pPr>
        <w:spacing w:line="240" w:lineRule="auto"/>
        <w:jc w:val="both"/>
        <w:rPr>
          <w:rFonts w:ascii="Times New Roman" w:hAnsi="Times New Roman" w:cs="Times New Roman"/>
          <w:sz w:val="24"/>
        </w:rPr>
      </w:pPr>
    </w:p>
    <w:p w:rsidR="00067044" w:rsidRDefault="00067044" w:rsidP="00BF1253">
      <w:pPr>
        <w:spacing w:line="240" w:lineRule="auto"/>
        <w:jc w:val="both"/>
        <w:rPr>
          <w:rFonts w:ascii="Times New Roman" w:hAnsi="Times New Roman" w:cs="Times New Roman"/>
          <w:sz w:val="24"/>
        </w:rPr>
      </w:pP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Pr="00263D35" w:rsidRDefault="00F74441" w:rsidP="00566C6C">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category C-5 and </w:t>
      </w:r>
      <w:proofErr w:type="gramStart"/>
      <w:r w:rsidRPr="00263D35">
        <w:rPr>
          <w:rFonts w:ascii="Times New Roman" w:hAnsi="Times New Roman" w:cs="Times New Roman"/>
          <w:sz w:val="24"/>
        </w:rPr>
        <w:t>above</w:t>
      </w:r>
      <w:r w:rsidR="00043081">
        <w:rPr>
          <w:rFonts w:ascii="Times New Roman" w:hAnsi="Times New Roman" w:cs="Times New Roman"/>
          <w:sz w:val="24"/>
        </w:rPr>
        <w:t>,</w:t>
      </w:r>
      <w:proofErr w:type="gramEnd"/>
      <w:r w:rsidR="00043081">
        <w:rPr>
          <w:rFonts w:ascii="Times New Roman" w:hAnsi="Times New Roman" w:cs="Times New Roman"/>
          <w:sz w:val="24"/>
        </w:rPr>
        <w:t xml:space="preserve"> duly renewed for the year 2016 </w:t>
      </w:r>
      <w:r w:rsidRPr="00263D35">
        <w:rPr>
          <w:rFonts w:ascii="Times New Roman" w:hAnsi="Times New Roman" w:cs="Times New Roman"/>
          <w:sz w:val="24"/>
        </w:rPr>
        <w:t>with field of specialization CE-09.</w:t>
      </w: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CD71BB">
      <w:pPr>
        <w:spacing w:after="0" w:line="240" w:lineRule="auto"/>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3519"/>
    <w:rsid w:val="00025C09"/>
    <w:rsid w:val="00027AFC"/>
    <w:rsid w:val="00031FA6"/>
    <w:rsid w:val="00034C32"/>
    <w:rsid w:val="00043081"/>
    <w:rsid w:val="00046A2E"/>
    <w:rsid w:val="000526E0"/>
    <w:rsid w:val="00066371"/>
    <w:rsid w:val="00067044"/>
    <w:rsid w:val="000708B5"/>
    <w:rsid w:val="00074008"/>
    <w:rsid w:val="00074D9F"/>
    <w:rsid w:val="00091857"/>
    <w:rsid w:val="000A5A23"/>
    <w:rsid w:val="000B5720"/>
    <w:rsid w:val="000B5A06"/>
    <w:rsid w:val="000C48B7"/>
    <w:rsid w:val="001044E4"/>
    <w:rsid w:val="00106BE3"/>
    <w:rsid w:val="0012358A"/>
    <w:rsid w:val="00133EC2"/>
    <w:rsid w:val="00161F69"/>
    <w:rsid w:val="00180998"/>
    <w:rsid w:val="00182D3D"/>
    <w:rsid w:val="00184CF9"/>
    <w:rsid w:val="00184EA7"/>
    <w:rsid w:val="00185283"/>
    <w:rsid w:val="001A4647"/>
    <w:rsid w:val="001A5F5C"/>
    <w:rsid w:val="001B489B"/>
    <w:rsid w:val="001C61BA"/>
    <w:rsid w:val="001D055D"/>
    <w:rsid w:val="001D64E1"/>
    <w:rsid w:val="001F0603"/>
    <w:rsid w:val="001F1946"/>
    <w:rsid w:val="001F22AF"/>
    <w:rsid w:val="001F30D4"/>
    <w:rsid w:val="001F6E0F"/>
    <w:rsid w:val="001F6F20"/>
    <w:rsid w:val="00200A2B"/>
    <w:rsid w:val="0020664F"/>
    <w:rsid w:val="002229FE"/>
    <w:rsid w:val="0022302D"/>
    <w:rsid w:val="002235AD"/>
    <w:rsid w:val="00225C48"/>
    <w:rsid w:val="00227FF9"/>
    <w:rsid w:val="00232114"/>
    <w:rsid w:val="0024171D"/>
    <w:rsid w:val="00241BEB"/>
    <w:rsid w:val="00241F07"/>
    <w:rsid w:val="00246149"/>
    <w:rsid w:val="002559A6"/>
    <w:rsid w:val="00263D35"/>
    <w:rsid w:val="00267CC4"/>
    <w:rsid w:val="0027160F"/>
    <w:rsid w:val="00275CA9"/>
    <w:rsid w:val="00286C3A"/>
    <w:rsid w:val="00291202"/>
    <w:rsid w:val="002A05D1"/>
    <w:rsid w:val="002A42D6"/>
    <w:rsid w:val="002A70FD"/>
    <w:rsid w:val="002B02F1"/>
    <w:rsid w:val="002B781E"/>
    <w:rsid w:val="002C6D83"/>
    <w:rsid w:val="002D0C75"/>
    <w:rsid w:val="002D464A"/>
    <w:rsid w:val="002D72AC"/>
    <w:rsid w:val="002E497B"/>
    <w:rsid w:val="003037E8"/>
    <w:rsid w:val="003039BB"/>
    <w:rsid w:val="0030737E"/>
    <w:rsid w:val="00312E85"/>
    <w:rsid w:val="00314032"/>
    <w:rsid w:val="003372BE"/>
    <w:rsid w:val="003542DA"/>
    <w:rsid w:val="00363923"/>
    <w:rsid w:val="00365F35"/>
    <w:rsid w:val="003827C8"/>
    <w:rsid w:val="00387F04"/>
    <w:rsid w:val="003964A4"/>
    <w:rsid w:val="003979EB"/>
    <w:rsid w:val="003A1D71"/>
    <w:rsid w:val="003B43FA"/>
    <w:rsid w:val="003B60A4"/>
    <w:rsid w:val="003D40AF"/>
    <w:rsid w:val="003D5B0E"/>
    <w:rsid w:val="003D6E04"/>
    <w:rsid w:val="003E246C"/>
    <w:rsid w:val="003F33CE"/>
    <w:rsid w:val="003F6329"/>
    <w:rsid w:val="003F789F"/>
    <w:rsid w:val="00402DAB"/>
    <w:rsid w:val="00403675"/>
    <w:rsid w:val="0043171F"/>
    <w:rsid w:val="00437613"/>
    <w:rsid w:val="00456989"/>
    <w:rsid w:val="004626D8"/>
    <w:rsid w:val="004634FF"/>
    <w:rsid w:val="0046389A"/>
    <w:rsid w:val="00465FF6"/>
    <w:rsid w:val="00475DB3"/>
    <w:rsid w:val="00484B2E"/>
    <w:rsid w:val="00495983"/>
    <w:rsid w:val="004A0211"/>
    <w:rsid w:val="004A1618"/>
    <w:rsid w:val="004B122D"/>
    <w:rsid w:val="004B1C20"/>
    <w:rsid w:val="004C311A"/>
    <w:rsid w:val="004E0B7B"/>
    <w:rsid w:val="005022D0"/>
    <w:rsid w:val="005030A5"/>
    <w:rsid w:val="005200A0"/>
    <w:rsid w:val="00521194"/>
    <w:rsid w:val="0052120F"/>
    <w:rsid w:val="0054469D"/>
    <w:rsid w:val="00566C6C"/>
    <w:rsid w:val="00584910"/>
    <w:rsid w:val="005924F3"/>
    <w:rsid w:val="00592C37"/>
    <w:rsid w:val="00594ABF"/>
    <w:rsid w:val="005A06AB"/>
    <w:rsid w:val="005A2946"/>
    <w:rsid w:val="005B08CE"/>
    <w:rsid w:val="005B2EAD"/>
    <w:rsid w:val="005C006D"/>
    <w:rsid w:val="005C06F5"/>
    <w:rsid w:val="005C68C9"/>
    <w:rsid w:val="005D64BA"/>
    <w:rsid w:val="005E4CCB"/>
    <w:rsid w:val="005E5B5D"/>
    <w:rsid w:val="005F2498"/>
    <w:rsid w:val="005F2608"/>
    <w:rsid w:val="005F38C5"/>
    <w:rsid w:val="00602F8B"/>
    <w:rsid w:val="00605939"/>
    <w:rsid w:val="0060628F"/>
    <w:rsid w:val="00606397"/>
    <w:rsid w:val="00606C07"/>
    <w:rsid w:val="00621886"/>
    <w:rsid w:val="00625436"/>
    <w:rsid w:val="00627432"/>
    <w:rsid w:val="00642565"/>
    <w:rsid w:val="0064293B"/>
    <w:rsid w:val="006505A4"/>
    <w:rsid w:val="006514FB"/>
    <w:rsid w:val="00657CC3"/>
    <w:rsid w:val="00663956"/>
    <w:rsid w:val="006639FD"/>
    <w:rsid w:val="00665F46"/>
    <w:rsid w:val="0066604C"/>
    <w:rsid w:val="006662AB"/>
    <w:rsid w:val="00672C80"/>
    <w:rsid w:val="00686728"/>
    <w:rsid w:val="006917FD"/>
    <w:rsid w:val="00696EF4"/>
    <w:rsid w:val="006A1A3D"/>
    <w:rsid w:val="006B1EB2"/>
    <w:rsid w:val="006B5212"/>
    <w:rsid w:val="006C4AF4"/>
    <w:rsid w:val="006C7A5A"/>
    <w:rsid w:val="006E1616"/>
    <w:rsid w:val="006F009F"/>
    <w:rsid w:val="006F364E"/>
    <w:rsid w:val="006F62DB"/>
    <w:rsid w:val="006F733B"/>
    <w:rsid w:val="00700E34"/>
    <w:rsid w:val="007047AD"/>
    <w:rsid w:val="00705726"/>
    <w:rsid w:val="00705EBD"/>
    <w:rsid w:val="00711009"/>
    <w:rsid w:val="00712CDC"/>
    <w:rsid w:val="00717F60"/>
    <w:rsid w:val="00720548"/>
    <w:rsid w:val="00720E4F"/>
    <w:rsid w:val="007213C0"/>
    <w:rsid w:val="00725C29"/>
    <w:rsid w:val="00725FB6"/>
    <w:rsid w:val="00726E00"/>
    <w:rsid w:val="007345E0"/>
    <w:rsid w:val="0073552D"/>
    <w:rsid w:val="00736964"/>
    <w:rsid w:val="00741462"/>
    <w:rsid w:val="00747CA5"/>
    <w:rsid w:val="00760F11"/>
    <w:rsid w:val="007710AA"/>
    <w:rsid w:val="00776DA6"/>
    <w:rsid w:val="007873A4"/>
    <w:rsid w:val="00787635"/>
    <w:rsid w:val="00790AC8"/>
    <w:rsid w:val="00795C60"/>
    <w:rsid w:val="007961DA"/>
    <w:rsid w:val="007A0E7B"/>
    <w:rsid w:val="007A389C"/>
    <w:rsid w:val="007B2C10"/>
    <w:rsid w:val="007C0711"/>
    <w:rsid w:val="007C7DC0"/>
    <w:rsid w:val="007D7DDC"/>
    <w:rsid w:val="007E2DE3"/>
    <w:rsid w:val="007E51B4"/>
    <w:rsid w:val="007F1FC3"/>
    <w:rsid w:val="007F3189"/>
    <w:rsid w:val="0080138E"/>
    <w:rsid w:val="008023D7"/>
    <w:rsid w:val="0080648B"/>
    <w:rsid w:val="0080793C"/>
    <w:rsid w:val="00811B96"/>
    <w:rsid w:val="00812594"/>
    <w:rsid w:val="008341DA"/>
    <w:rsid w:val="00861FD2"/>
    <w:rsid w:val="00873733"/>
    <w:rsid w:val="008903E7"/>
    <w:rsid w:val="008921AF"/>
    <w:rsid w:val="008935E9"/>
    <w:rsid w:val="008A6C5F"/>
    <w:rsid w:val="008B1955"/>
    <w:rsid w:val="008B1C55"/>
    <w:rsid w:val="008B1E22"/>
    <w:rsid w:val="008C1CE0"/>
    <w:rsid w:val="008C6453"/>
    <w:rsid w:val="008D3F39"/>
    <w:rsid w:val="008D4A82"/>
    <w:rsid w:val="008E181C"/>
    <w:rsid w:val="008E1E67"/>
    <w:rsid w:val="008E3216"/>
    <w:rsid w:val="008E3D81"/>
    <w:rsid w:val="008E74BE"/>
    <w:rsid w:val="009007EC"/>
    <w:rsid w:val="009011F0"/>
    <w:rsid w:val="00906156"/>
    <w:rsid w:val="00907A4B"/>
    <w:rsid w:val="00913D1E"/>
    <w:rsid w:val="00924087"/>
    <w:rsid w:val="00924296"/>
    <w:rsid w:val="00924CE2"/>
    <w:rsid w:val="00926FB1"/>
    <w:rsid w:val="009356B4"/>
    <w:rsid w:val="0094215A"/>
    <w:rsid w:val="009432A0"/>
    <w:rsid w:val="00944628"/>
    <w:rsid w:val="0095022F"/>
    <w:rsid w:val="00950488"/>
    <w:rsid w:val="0095538E"/>
    <w:rsid w:val="00962291"/>
    <w:rsid w:val="00971E6F"/>
    <w:rsid w:val="00990066"/>
    <w:rsid w:val="009A048B"/>
    <w:rsid w:val="009C0EE1"/>
    <w:rsid w:val="009C6DED"/>
    <w:rsid w:val="009F6D19"/>
    <w:rsid w:val="00A06797"/>
    <w:rsid w:val="00A07DCB"/>
    <w:rsid w:val="00A15AED"/>
    <w:rsid w:val="00A20D12"/>
    <w:rsid w:val="00A22A82"/>
    <w:rsid w:val="00A237E9"/>
    <w:rsid w:val="00A27627"/>
    <w:rsid w:val="00A36992"/>
    <w:rsid w:val="00A43795"/>
    <w:rsid w:val="00A5008E"/>
    <w:rsid w:val="00A51D11"/>
    <w:rsid w:val="00A5228C"/>
    <w:rsid w:val="00A563AD"/>
    <w:rsid w:val="00A67477"/>
    <w:rsid w:val="00A727B1"/>
    <w:rsid w:val="00A76117"/>
    <w:rsid w:val="00A76DC1"/>
    <w:rsid w:val="00A77EC2"/>
    <w:rsid w:val="00A84697"/>
    <w:rsid w:val="00A85F9B"/>
    <w:rsid w:val="00A936BE"/>
    <w:rsid w:val="00A96E36"/>
    <w:rsid w:val="00AA07C7"/>
    <w:rsid w:val="00AB6D7D"/>
    <w:rsid w:val="00AC5DCC"/>
    <w:rsid w:val="00AD0FA6"/>
    <w:rsid w:val="00AD687D"/>
    <w:rsid w:val="00AE3F6B"/>
    <w:rsid w:val="00AF2C97"/>
    <w:rsid w:val="00B048D7"/>
    <w:rsid w:val="00B05B2E"/>
    <w:rsid w:val="00B06C75"/>
    <w:rsid w:val="00B107B6"/>
    <w:rsid w:val="00B133B7"/>
    <w:rsid w:val="00B17657"/>
    <w:rsid w:val="00B30186"/>
    <w:rsid w:val="00B4423A"/>
    <w:rsid w:val="00B4620B"/>
    <w:rsid w:val="00B46917"/>
    <w:rsid w:val="00B513D0"/>
    <w:rsid w:val="00B55160"/>
    <w:rsid w:val="00B70B47"/>
    <w:rsid w:val="00B70CAF"/>
    <w:rsid w:val="00B719C0"/>
    <w:rsid w:val="00B76800"/>
    <w:rsid w:val="00B84B96"/>
    <w:rsid w:val="00B935CF"/>
    <w:rsid w:val="00B95419"/>
    <w:rsid w:val="00BA6047"/>
    <w:rsid w:val="00BC1DAB"/>
    <w:rsid w:val="00BD0E37"/>
    <w:rsid w:val="00BD4142"/>
    <w:rsid w:val="00BD7BCE"/>
    <w:rsid w:val="00BE1F65"/>
    <w:rsid w:val="00BE36FD"/>
    <w:rsid w:val="00BE3BAF"/>
    <w:rsid w:val="00BE4D8B"/>
    <w:rsid w:val="00BF10E8"/>
    <w:rsid w:val="00BF1253"/>
    <w:rsid w:val="00BF4E3D"/>
    <w:rsid w:val="00C0780B"/>
    <w:rsid w:val="00C26069"/>
    <w:rsid w:val="00C35589"/>
    <w:rsid w:val="00C35AB6"/>
    <w:rsid w:val="00C35F34"/>
    <w:rsid w:val="00C41139"/>
    <w:rsid w:val="00C44152"/>
    <w:rsid w:val="00C469A0"/>
    <w:rsid w:val="00C555AA"/>
    <w:rsid w:val="00C57F2C"/>
    <w:rsid w:val="00C615B5"/>
    <w:rsid w:val="00C62D1C"/>
    <w:rsid w:val="00C64F33"/>
    <w:rsid w:val="00C70A5C"/>
    <w:rsid w:val="00C73708"/>
    <w:rsid w:val="00C92024"/>
    <w:rsid w:val="00CA11C6"/>
    <w:rsid w:val="00CA69CD"/>
    <w:rsid w:val="00CD094F"/>
    <w:rsid w:val="00CD0FDC"/>
    <w:rsid w:val="00CD1F8E"/>
    <w:rsid w:val="00CD71BB"/>
    <w:rsid w:val="00CE21CC"/>
    <w:rsid w:val="00CE5645"/>
    <w:rsid w:val="00CE7152"/>
    <w:rsid w:val="00CF4DFD"/>
    <w:rsid w:val="00CF7D08"/>
    <w:rsid w:val="00D0376E"/>
    <w:rsid w:val="00D060C4"/>
    <w:rsid w:val="00D14AC9"/>
    <w:rsid w:val="00D20C98"/>
    <w:rsid w:val="00D317F3"/>
    <w:rsid w:val="00D31E8E"/>
    <w:rsid w:val="00D35C73"/>
    <w:rsid w:val="00D656CC"/>
    <w:rsid w:val="00D74431"/>
    <w:rsid w:val="00D76E4A"/>
    <w:rsid w:val="00D77E40"/>
    <w:rsid w:val="00D901F4"/>
    <w:rsid w:val="00DA1850"/>
    <w:rsid w:val="00DA2B18"/>
    <w:rsid w:val="00DA2EEC"/>
    <w:rsid w:val="00DA34ED"/>
    <w:rsid w:val="00DA56A2"/>
    <w:rsid w:val="00DA6A4C"/>
    <w:rsid w:val="00DB5C9E"/>
    <w:rsid w:val="00DC26EA"/>
    <w:rsid w:val="00DD2151"/>
    <w:rsid w:val="00DD22C3"/>
    <w:rsid w:val="00DD3E91"/>
    <w:rsid w:val="00DE56DF"/>
    <w:rsid w:val="00DF008D"/>
    <w:rsid w:val="00DF2424"/>
    <w:rsid w:val="00DF7000"/>
    <w:rsid w:val="00E033B1"/>
    <w:rsid w:val="00E0480E"/>
    <w:rsid w:val="00E107CD"/>
    <w:rsid w:val="00E1167F"/>
    <w:rsid w:val="00E11C84"/>
    <w:rsid w:val="00E11F36"/>
    <w:rsid w:val="00E13FF5"/>
    <w:rsid w:val="00E1494E"/>
    <w:rsid w:val="00E16196"/>
    <w:rsid w:val="00E17C31"/>
    <w:rsid w:val="00E228EB"/>
    <w:rsid w:val="00E2424F"/>
    <w:rsid w:val="00E45D4F"/>
    <w:rsid w:val="00E46CF7"/>
    <w:rsid w:val="00E50CE9"/>
    <w:rsid w:val="00E6644F"/>
    <w:rsid w:val="00E67F33"/>
    <w:rsid w:val="00E813A4"/>
    <w:rsid w:val="00E81D63"/>
    <w:rsid w:val="00E83D25"/>
    <w:rsid w:val="00E90C07"/>
    <w:rsid w:val="00EA12BF"/>
    <w:rsid w:val="00EA1981"/>
    <w:rsid w:val="00EA1A4A"/>
    <w:rsid w:val="00EB45DD"/>
    <w:rsid w:val="00EB53C9"/>
    <w:rsid w:val="00EB5AEA"/>
    <w:rsid w:val="00EC568C"/>
    <w:rsid w:val="00ED0FDC"/>
    <w:rsid w:val="00ED1B6F"/>
    <w:rsid w:val="00ED20F8"/>
    <w:rsid w:val="00EE35F1"/>
    <w:rsid w:val="00EE39C1"/>
    <w:rsid w:val="00EE7010"/>
    <w:rsid w:val="00F018CF"/>
    <w:rsid w:val="00F039BE"/>
    <w:rsid w:val="00F14F28"/>
    <w:rsid w:val="00F247F5"/>
    <w:rsid w:val="00F24893"/>
    <w:rsid w:val="00F319D7"/>
    <w:rsid w:val="00F3319A"/>
    <w:rsid w:val="00F3735F"/>
    <w:rsid w:val="00F4061C"/>
    <w:rsid w:val="00F40947"/>
    <w:rsid w:val="00F412DC"/>
    <w:rsid w:val="00F552E6"/>
    <w:rsid w:val="00F5644A"/>
    <w:rsid w:val="00F74441"/>
    <w:rsid w:val="00F82D16"/>
    <w:rsid w:val="00F95330"/>
    <w:rsid w:val="00FB01A4"/>
    <w:rsid w:val="00FB1E7E"/>
    <w:rsid w:val="00FB2A88"/>
    <w:rsid w:val="00FB2F6D"/>
    <w:rsid w:val="00FC067C"/>
    <w:rsid w:val="00FC39E9"/>
    <w:rsid w:val="00FD668F"/>
    <w:rsid w:val="00FE5539"/>
    <w:rsid w:val="00FF1693"/>
    <w:rsid w:val="00FF61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PHED Sanghar</cp:lastModifiedBy>
  <cp:revision>39</cp:revision>
  <cp:lastPrinted>2016-04-27T18:21:00Z</cp:lastPrinted>
  <dcterms:created xsi:type="dcterms:W3CDTF">2016-04-27T10:14:00Z</dcterms:created>
  <dcterms:modified xsi:type="dcterms:W3CDTF">2016-04-27T18:38:00Z</dcterms:modified>
</cp:coreProperties>
</file>