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2AA" w:rsidRDefault="007E1F88" w:rsidP="00A86625">
      <w:pPr>
        <w:rPr>
          <w:b/>
          <w:sz w:val="28"/>
        </w:rPr>
      </w:pPr>
      <w:r>
        <w:tab/>
      </w:r>
      <w:r>
        <w:tab/>
      </w:r>
      <w:r>
        <w:tab/>
      </w:r>
    </w:p>
    <w:p w:rsidR="000962AA" w:rsidRDefault="000962AA" w:rsidP="000E5F16">
      <w:pPr>
        <w:spacing w:after="0" w:line="240" w:lineRule="auto"/>
        <w:rPr>
          <w:b/>
          <w:sz w:val="28"/>
        </w:rPr>
      </w:pPr>
    </w:p>
    <w:p w:rsidR="008124D9" w:rsidRPr="005A2927" w:rsidRDefault="007969CE" w:rsidP="00DC05B5">
      <w:pPr>
        <w:ind w:left="1260" w:hanging="1170"/>
        <w:jc w:val="both"/>
        <w:rPr>
          <w:b/>
          <w:sz w:val="24"/>
          <w:szCs w:val="24"/>
          <w:u w:val="single"/>
        </w:rPr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-628650</wp:posOffset>
            </wp:positionH>
            <wp:positionV relativeFrom="paragraph">
              <wp:posOffset>-495300</wp:posOffset>
            </wp:positionV>
            <wp:extent cx="571500" cy="571500"/>
            <wp:effectExtent l="19050" t="0" r="0" b="0"/>
            <wp:wrapNone/>
            <wp:docPr id="2" name="Picture 2" descr="DocumentsPictures_KWS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ocumentsPictures_KWS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33B62" w:rsidRPr="00D7606F">
        <w:rPr>
          <w:b/>
        </w:rPr>
        <w:t>SUBJECT</w:t>
      </w:r>
      <w:r w:rsidR="000A6A2B" w:rsidRPr="00D7606F">
        <w:rPr>
          <w:b/>
        </w:rPr>
        <w:t xml:space="preserve">: </w:t>
      </w:r>
      <w:r w:rsidR="000A6A2B" w:rsidRPr="005A2927">
        <w:rPr>
          <w:b/>
          <w:sz w:val="24"/>
          <w:szCs w:val="24"/>
        </w:rPr>
        <w:t>-</w:t>
      </w:r>
      <w:r w:rsidR="00D33B62" w:rsidRPr="005A2927">
        <w:rPr>
          <w:b/>
          <w:sz w:val="24"/>
          <w:szCs w:val="24"/>
        </w:rPr>
        <w:t xml:space="preserve"> </w:t>
      </w:r>
      <w:r w:rsidR="00CA728D" w:rsidRPr="005A2927">
        <w:rPr>
          <w:b/>
          <w:sz w:val="24"/>
          <w:szCs w:val="24"/>
        </w:rPr>
        <w:t xml:space="preserve"> </w:t>
      </w:r>
      <w:r w:rsidR="00DC05B5">
        <w:rPr>
          <w:b/>
          <w:sz w:val="24"/>
          <w:szCs w:val="24"/>
          <w:u w:val="single"/>
        </w:rPr>
        <w:t>EMERGENT PROVILDING AND LAY</w:t>
      </w:r>
      <w:r w:rsidR="005A2927">
        <w:rPr>
          <w:b/>
          <w:sz w:val="24"/>
          <w:szCs w:val="24"/>
          <w:u w:val="single"/>
        </w:rPr>
        <w:t>ILNG / REPLACEMENT OF OLD AND DAMAGED 4”DI</w:t>
      </w:r>
      <w:r w:rsidR="00DC05B5">
        <w:rPr>
          <w:b/>
          <w:sz w:val="24"/>
          <w:szCs w:val="24"/>
          <w:u w:val="single"/>
        </w:rPr>
        <w:t>A A.C PIPE LINE BY 110 MM P.E P</w:t>
      </w:r>
      <w:r w:rsidR="005A2927">
        <w:rPr>
          <w:b/>
          <w:sz w:val="24"/>
          <w:szCs w:val="24"/>
          <w:u w:val="single"/>
        </w:rPr>
        <w:t>IPE LINE FROM MAS</w:t>
      </w:r>
      <w:r w:rsidR="00DC05B5">
        <w:rPr>
          <w:b/>
          <w:sz w:val="24"/>
          <w:szCs w:val="24"/>
          <w:u w:val="single"/>
        </w:rPr>
        <w:t xml:space="preserve">JID-E-ROOMI TO F.B.S.I. OFFICE </w:t>
      </w:r>
      <w:r w:rsidR="005A2927">
        <w:rPr>
          <w:b/>
          <w:sz w:val="24"/>
          <w:szCs w:val="24"/>
          <w:u w:val="single"/>
        </w:rPr>
        <w:t>IN S.M.C.HSOCIETY IN JAMSHED TOWN.</w:t>
      </w:r>
    </w:p>
    <w:p w:rsidR="00E9403F" w:rsidRPr="000216CE" w:rsidRDefault="00E9403F" w:rsidP="00B20EC6">
      <w:pPr>
        <w:ind w:left="1170" w:hanging="1080"/>
        <w:jc w:val="both"/>
        <w:rPr>
          <w:b/>
          <w:sz w:val="28"/>
          <w:szCs w:val="28"/>
          <w:u w:val="single"/>
        </w:rPr>
      </w:pPr>
      <w:proofErr w:type="gramStart"/>
      <w:r w:rsidRPr="00EC1D32">
        <w:rPr>
          <w:b/>
          <w:sz w:val="28"/>
          <w:szCs w:val="28"/>
          <w:u w:val="single"/>
        </w:rPr>
        <w:t>SHEET OF EVALUATION CRITERION</w:t>
      </w:r>
      <w:r>
        <w:rPr>
          <w:b/>
          <w:sz w:val="28"/>
          <w:szCs w:val="28"/>
          <w:u w:val="single"/>
        </w:rPr>
        <w:t xml:space="preserve"> OF THE TENDER UPTO 2.5 MILLION</w:t>
      </w:r>
      <w:r w:rsidRPr="00EC1D32">
        <w:rPr>
          <w:b/>
          <w:sz w:val="28"/>
          <w:szCs w:val="28"/>
          <w:u w:val="single"/>
        </w:rPr>
        <w:t>.</w:t>
      </w:r>
      <w:proofErr w:type="gramEnd"/>
    </w:p>
    <w:p w:rsidR="00E9403F" w:rsidRDefault="00E9403F" w:rsidP="00E9403F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243EBE">
        <w:rPr>
          <w:sz w:val="24"/>
          <w:szCs w:val="24"/>
        </w:rPr>
        <w:t>Contractor having NTN and copy must be available with tender in case of supply item the GST registration must be available with tender.</w:t>
      </w:r>
    </w:p>
    <w:p w:rsidR="00E9403F" w:rsidRDefault="00E9403F" w:rsidP="00E9403F">
      <w:pPr>
        <w:spacing w:after="0" w:line="240" w:lineRule="auto"/>
        <w:rPr>
          <w:sz w:val="24"/>
          <w:szCs w:val="24"/>
        </w:rPr>
      </w:pPr>
    </w:p>
    <w:p w:rsidR="00E9403F" w:rsidRDefault="00E9403F" w:rsidP="00E9403F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The pay Order of Bid Security as mentioned in NIT and must be available with the tender.</w:t>
      </w:r>
    </w:p>
    <w:p w:rsidR="00E9403F" w:rsidRPr="00243EBE" w:rsidRDefault="00E9403F" w:rsidP="00E9403F">
      <w:pPr>
        <w:pStyle w:val="ListParagraph"/>
        <w:rPr>
          <w:sz w:val="24"/>
          <w:szCs w:val="24"/>
        </w:rPr>
      </w:pPr>
    </w:p>
    <w:p w:rsidR="00E9403F" w:rsidRDefault="00E9403F" w:rsidP="00E9403F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(3) Years Experience certificate of similar nature of job must be available with the      tender.</w:t>
      </w:r>
    </w:p>
    <w:p w:rsidR="00E9403F" w:rsidRPr="00865707" w:rsidRDefault="00E9403F" w:rsidP="00E9403F">
      <w:pPr>
        <w:pStyle w:val="ListParagraph"/>
        <w:rPr>
          <w:sz w:val="24"/>
          <w:szCs w:val="24"/>
        </w:rPr>
      </w:pPr>
    </w:p>
    <w:p w:rsidR="00E9403F" w:rsidRDefault="00E9403F" w:rsidP="00E9403F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Turnover Statement last 3 years.</w:t>
      </w:r>
    </w:p>
    <w:p w:rsidR="00E9403F" w:rsidRPr="00865707" w:rsidRDefault="00E9403F" w:rsidP="00E9403F">
      <w:pPr>
        <w:pStyle w:val="ListParagraph"/>
        <w:rPr>
          <w:sz w:val="24"/>
          <w:szCs w:val="24"/>
        </w:rPr>
      </w:pPr>
    </w:p>
    <w:p w:rsidR="00E9403F" w:rsidRDefault="00E9403F" w:rsidP="00E9403F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Similar nature of Bidding Documents form up</w:t>
      </w:r>
      <w:r w:rsidR="00141E58">
        <w:rPr>
          <w:sz w:val="24"/>
          <w:szCs w:val="24"/>
        </w:rPr>
        <w:t xml:space="preserve"> </w:t>
      </w:r>
      <w:r>
        <w:rPr>
          <w:sz w:val="24"/>
          <w:szCs w:val="24"/>
        </w:rPr>
        <w:t>to 2.5 Million of SPPRA with filling Bidding Data &amp; Contractor Data must be available with BOQ other wise the tender cannot be accepted.</w:t>
      </w:r>
    </w:p>
    <w:p w:rsidR="00E9403F" w:rsidRPr="00226AA8" w:rsidRDefault="00E9403F" w:rsidP="00E9403F">
      <w:pPr>
        <w:pStyle w:val="ListParagraph"/>
        <w:rPr>
          <w:sz w:val="24"/>
          <w:szCs w:val="24"/>
        </w:rPr>
      </w:pPr>
    </w:p>
    <w:p w:rsidR="00E9403F" w:rsidRDefault="00E9403F" w:rsidP="00E9403F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Rate must be quoted in figure &amp; words by contractor.</w:t>
      </w:r>
    </w:p>
    <w:p w:rsidR="00E9403F" w:rsidRPr="009F71A2" w:rsidRDefault="00E9403F" w:rsidP="00E9403F">
      <w:pPr>
        <w:pStyle w:val="ListParagraph"/>
        <w:rPr>
          <w:sz w:val="24"/>
          <w:szCs w:val="24"/>
        </w:rPr>
      </w:pPr>
    </w:p>
    <w:p w:rsidR="00E9403F" w:rsidRDefault="00E9403F" w:rsidP="00E9403F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Bid shall be properly signed by contractor with stamped, address and contract No</w:t>
      </w:r>
      <w:proofErr w:type="gramStart"/>
      <w:r>
        <w:rPr>
          <w:sz w:val="24"/>
          <w:szCs w:val="24"/>
        </w:rPr>
        <w:t>.#</w:t>
      </w:r>
      <w:proofErr w:type="gramEnd"/>
      <w:r>
        <w:rPr>
          <w:sz w:val="24"/>
          <w:szCs w:val="24"/>
        </w:rPr>
        <w:t>.</w:t>
      </w:r>
    </w:p>
    <w:p w:rsidR="00E9403F" w:rsidRPr="009F71A2" w:rsidRDefault="00E9403F" w:rsidP="00E9403F">
      <w:pPr>
        <w:pStyle w:val="ListParagraph"/>
        <w:rPr>
          <w:sz w:val="24"/>
          <w:szCs w:val="24"/>
        </w:rPr>
      </w:pPr>
    </w:p>
    <w:p w:rsidR="00E9403F" w:rsidRDefault="00E9403F" w:rsidP="00E9403F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If the estimate are based on </w:t>
      </w:r>
      <w:proofErr w:type="spellStart"/>
      <w:r>
        <w:rPr>
          <w:sz w:val="24"/>
          <w:szCs w:val="24"/>
        </w:rPr>
        <w:t>Sch</w:t>
      </w:r>
      <w:proofErr w:type="spellEnd"/>
      <w:r>
        <w:rPr>
          <w:sz w:val="24"/>
          <w:szCs w:val="24"/>
        </w:rPr>
        <w:t>: 2012 and premium can be allowed within allowable limit.</w:t>
      </w:r>
    </w:p>
    <w:p w:rsidR="00E9403F" w:rsidRPr="009F71A2" w:rsidRDefault="00E9403F" w:rsidP="00E9403F">
      <w:pPr>
        <w:pStyle w:val="ListParagraph"/>
        <w:rPr>
          <w:sz w:val="24"/>
          <w:szCs w:val="24"/>
        </w:rPr>
      </w:pPr>
    </w:p>
    <w:p w:rsidR="00E9403F" w:rsidRDefault="00E9403F" w:rsidP="00E9403F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If the estimate are preparing on M.R and 10% profit is included in R.A &amp; excess quoted cost cannot be conceder.</w:t>
      </w:r>
    </w:p>
    <w:p w:rsidR="00E9403F" w:rsidRPr="00A82306" w:rsidRDefault="00E9403F" w:rsidP="00E9403F">
      <w:pPr>
        <w:pStyle w:val="ListParagraph"/>
        <w:rPr>
          <w:sz w:val="24"/>
          <w:szCs w:val="24"/>
        </w:rPr>
      </w:pPr>
    </w:p>
    <w:p w:rsidR="00E9403F" w:rsidRDefault="00E9403F" w:rsidP="00E9403F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Conditional bid cannot be accepted.</w:t>
      </w:r>
    </w:p>
    <w:p w:rsidR="00E9403F" w:rsidRPr="00A82306" w:rsidRDefault="00E9403F" w:rsidP="00E9403F">
      <w:pPr>
        <w:pStyle w:val="ListParagraph"/>
        <w:rPr>
          <w:sz w:val="24"/>
          <w:szCs w:val="24"/>
        </w:rPr>
      </w:pPr>
    </w:p>
    <w:p w:rsidR="00E9403F" w:rsidRDefault="00E9403F" w:rsidP="00E9403F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Bid must be submitted in sealed cover.</w:t>
      </w:r>
    </w:p>
    <w:p w:rsidR="00E9403F" w:rsidRPr="00A82306" w:rsidRDefault="00E9403F" w:rsidP="00E9403F">
      <w:pPr>
        <w:pStyle w:val="ListParagraph"/>
        <w:rPr>
          <w:sz w:val="24"/>
          <w:szCs w:val="24"/>
        </w:rPr>
      </w:pPr>
    </w:p>
    <w:p w:rsidR="00E9403F" w:rsidRDefault="00E9403F" w:rsidP="00E9403F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Contractor firm cannot be debarred in KW&amp;SB.</w:t>
      </w:r>
    </w:p>
    <w:p w:rsidR="000216CE" w:rsidRPr="000216CE" w:rsidRDefault="000216CE" w:rsidP="000216CE">
      <w:pPr>
        <w:pStyle w:val="ListParagraph"/>
        <w:rPr>
          <w:sz w:val="24"/>
          <w:szCs w:val="24"/>
        </w:rPr>
      </w:pPr>
    </w:p>
    <w:p w:rsidR="000216CE" w:rsidRDefault="000216CE" w:rsidP="00E9403F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Contractor must be registered in </w:t>
      </w:r>
      <w:proofErr w:type="spellStart"/>
      <w:r>
        <w:rPr>
          <w:sz w:val="24"/>
          <w:szCs w:val="24"/>
        </w:rPr>
        <w:t>Sindh</w:t>
      </w:r>
      <w:proofErr w:type="spellEnd"/>
      <w:r>
        <w:rPr>
          <w:sz w:val="24"/>
          <w:szCs w:val="24"/>
        </w:rPr>
        <w:t xml:space="preserve"> Board Revenue.</w:t>
      </w:r>
    </w:p>
    <w:p w:rsidR="00E9403F" w:rsidRPr="006E48C2" w:rsidRDefault="00E9403F" w:rsidP="00E9403F">
      <w:pPr>
        <w:pStyle w:val="ListParagraph"/>
        <w:rPr>
          <w:sz w:val="24"/>
          <w:szCs w:val="24"/>
        </w:rPr>
      </w:pPr>
    </w:p>
    <w:p w:rsidR="00E9403F" w:rsidRDefault="00E9403F" w:rsidP="00E9403F">
      <w:pPr>
        <w:spacing w:after="0" w:line="240" w:lineRule="auto"/>
        <w:rPr>
          <w:sz w:val="24"/>
          <w:szCs w:val="24"/>
        </w:rPr>
      </w:pPr>
    </w:p>
    <w:p w:rsidR="00E9403F" w:rsidRPr="006E48C2" w:rsidRDefault="00E9403F" w:rsidP="00E9403F">
      <w:pPr>
        <w:spacing w:after="0" w:line="240" w:lineRule="auto"/>
        <w:rPr>
          <w:sz w:val="24"/>
          <w:szCs w:val="24"/>
        </w:rPr>
      </w:pPr>
    </w:p>
    <w:p w:rsidR="00223E20" w:rsidRPr="005A2927" w:rsidRDefault="00223E20" w:rsidP="00223E20">
      <w:pPr>
        <w:ind w:left="1260" w:hanging="1170"/>
        <w:jc w:val="both"/>
        <w:rPr>
          <w:b/>
          <w:sz w:val="24"/>
          <w:szCs w:val="24"/>
          <w:u w:val="single"/>
        </w:rPr>
      </w:pPr>
      <w:r>
        <w:rPr>
          <w:b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-628650</wp:posOffset>
            </wp:positionH>
            <wp:positionV relativeFrom="paragraph">
              <wp:posOffset>-495300</wp:posOffset>
            </wp:positionV>
            <wp:extent cx="571500" cy="571500"/>
            <wp:effectExtent l="19050" t="0" r="0" b="0"/>
            <wp:wrapNone/>
            <wp:docPr id="1" name="Picture 2" descr="DocumentsPictures_KWS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ocumentsPictures_KWS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7606F">
        <w:rPr>
          <w:b/>
        </w:rPr>
        <w:t xml:space="preserve">SUBJECT: </w:t>
      </w:r>
      <w:r w:rsidRPr="005A2927">
        <w:rPr>
          <w:b/>
          <w:sz w:val="24"/>
          <w:szCs w:val="24"/>
        </w:rPr>
        <w:t xml:space="preserve">-  </w:t>
      </w:r>
      <w:r w:rsidR="00EC567B">
        <w:rPr>
          <w:b/>
          <w:sz w:val="24"/>
          <w:szCs w:val="24"/>
          <w:u w:val="single"/>
        </w:rPr>
        <w:t>REPLACEMENT OF 6”DIA AND 4”D</w:t>
      </w:r>
      <w:r w:rsidR="00101496">
        <w:rPr>
          <w:b/>
          <w:sz w:val="24"/>
          <w:szCs w:val="24"/>
          <w:u w:val="single"/>
        </w:rPr>
        <w:t>IA A.C PIPE LINE BY 160 MM AND 110 MM P.E P</w:t>
      </w:r>
      <w:r w:rsidR="00EC567B">
        <w:rPr>
          <w:b/>
          <w:sz w:val="24"/>
          <w:szCs w:val="24"/>
          <w:u w:val="single"/>
        </w:rPr>
        <w:t>IPE LINE AT NURSARY “D” M</w:t>
      </w:r>
      <w:r w:rsidR="00101496">
        <w:rPr>
          <w:b/>
          <w:sz w:val="24"/>
          <w:szCs w:val="24"/>
          <w:u w:val="single"/>
        </w:rPr>
        <w:t>AR</w:t>
      </w:r>
      <w:r w:rsidR="00EC567B">
        <w:rPr>
          <w:b/>
          <w:sz w:val="24"/>
          <w:szCs w:val="24"/>
          <w:u w:val="single"/>
        </w:rPr>
        <w:t xml:space="preserve">KET BLOCK-06, PECHS AND </w:t>
      </w:r>
      <w:r w:rsidR="00AB6107">
        <w:rPr>
          <w:b/>
          <w:sz w:val="24"/>
          <w:szCs w:val="24"/>
          <w:u w:val="single"/>
        </w:rPr>
        <w:t>REPAIR OF 15”DIA &amp; 12”DIA HEAVY WATER LEAKAGES FOR IMPROVEMENT OF WATER SUPPLY IN JAMSHED TOWN.</w:t>
      </w:r>
    </w:p>
    <w:p w:rsidR="00223E20" w:rsidRPr="000216CE" w:rsidRDefault="00223E20" w:rsidP="00223E20">
      <w:pPr>
        <w:ind w:left="1170" w:hanging="1080"/>
        <w:jc w:val="both"/>
        <w:rPr>
          <w:b/>
          <w:sz w:val="28"/>
          <w:szCs w:val="28"/>
          <w:u w:val="single"/>
        </w:rPr>
      </w:pPr>
      <w:proofErr w:type="gramStart"/>
      <w:r w:rsidRPr="00EC1D32">
        <w:rPr>
          <w:b/>
          <w:sz w:val="28"/>
          <w:szCs w:val="28"/>
          <w:u w:val="single"/>
        </w:rPr>
        <w:t>SHEET OF EVALUATION CRITERION</w:t>
      </w:r>
      <w:r>
        <w:rPr>
          <w:b/>
          <w:sz w:val="28"/>
          <w:szCs w:val="28"/>
          <w:u w:val="single"/>
        </w:rPr>
        <w:t xml:space="preserve"> OF THE TENDER UPTO 2.5 MILLION</w:t>
      </w:r>
      <w:r w:rsidRPr="00EC1D32">
        <w:rPr>
          <w:b/>
          <w:sz w:val="28"/>
          <w:szCs w:val="28"/>
          <w:u w:val="single"/>
        </w:rPr>
        <w:t>.</w:t>
      </w:r>
      <w:proofErr w:type="gramEnd"/>
    </w:p>
    <w:p w:rsidR="00223E20" w:rsidRDefault="00223E20" w:rsidP="00223E20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243EBE">
        <w:rPr>
          <w:sz w:val="24"/>
          <w:szCs w:val="24"/>
        </w:rPr>
        <w:t>Contractor having NTN and copy must be available with tender in case of supply item the GST registration must be available with tender.</w:t>
      </w:r>
    </w:p>
    <w:p w:rsidR="00223E20" w:rsidRDefault="00223E20" w:rsidP="00223E20">
      <w:pPr>
        <w:spacing w:after="0" w:line="240" w:lineRule="auto"/>
        <w:rPr>
          <w:sz w:val="24"/>
          <w:szCs w:val="24"/>
        </w:rPr>
      </w:pPr>
    </w:p>
    <w:p w:rsidR="00223E20" w:rsidRDefault="00223E20" w:rsidP="00223E20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The pay Order of Bid Security as mentioned in NIT and must be available with the tender.</w:t>
      </w:r>
    </w:p>
    <w:p w:rsidR="00223E20" w:rsidRPr="00243EBE" w:rsidRDefault="00223E20" w:rsidP="00223E20">
      <w:pPr>
        <w:pStyle w:val="ListParagraph"/>
        <w:rPr>
          <w:sz w:val="24"/>
          <w:szCs w:val="24"/>
        </w:rPr>
      </w:pPr>
    </w:p>
    <w:p w:rsidR="00223E20" w:rsidRDefault="00223E20" w:rsidP="00223E20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(3) Years Experience certificate of similar nature of job must be available with the      tender.</w:t>
      </w:r>
    </w:p>
    <w:p w:rsidR="00223E20" w:rsidRPr="00865707" w:rsidRDefault="00223E20" w:rsidP="00223E20">
      <w:pPr>
        <w:pStyle w:val="ListParagraph"/>
        <w:rPr>
          <w:sz w:val="24"/>
          <w:szCs w:val="24"/>
        </w:rPr>
      </w:pPr>
    </w:p>
    <w:p w:rsidR="00223E20" w:rsidRDefault="00223E20" w:rsidP="00223E20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Turnover Statement last 3 years.</w:t>
      </w:r>
    </w:p>
    <w:p w:rsidR="00223E20" w:rsidRPr="00865707" w:rsidRDefault="00223E20" w:rsidP="00223E20">
      <w:pPr>
        <w:pStyle w:val="ListParagraph"/>
        <w:rPr>
          <w:sz w:val="24"/>
          <w:szCs w:val="24"/>
        </w:rPr>
      </w:pPr>
    </w:p>
    <w:p w:rsidR="00223E20" w:rsidRDefault="00223E20" w:rsidP="00223E20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Similar nature of Bidding Documents form up</w:t>
      </w:r>
      <w:r w:rsidR="00F75248">
        <w:rPr>
          <w:sz w:val="24"/>
          <w:szCs w:val="24"/>
        </w:rPr>
        <w:t xml:space="preserve"> </w:t>
      </w:r>
      <w:r>
        <w:rPr>
          <w:sz w:val="24"/>
          <w:szCs w:val="24"/>
        </w:rPr>
        <w:t>to 2.5 Million of SPPRA with filling Bidding Data &amp; Contractor Data m</w:t>
      </w:r>
      <w:r w:rsidR="00F75248">
        <w:rPr>
          <w:sz w:val="24"/>
          <w:szCs w:val="24"/>
        </w:rPr>
        <w:t>ust be available with BOQ other</w:t>
      </w:r>
      <w:r>
        <w:rPr>
          <w:sz w:val="24"/>
          <w:szCs w:val="24"/>
        </w:rPr>
        <w:t>wise the tender cannot be accepted.</w:t>
      </w:r>
    </w:p>
    <w:p w:rsidR="00223E20" w:rsidRPr="00226AA8" w:rsidRDefault="00223E20" w:rsidP="00223E20">
      <w:pPr>
        <w:pStyle w:val="ListParagraph"/>
        <w:rPr>
          <w:sz w:val="24"/>
          <w:szCs w:val="24"/>
        </w:rPr>
      </w:pPr>
    </w:p>
    <w:p w:rsidR="00223E20" w:rsidRDefault="00223E20" w:rsidP="00223E20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Rate must be quoted in figure &amp; words by contractor.</w:t>
      </w:r>
    </w:p>
    <w:p w:rsidR="00223E20" w:rsidRPr="009F71A2" w:rsidRDefault="00223E20" w:rsidP="00223E20">
      <w:pPr>
        <w:pStyle w:val="ListParagraph"/>
        <w:rPr>
          <w:sz w:val="24"/>
          <w:szCs w:val="24"/>
        </w:rPr>
      </w:pPr>
    </w:p>
    <w:p w:rsidR="00223E20" w:rsidRDefault="00223E20" w:rsidP="00223E20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Bid shall be properly signed by contractor with stamped, address and contract No</w:t>
      </w:r>
      <w:proofErr w:type="gramStart"/>
      <w:r>
        <w:rPr>
          <w:sz w:val="24"/>
          <w:szCs w:val="24"/>
        </w:rPr>
        <w:t>.#</w:t>
      </w:r>
      <w:proofErr w:type="gramEnd"/>
      <w:r>
        <w:rPr>
          <w:sz w:val="24"/>
          <w:szCs w:val="24"/>
        </w:rPr>
        <w:t>.</w:t>
      </w:r>
    </w:p>
    <w:p w:rsidR="00223E20" w:rsidRPr="009F71A2" w:rsidRDefault="00223E20" w:rsidP="00223E20">
      <w:pPr>
        <w:pStyle w:val="ListParagraph"/>
        <w:rPr>
          <w:sz w:val="24"/>
          <w:szCs w:val="24"/>
        </w:rPr>
      </w:pPr>
    </w:p>
    <w:p w:rsidR="00223E20" w:rsidRDefault="00223E20" w:rsidP="00223E20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If the estimate are based on </w:t>
      </w:r>
      <w:proofErr w:type="spellStart"/>
      <w:r>
        <w:rPr>
          <w:sz w:val="24"/>
          <w:szCs w:val="24"/>
        </w:rPr>
        <w:t>Sch</w:t>
      </w:r>
      <w:proofErr w:type="spellEnd"/>
      <w:r>
        <w:rPr>
          <w:sz w:val="24"/>
          <w:szCs w:val="24"/>
        </w:rPr>
        <w:t>: 2012 and premium can be allowed within allowable limit.</w:t>
      </w:r>
    </w:p>
    <w:p w:rsidR="00223E20" w:rsidRPr="009F71A2" w:rsidRDefault="00223E20" w:rsidP="00223E20">
      <w:pPr>
        <w:pStyle w:val="ListParagraph"/>
        <w:rPr>
          <w:sz w:val="24"/>
          <w:szCs w:val="24"/>
        </w:rPr>
      </w:pPr>
    </w:p>
    <w:p w:rsidR="00223E20" w:rsidRDefault="00223E20" w:rsidP="00223E20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If the estimate are preparing on M.R and 10% profit is included in R.A &amp; excess quoted cost cannot be conceder.</w:t>
      </w:r>
    </w:p>
    <w:p w:rsidR="00223E20" w:rsidRPr="00A82306" w:rsidRDefault="00223E20" w:rsidP="00223E20">
      <w:pPr>
        <w:pStyle w:val="ListParagraph"/>
        <w:rPr>
          <w:sz w:val="24"/>
          <w:szCs w:val="24"/>
        </w:rPr>
      </w:pPr>
    </w:p>
    <w:p w:rsidR="00223E20" w:rsidRDefault="00223E20" w:rsidP="00223E20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Conditional bid cannot be accepted.</w:t>
      </w:r>
    </w:p>
    <w:p w:rsidR="00223E20" w:rsidRPr="00A82306" w:rsidRDefault="00223E20" w:rsidP="00223E20">
      <w:pPr>
        <w:pStyle w:val="ListParagraph"/>
        <w:rPr>
          <w:sz w:val="24"/>
          <w:szCs w:val="24"/>
        </w:rPr>
      </w:pPr>
    </w:p>
    <w:p w:rsidR="00223E20" w:rsidRDefault="00223E20" w:rsidP="00223E20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Bid must be submitted in sealed cover.</w:t>
      </w:r>
    </w:p>
    <w:p w:rsidR="00223E20" w:rsidRPr="00A82306" w:rsidRDefault="00223E20" w:rsidP="00223E20">
      <w:pPr>
        <w:pStyle w:val="ListParagraph"/>
        <w:rPr>
          <w:sz w:val="24"/>
          <w:szCs w:val="24"/>
        </w:rPr>
      </w:pPr>
    </w:p>
    <w:p w:rsidR="00223E20" w:rsidRDefault="00223E20" w:rsidP="00223E20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Contractor firm cannot be debarred in KW&amp;SB.</w:t>
      </w:r>
    </w:p>
    <w:p w:rsidR="00223E20" w:rsidRPr="000216CE" w:rsidRDefault="00223E20" w:rsidP="00223E20">
      <w:pPr>
        <w:pStyle w:val="ListParagraph"/>
        <w:rPr>
          <w:sz w:val="24"/>
          <w:szCs w:val="24"/>
        </w:rPr>
      </w:pPr>
    </w:p>
    <w:p w:rsidR="00223E20" w:rsidRDefault="00223E20" w:rsidP="00223E20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Contractor must be registered in </w:t>
      </w:r>
      <w:proofErr w:type="spellStart"/>
      <w:r>
        <w:rPr>
          <w:sz w:val="24"/>
          <w:szCs w:val="24"/>
        </w:rPr>
        <w:t>Sindh</w:t>
      </w:r>
      <w:proofErr w:type="spellEnd"/>
      <w:r>
        <w:rPr>
          <w:sz w:val="24"/>
          <w:szCs w:val="24"/>
        </w:rPr>
        <w:t xml:space="preserve"> Board Revenue.</w:t>
      </w:r>
    </w:p>
    <w:p w:rsidR="00223E20" w:rsidRPr="006E48C2" w:rsidRDefault="00223E20" w:rsidP="00223E20">
      <w:pPr>
        <w:pStyle w:val="ListParagraph"/>
        <w:rPr>
          <w:sz w:val="24"/>
          <w:szCs w:val="24"/>
        </w:rPr>
      </w:pPr>
    </w:p>
    <w:p w:rsidR="00E9403F" w:rsidRDefault="00E9403F" w:rsidP="000216CE">
      <w:pPr>
        <w:spacing w:after="0" w:line="240" w:lineRule="auto"/>
        <w:rPr>
          <w:b/>
          <w:sz w:val="28"/>
        </w:rPr>
      </w:pPr>
    </w:p>
    <w:p w:rsidR="00924204" w:rsidRPr="005A2927" w:rsidRDefault="00924204" w:rsidP="002C666A">
      <w:pPr>
        <w:ind w:left="1170" w:hanging="1080"/>
        <w:jc w:val="both"/>
        <w:rPr>
          <w:b/>
          <w:sz w:val="24"/>
          <w:szCs w:val="24"/>
          <w:u w:val="single"/>
        </w:rPr>
      </w:pPr>
      <w:r>
        <w:rPr>
          <w:b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-628650</wp:posOffset>
            </wp:positionH>
            <wp:positionV relativeFrom="paragraph">
              <wp:posOffset>-495300</wp:posOffset>
            </wp:positionV>
            <wp:extent cx="571500" cy="571500"/>
            <wp:effectExtent l="19050" t="0" r="0" b="0"/>
            <wp:wrapNone/>
            <wp:docPr id="3" name="Picture 2" descr="DocumentsPictures_KWS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ocumentsPictures_KWS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7606F">
        <w:rPr>
          <w:b/>
        </w:rPr>
        <w:t xml:space="preserve">SUBJECT: </w:t>
      </w:r>
      <w:r w:rsidRPr="005A2927">
        <w:rPr>
          <w:b/>
          <w:sz w:val="24"/>
          <w:szCs w:val="24"/>
        </w:rPr>
        <w:t xml:space="preserve">-  </w:t>
      </w:r>
      <w:r>
        <w:rPr>
          <w:b/>
          <w:sz w:val="24"/>
          <w:szCs w:val="24"/>
          <w:u w:val="single"/>
        </w:rPr>
        <w:t>PROVIDING &amp; LAYING 110 MM P.E PIPE LINE AT</w:t>
      </w:r>
      <w:r w:rsidR="00302D71">
        <w:rPr>
          <w:b/>
          <w:sz w:val="24"/>
          <w:szCs w:val="24"/>
          <w:u w:val="single"/>
        </w:rPr>
        <w:t xml:space="preserve"> MANAKJI STREET AND REPAIR OF </w:t>
      </w:r>
      <w:r>
        <w:rPr>
          <w:b/>
          <w:sz w:val="24"/>
          <w:szCs w:val="24"/>
          <w:u w:val="single"/>
        </w:rPr>
        <w:t>18”DIA, 15”</w:t>
      </w:r>
      <w:r w:rsidR="000A62FD">
        <w:rPr>
          <w:b/>
          <w:sz w:val="24"/>
          <w:szCs w:val="24"/>
          <w:u w:val="single"/>
        </w:rPr>
        <w:t xml:space="preserve">DIA AND </w:t>
      </w:r>
      <w:r>
        <w:rPr>
          <w:b/>
          <w:sz w:val="24"/>
          <w:szCs w:val="24"/>
          <w:u w:val="single"/>
        </w:rPr>
        <w:t>12”DIA HEAVY WATER LEAKAGES AT PATEL PARA NISHTER ROAD U</w:t>
      </w:r>
      <w:r w:rsidR="000A62FD">
        <w:rPr>
          <w:b/>
          <w:sz w:val="24"/>
          <w:szCs w:val="24"/>
          <w:u w:val="single"/>
        </w:rPr>
        <w:t>.C.NO.12 AND U.C.NO.13, FOR IMPROVE</w:t>
      </w:r>
      <w:r>
        <w:rPr>
          <w:b/>
          <w:sz w:val="24"/>
          <w:szCs w:val="24"/>
          <w:u w:val="single"/>
        </w:rPr>
        <w:t>MENT OF WATER SUPPLY IN JAMSHED TOWN.</w:t>
      </w:r>
    </w:p>
    <w:p w:rsidR="00924204" w:rsidRPr="000216CE" w:rsidRDefault="00924204" w:rsidP="00924204">
      <w:pPr>
        <w:ind w:left="1170" w:hanging="1080"/>
        <w:jc w:val="both"/>
        <w:rPr>
          <w:b/>
          <w:sz w:val="28"/>
          <w:szCs w:val="28"/>
          <w:u w:val="single"/>
        </w:rPr>
      </w:pPr>
      <w:proofErr w:type="gramStart"/>
      <w:r w:rsidRPr="00EC1D32">
        <w:rPr>
          <w:b/>
          <w:sz w:val="28"/>
          <w:szCs w:val="28"/>
          <w:u w:val="single"/>
        </w:rPr>
        <w:t>SHEET OF EVALUATION CRITERION</w:t>
      </w:r>
      <w:r>
        <w:rPr>
          <w:b/>
          <w:sz w:val="28"/>
          <w:szCs w:val="28"/>
          <w:u w:val="single"/>
        </w:rPr>
        <w:t xml:space="preserve"> OF THE TENDER UPTO 2.5 MILLION</w:t>
      </w:r>
      <w:r w:rsidRPr="00EC1D32">
        <w:rPr>
          <w:b/>
          <w:sz w:val="28"/>
          <w:szCs w:val="28"/>
          <w:u w:val="single"/>
        </w:rPr>
        <w:t>.</w:t>
      </w:r>
      <w:proofErr w:type="gramEnd"/>
    </w:p>
    <w:p w:rsidR="00924204" w:rsidRDefault="00924204" w:rsidP="00924204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 w:rsidRPr="00243EBE">
        <w:rPr>
          <w:sz w:val="24"/>
          <w:szCs w:val="24"/>
        </w:rPr>
        <w:t>Contractor having NTN and copy must be available with tender in case of supply item the GST registration must be available with tender.</w:t>
      </w:r>
    </w:p>
    <w:p w:rsidR="00924204" w:rsidRDefault="00924204" w:rsidP="00924204">
      <w:pPr>
        <w:spacing w:after="0" w:line="240" w:lineRule="auto"/>
        <w:rPr>
          <w:sz w:val="24"/>
          <w:szCs w:val="24"/>
        </w:rPr>
      </w:pPr>
    </w:p>
    <w:p w:rsidR="00924204" w:rsidRDefault="00924204" w:rsidP="00924204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The pay Order of Bid Security as mentioned in NIT and must be available with the tender.</w:t>
      </w:r>
    </w:p>
    <w:p w:rsidR="00924204" w:rsidRPr="00243EBE" w:rsidRDefault="00924204" w:rsidP="00924204">
      <w:pPr>
        <w:pStyle w:val="ListParagraph"/>
        <w:rPr>
          <w:sz w:val="24"/>
          <w:szCs w:val="24"/>
        </w:rPr>
      </w:pPr>
    </w:p>
    <w:p w:rsidR="00924204" w:rsidRDefault="00924204" w:rsidP="00924204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(3) Years Experience certificate of similar nature of job must be available with the      tender.</w:t>
      </w:r>
    </w:p>
    <w:p w:rsidR="00924204" w:rsidRPr="00865707" w:rsidRDefault="00924204" w:rsidP="00924204">
      <w:pPr>
        <w:pStyle w:val="ListParagraph"/>
        <w:rPr>
          <w:sz w:val="24"/>
          <w:szCs w:val="24"/>
        </w:rPr>
      </w:pPr>
    </w:p>
    <w:p w:rsidR="00924204" w:rsidRDefault="00924204" w:rsidP="00924204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Turnover Statement last 3 years.</w:t>
      </w:r>
    </w:p>
    <w:p w:rsidR="00924204" w:rsidRPr="00865707" w:rsidRDefault="00924204" w:rsidP="00924204">
      <w:pPr>
        <w:pStyle w:val="ListParagraph"/>
        <w:rPr>
          <w:sz w:val="24"/>
          <w:szCs w:val="24"/>
        </w:rPr>
      </w:pPr>
    </w:p>
    <w:p w:rsidR="00924204" w:rsidRDefault="00924204" w:rsidP="00924204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Similar nature of Bidding Documents form up</w:t>
      </w:r>
      <w:r w:rsidR="00F7524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to 2.5 Million of SPPRA with filling Bidding Data &amp; Contractor Data must be available with BOQ </w:t>
      </w:r>
      <w:proofErr w:type="spellStart"/>
      <w:r>
        <w:rPr>
          <w:sz w:val="24"/>
          <w:szCs w:val="24"/>
        </w:rPr>
        <w:t>other wise</w:t>
      </w:r>
      <w:proofErr w:type="spellEnd"/>
      <w:r>
        <w:rPr>
          <w:sz w:val="24"/>
          <w:szCs w:val="24"/>
        </w:rPr>
        <w:t xml:space="preserve"> the tender cannot be accepted.</w:t>
      </w:r>
    </w:p>
    <w:p w:rsidR="00924204" w:rsidRPr="00226AA8" w:rsidRDefault="00924204" w:rsidP="00924204">
      <w:pPr>
        <w:pStyle w:val="ListParagraph"/>
        <w:rPr>
          <w:sz w:val="24"/>
          <w:szCs w:val="24"/>
        </w:rPr>
      </w:pPr>
    </w:p>
    <w:p w:rsidR="00924204" w:rsidRDefault="00924204" w:rsidP="00924204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Rate must be quoted in figure &amp; words by contractor.</w:t>
      </w:r>
    </w:p>
    <w:p w:rsidR="00924204" w:rsidRPr="009F71A2" w:rsidRDefault="00924204" w:rsidP="00924204">
      <w:pPr>
        <w:pStyle w:val="ListParagraph"/>
        <w:rPr>
          <w:sz w:val="24"/>
          <w:szCs w:val="24"/>
        </w:rPr>
      </w:pPr>
    </w:p>
    <w:p w:rsidR="00924204" w:rsidRDefault="00924204" w:rsidP="00924204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Bid shall be properly signed by contractor with stamped, address and contract No</w:t>
      </w:r>
      <w:proofErr w:type="gramStart"/>
      <w:r>
        <w:rPr>
          <w:sz w:val="24"/>
          <w:szCs w:val="24"/>
        </w:rPr>
        <w:t>.#</w:t>
      </w:r>
      <w:proofErr w:type="gramEnd"/>
      <w:r>
        <w:rPr>
          <w:sz w:val="24"/>
          <w:szCs w:val="24"/>
        </w:rPr>
        <w:t>.</w:t>
      </w:r>
    </w:p>
    <w:p w:rsidR="00924204" w:rsidRPr="009F71A2" w:rsidRDefault="00924204" w:rsidP="00924204">
      <w:pPr>
        <w:pStyle w:val="ListParagraph"/>
        <w:rPr>
          <w:sz w:val="24"/>
          <w:szCs w:val="24"/>
        </w:rPr>
      </w:pPr>
    </w:p>
    <w:p w:rsidR="00924204" w:rsidRDefault="00924204" w:rsidP="00924204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If the estimate are based on </w:t>
      </w:r>
      <w:proofErr w:type="spellStart"/>
      <w:r>
        <w:rPr>
          <w:sz w:val="24"/>
          <w:szCs w:val="24"/>
        </w:rPr>
        <w:t>Sch</w:t>
      </w:r>
      <w:proofErr w:type="spellEnd"/>
      <w:r>
        <w:rPr>
          <w:sz w:val="24"/>
          <w:szCs w:val="24"/>
        </w:rPr>
        <w:t>: 2012 and premium can be allowed within allowable limit.</w:t>
      </w:r>
    </w:p>
    <w:p w:rsidR="00924204" w:rsidRPr="009F71A2" w:rsidRDefault="00924204" w:rsidP="00924204">
      <w:pPr>
        <w:pStyle w:val="ListParagraph"/>
        <w:rPr>
          <w:sz w:val="24"/>
          <w:szCs w:val="24"/>
        </w:rPr>
      </w:pPr>
    </w:p>
    <w:p w:rsidR="00924204" w:rsidRDefault="00924204" w:rsidP="00924204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If the estimate are preparing on M.R and 10% profit is included in R.A &amp; excess quoted cost cannot be conceder.</w:t>
      </w:r>
    </w:p>
    <w:p w:rsidR="00924204" w:rsidRPr="00A82306" w:rsidRDefault="00924204" w:rsidP="00924204">
      <w:pPr>
        <w:pStyle w:val="ListParagraph"/>
        <w:rPr>
          <w:sz w:val="24"/>
          <w:szCs w:val="24"/>
        </w:rPr>
      </w:pPr>
    </w:p>
    <w:p w:rsidR="00924204" w:rsidRDefault="00924204" w:rsidP="00924204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Conditional bid cannot be accepted.</w:t>
      </w:r>
    </w:p>
    <w:p w:rsidR="00924204" w:rsidRPr="00A82306" w:rsidRDefault="00924204" w:rsidP="00924204">
      <w:pPr>
        <w:pStyle w:val="ListParagraph"/>
        <w:rPr>
          <w:sz w:val="24"/>
          <w:szCs w:val="24"/>
        </w:rPr>
      </w:pPr>
    </w:p>
    <w:p w:rsidR="00924204" w:rsidRDefault="00924204" w:rsidP="00924204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Bid must be submitted in sealed cover.</w:t>
      </w:r>
    </w:p>
    <w:p w:rsidR="00924204" w:rsidRPr="00A82306" w:rsidRDefault="00924204" w:rsidP="00924204">
      <w:pPr>
        <w:pStyle w:val="ListParagraph"/>
        <w:rPr>
          <w:sz w:val="24"/>
          <w:szCs w:val="24"/>
        </w:rPr>
      </w:pPr>
    </w:p>
    <w:p w:rsidR="00924204" w:rsidRDefault="00924204" w:rsidP="00924204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Contractor firm cannot be debarred in KW&amp;SB.</w:t>
      </w:r>
    </w:p>
    <w:p w:rsidR="00924204" w:rsidRPr="000216CE" w:rsidRDefault="00924204" w:rsidP="00924204">
      <w:pPr>
        <w:pStyle w:val="ListParagraph"/>
        <w:rPr>
          <w:sz w:val="24"/>
          <w:szCs w:val="24"/>
        </w:rPr>
      </w:pPr>
    </w:p>
    <w:p w:rsidR="00924204" w:rsidRDefault="00924204" w:rsidP="00924204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Contractor must be registered in </w:t>
      </w:r>
      <w:proofErr w:type="spellStart"/>
      <w:r>
        <w:rPr>
          <w:sz w:val="24"/>
          <w:szCs w:val="24"/>
        </w:rPr>
        <w:t>Sindh</w:t>
      </w:r>
      <w:proofErr w:type="spellEnd"/>
      <w:r>
        <w:rPr>
          <w:sz w:val="24"/>
          <w:szCs w:val="24"/>
        </w:rPr>
        <w:t xml:space="preserve"> Board Revenue.</w:t>
      </w:r>
    </w:p>
    <w:p w:rsidR="00924204" w:rsidRPr="006E48C2" w:rsidRDefault="00924204" w:rsidP="00924204">
      <w:pPr>
        <w:pStyle w:val="ListParagraph"/>
        <w:rPr>
          <w:sz w:val="24"/>
          <w:szCs w:val="24"/>
        </w:rPr>
      </w:pPr>
    </w:p>
    <w:p w:rsidR="00E9403F" w:rsidRPr="00961F53" w:rsidRDefault="00E9403F" w:rsidP="000E5F16">
      <w:pPr>
        <w:spacing w:after="0" w:line="240" w:lineRule="auto"/>
        <w:rPr>
          <w:b/>
          <w:sz w:val="28"/>
        </w:rPr>
      </w:pPr>
    </w:p>
    <w:sectPr w:rsidR="00E9403F" w:rsidRPr="00961F53" w:rsidSect="00D757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775F3"/>
    <w:multiLevelType w:val="hybridMultilevel"/>
    <w:tmpl w:val="5196805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A06EDC"/>
    <w:multiLevelType w:val="hybridMultilevel"/>
    <w:tmpl w:val="7EA26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87101C"/>
    <w:multiLevelType w:val="hybridMultilevel"/>
    <w:tmpl w:val="7EA26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CE20BF"/>
    <w:multiLevelType w:val="hybridMultilevel"/>
    <w:tmpl w:val="7EA26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9367AD"/>
    <w:multiLevelType w:val="hybridMultilevel"/>
    <w:tmpl w:val="7EA26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E1F88"/>
    <w:rsid w:val="000216CE"/>
    <w:rsid w:val="00021C98"/>
    <w:rsid w:val="0008300B"/>
    <w:rsid w:val="000962AA"/>
    <w:rsid w:val="000A3ED5"/>
    <w:rsid w:val="000A591F"/>
    <w:rsid w:val="000A5F2B"/>
    <w:rsid w:val="000A62FD"/>
    <w:rsid w:val="000A6A2B"/>
    <w:rsid w:val="000B761F"/>
    <w:rsid w:val="000D2E64"/>
    <w:rsid w:val="000E5F16"/>
    <w:rsid w:val="000F12A8"/>
    <w:rsid w:val="00101496"/>
    <w:rsid w:val="00127037"/>
    <w:rsid w:val="00141E58"/>
    <w:rsid w:val="001726B8"/>
    <w:rsid w:val="00182537"/>
    <w:rsid w:val="00191DDA"/>
    <w:rsid w:val="001C6C3E"/>
    <w:rsid w:val="002062D7"/>
    <w:rsid w:val="00223E20"/>
    <w:rsid w:val="00226AA8"/>
    <w:rsid w:val="00230C0E"/>
    <w:rsid w:val="00243EBE"/>
    <w:rsid w:val="0024685A"/>
    <w:rsid w:val="0024788B"/>
    <w:rsid w:val="002C133B"/>
    <w:rsid w:val="002C666A"/>
    <w:rsid w:val="002E3236"/>
    <w:rsid w:val="002E6709"/>
    <w:rsid w:val="00302D71"/>
    <w:rsid w:val="00345347"/>
    <w:rsid w:val="003520AB"/>
    <w:rsid w:val="00375DBE"/>
    <w:rsid w:val="003A2761"/>
    <w:rsid w:val="003D1574"/>
    <w:rsid w:val="003D69DD"/>
    <w:rsid w:val="003F0535"/>
    <w:rsid w:val="00420CCC"/>
    <w:rsid w:val="00427510"/>
    <w:rsid w:val="004A7493"/>
    <w:rsid w:val="004A7AD7"/>
    <w:rsid w:val="004A7FC7"/>
    <w:rsid w:val="004E346D"/>
    <w:rsid w:val="00530508"/>
    <w:rsid w:val="00532A53"/>
    <w:rsid w:val="00542B3B"/>
    <w:rsid w:val="00545F66"/>
    <w:rsid w:val="005A2927"/>
    <w:rsid w:val="005C4A92"/>
    <w:rsid w:val="005C6368"/>
    <w:rsid w:val="005C6A05"/>
    <w:rsid w:val="005E40B9"/>
    <w:rsid w:val="005F66CF"/>
    <w:rsid w:val="005F7F37"/>
    <w:rsid w:val="00656320"/>
    <w:rsid w:val="00695E56"/>
    <w:rsid w:val="006C7437"/>
    <w:rsid w:val="006D381C"/>
    <w:rsid w:val="006E48C2"/>
    <w:rsid w:val="00701641"/>
    <w:rsid w:val="007027F9"/>
    <w:rsid w:val="00756F70"/>
    <w:rsid w:val="00760CB3"/>
    <w:rsid w:val="00775E9C"/>
    <w:rsid w:val="007969CE"/>
    <w:rsid w:val="007C14B4"/>
    <w:rsid w:val="007C36A0"/>
    <w:rsid w:val="007E1F88"/>
    <w:rsid w:val="007E31D6"/>
    <w:rsid w:val="00801D44"/>
    <w:rsid w:val="008124D9"/>
    <w:rsid w:val="008248CC"/>
    <w:rsid w:val="00834AF4"/>
    <w:rsid w:val="008446BC"/>
    <w:rsid w:val="00845F06"/>
    <w:rsid w:val="00854207"/>
    <w:rsid w:val="00865707"/>
    <w:rsid w:val="00875982"/>
    <w:rsid w:val="008A228F"/>
    <w:rsid w:val="008F46AF"/>
    <w:rsid w:val="00910205"/>
    <w:rsid w:val="00924204"/>
    <w:rsid w:val="00961F53"/>
    <w:rsid w:val="00965807"/>
    <w:rsid w:val="00973C0B"/>
    <w:rsid w:val="009E6E42"/>
    <w:rsid w:val="009F5DBC"/>
    <w:rsid w:val="009F71A2"/>
    <w:rsid w:val="00A00B4C"/>
    <w:rsid w:val="00A326F0"/>
    <w:rsid w:val="00A529E4"/>
    <w:rsid w:val="00A55565"/>
    <w:rsid w:val="00A82306"/>
    <w:rsid w:val="00A86625"/>
    <w:rsid w:val="00AA2257"/>
    <w:rsid w:val="00AB6107"/>
    <w:rsid w:val="00B05EFE"/>
    <w:rsid w:val="00B0615E"/>
    <w:rsid w:val="00B20EC6"/>
    <w:rsid w:val="00B33CE8"/>
    <w:rsid w:val="00B56837"/>
    <w:rsid w:val="00B61CC5"/>
    <w:rsid w:val="00B62D33"/>
    <w:rsid w:val="00B85E56"/>
    <w:rsid w:val="00BD4BBB"/>
    <w:rsid w:val="00C34776"/>
    <w:rsid w:val="00C471A4"/>
    <w:rsid w:val="00C547B0"/>
    <w:rsid w:val="00C80F3B"/>
    <w:rsid w:val="00CA53EF"/>
    <w:rsid w:val="00CA728D"/>
    <w:rsid w:val="00CF2402"/>
    <w:rsid w:val="00D33B62"/>
    <w:rsid w:val="00D757C4"/>
    <w:rsid w:val="00D768C4"/>
    <w:rsid w:val="00D8256C"/>
    <w:rsid w:val="00D90488"/>
    <w:rsid w:val="00DC05B5"/>
    <w:rsid w:val="00DC225C"/>
    <w:rsid w:val="00E154E3"/>
    <w:rsid w:val="00E25D75"/>
    <w:rsid w:val="00E45493"/>
    <w:rsid w:val="00E6032C"/>
    <w:rsid w:val="00E9403F"/>
    <w:rsid w:val="00EA4ECD"/>
    <w:rsid w:val="00EC1D32"/>
    <w:rsid w:val="00EC3CA3"/>
    <w:rsid w:val="00EC567B"/>
    <w:rsid w:val="00ED2AC0"/>
    <w:rsid w:val="00EF5363"/>
    <w:rsid w:val="00EF767F"/>
    <w:rsid w:val="00F027C4"/>
    <w:rsid w:val="00F27A92"/>
    <w:rsid w:val="00F31D21"/>
    <w:rsid w:val="00F40788"/>
    <w:rsid w:val="00F66A54"/>
    <w:rsid w:val="00F75248"/>
    <w:rsid w:val="00F75C54"/>
    <w:rsid w:val="00FB167B"/>
    <w:rsid w:val="00FE7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7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1F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43E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4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4047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Se7ven</dc:creator>
  <cp:keywords/>
  <dc:description/>
  <cp:lastModifiedBy>Kamran</cp:lastModifiedBy>
  <cp:revision>134</cp:revision>
  <cp:lastPrinted>2015-03-18T07:59:00Z</cp:lastPrinted>
  <dcterms:created xsi:type="dcterms:W3CDTF">2014-09-05T05:22:00Z</dcterms:created>
  <dcterms:modified xsi:type="dcterms:W3CDTF">2016-04-26T11:55:00Z</dcterms:modified>
</cp:coreProperties>
</file>