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576"/>
      </w:tblGrid>
      <w:tr w:rsidR="009A1402" w:rsidRPr="00F9584F" w:rsidTr="00397A95">
        <w:trPr>
          <w:trHeight w:val="2340"/>
          <w:jc w:val="center"/>
        </w:trPr>
        <w:tc>
          <w:tcPr>
            <w:tcW w:w="5000" w:type="pct"/>
          </w:tcPr>
          <w:p w:rsidR="009A1402" w:rsidRPr="00F9584F" w:rsidRDefault="009A1402" w:rsidP="00583C06">
            <w:pPr>
              <w:spacing w:after="0" w:line="240" w:lineRule="auto"/>
              <w:jc w:val="center"/>
              <w:rPr>
                <w:rStyle w:val="BookTitle"/>
              </w:rPr>
            </w:pPr>
            <w:r w:rsidRPr="00F9584F">
              <w:rPr>
                <w:w w:val="80"/>
              </w:rPr>
              <w:t xml:space="preserve"> </w:t>
            </w:r>
            <w:r w:rsidRPr="00F9584F">
              <w:rPr>
                <w:rStyle w:val="BookTitle"/>
              </w:rPr>
              <w:t xml:space="preserve"> </w:t>
            </w:r>
            <w:bookmarkStart w:id="0" w:name="_Toc261949027"/>
            <w:bookmarkStart w:id="1" w:name="_Toc261949385"/>
            <w:bookmarkStart w:id="2" w:name="_Toc263247619"/>
            <w:bookmarkStart w:id="3" w:name="_Toc263247854"/>
          </w:p>
          <w:p w:rsidR="00EB72EC" w:rsidRDefault="00460FF1" w:rsidP="00EB72EC">
            <w:pPr>
              <w:spacing w:after="0" w:line="240" w:lineRule="auto"/>
              <w:jc w:val="center"/>
              <w:rPr>
                <w:b/>
                <w:sz w:val="38"/>
              </w:rPr>
            </w:pPr>
            <w:r w:rsidRPr="00460FF1">
              <w:rPr>
                <w:noProof/>
              </w:rPr>
              <w:pict>
                <v:rect id="_x0000_s1028" style="position:absolute;left:0;text-align:left;margin-left:3.75pt;margin-top:6pt;width:57.6pt;height:57.6pt;z-index:251661312" stroked="f">
                  <v:fill r:id="rId5" o:title="" type="frame"/>
                </v:rect>
              </w:pict>
            </w:r>
            <w:r w:rsidR="00EB72EC" w:rsidRPr="003002E9">
              <w:rPr>
                <w:b/>
                <w:sz w:val="38"/>
              </w:rPr>
              <w:t>SINDH BOARD OF TECHNICAL EDUCATION</w:t>
            </w:r>
          </w:p>
          <w:p w:rsidR="00EB72EC" w:rsidRPr="003002E9" w:rsidRDefault="00EB72EC" w:rsidP="00EB72EC">
            <w:pPr>
              <w:spacing w:after="0" w:line="240" w:lineRule="auto"/>
              <w:jc w:val="center"/>
            </w:pPr>
            <w:r>
              <w:t xml:space="preserve">       </w:t>
            </w:r>
            <w:r w:rsidRPr="003002E9">
              <w:t>ST-</w:t>
            </w:r>
            <w:r>
              <w:t>22</w:t>
            </w:r>
            <w:r w:rsidRPr="003002E9">
              <w:t xml:space="preserve">, </w:t>
            </w:r>
            <w:smartTag w:uri="urn:schemas-microsoft-com:office:smarttags" w:element="address">
              <w:smartTag w:uri="urn:schemas-microsoft-com:office:smarttags" w:element="Street">
                <w:r w:rsidRPr="003002E9">
                  <w:t>BLOCK-6 GULSHAN-E-IQBAL MAIN UNIVERSITY ROAD</w:t>
                </w:r>
              </w:smartTag>
              <w:r w:rsidRPr="003002E9">
                <w:t xml:space="preserve">, </w:t>
              </w:r>
              <w:smartTag w:uri="urn:schemas-microsoft-com:office:smarttags" w:element="City">
                <w:r w:rsidRPr="003002E9">
                  <w:t>KARACHI</w:t>
                </w:r>
              </w:smartTag>
            </w:smartTag>
          </w:p>
          <w:p w:rsidR="00EB72EC" w:rsidRPr="003002E9" w:rsidRDefault="00EB72EC" w:rsidP="00EB72EC">
            <w:pPr>
              <w:spacing w:after="0" w:line="240" w:lineRule="auto"/>
              <w:jc w:val="center"/>
            </w:pPr>
            <w:r>
              <w:t xml:space="preserve">  </w:t>
            </w:r>
            <w:r>
              <w:rPr>
                <w:rFonts w:ascii="Arial" w:hAnsi="Arial" w:cs="Arial"/>
              </w:rPr>
              <w:t>http://</w:t>
            </w:r>
            <w:r>
              <w:rPr>
                <w:rFonts w:ascii="Arial" w:hAnsi="Arial" w:cs="Arial"/>
                <w:b/>
                <w:bCs/>
              </w:rPr>
              <w:t>www.</w:t>
            </w:r>
            <w:r>
              <w:rPr>
                <w:rFonts w:ascii="Arial" w:hAnsi="Arial" w:cs="Arial"/>
                <w:b/>
              </w:rPr>
              <w:t>sbte.edu.pk</w:t>
            </w:r>
            <w:r>
              <w:t xml:space="preserve"> </w:t>
            </w:r>
            <w:r>
              <w:rPr>
                <w:rFonts w:ascii="Arial" w:hAnsi="Arial" w:cs="Arial"/>
              </w:rPr>
              <w:sym w:font="Wingdings" w:char="F028"/>
            </w:r>
            <w:r w:rsidRPr="003002E9">
              <w:t xml:space="preserve"> 9</w:t>
            </w:r>
            <w:r>
              <w:t>9</w:t>
            </w:r>
            <w:r w:rsidRPr="003002E9">
              <w:t>243329, 9</w:t>
            </w:r>
            <w:r>
              <w:t>9</w:t>
            </w:r>
            <w:r w:rsidRPr="003002E9">
              <w:t>243330, 9</w:t>
            </w:r>
            <w:r>
              <w:t>9</w:t>
            </w:r>
            <w:r w:rsidRPr="003002E9">
              <w:t>243326</w:t>
            </w:r>
          </w:p>
          <w:p w:rsidR="00EB72EC" w:rsidRDefault="00EB72EC" w:rsidP="00EB72EC">
            <w:pPr>
              <w:spacing w:after="0" w:line="240" w:lineRule="auto"/>
            </w:pPr>
          </w:p>
          <w:p w:rsidR="00EB72EC" w:rsidRPr="00725E02" w:rsidRDefault="00725E02" w:rsidP="00725E02">
            <w:pPr>
              <w:spacing w:after="0" w:line="240" w:lineRule="auto"/>
              <w:jc w:val="right"/>
              <w:rPr>
                <w:b/>
              </w:rPr>
            </w:pPr>
            <w:r>
              <w:rPr>
                <w:b/>
              </w:rPr>
              <w:t xml:space="preserve">Cost of Tender Rs. </w:t>
            </w:r>
            <w:r w:rsidR="00C54099">
              <w:rPr>
                <w:b/>
              </w:rPr>
              <w:t>1</w:t>
            </w:r>
            <w:r>
              <w:rPr>
                <w:b/>
              </w:rPr>
              <w:t>00/-</w:t>
            </w:r>
          </w:p>
          <w:bookmarkEnd w:id="0"/>
          <w:bookmarkEnd w:id="1"/>
          <w:bookmarkEnd w:id="2"/>
          <w:bookmarkEnd w:id="3"/>
          <w:p w:rsidR="009A1402" w:rsidRPr="00F9584F" w:rsidRDefault="009A1402" w:rsidP="00EB72EC">
            <w:pPr>
              <w:spacing w:after="0" w:line="240" w:lineRule="auto"/>
              <w:rPr>
                <w:caps/>
              </w:rPr>
            </w:pPr>
          </w:p>
        </w:tc>
      </w:tr>
      <w:tr w:rsidR="00E86ADD" w:rsidTr="00E86ADD">
        <w:trPr>
          <w:trHeight w:val="5051"/>
          <w:jc w:val="center"/>
        </w:trPr>
        <w:tc>
          <w:tcPr>
            <w:tcW w:w="5000" w:type="pct"/>
          </w:tcPr>
          <w:p w:rsidR="00E86ADD" w:rsidRDefault="00E86ADD" w:rsidP="00E86ADD">
            <w:pPr>
              <w:pStyle w:val="NoSpacing"/>
              <w:jc w:val="center"/>
              <w:rPr>
                <w:rFonts w:ascii="Cambria" w:eastAsia="Times New Roman" w:hAnsi="Cambria"/>
                <w:sz w:val="44"/>
                <w:szCs w:val="44"/>
              </w:rPr>
            </w:pPr>
            <w:r>
              <w:rPr>
                <w:rFonts w:ascii="Cambria" w:eastAsia="Times New Roman" w:hAnsi="Cambria"/>
                <w:sz w:val="44"/>
                <w:szCs w:val="44"/>
              </w:rPr>
              <w:t>SUPPLY AND INSTALLATION OF MISCELLANEOUS ITEMS FOR THE CCTV CAMERA SYSTEM AT SINDH BOARD OF TECHNICAL EDUCATION, KARACHI.</w:t>
            </w:r>
          </w:p>
          <w:p w:rsidR="00E86ADD" w:rsidRDefault="00E86ADD" w:rsidP="00E86ADD">
            <w:pPr>
              <w:pStyle w:val="NoSpacing"/>
              <w:jc w:val="center"/>
              <w:rPr>
                <w:rFonts w:ascii="Cambria" w:eastAsia="Times New Roman" w:hAnsi="Cambria"/>
                <w:sz w:val="44"/>
                <w:szCs w:val="44"/>
              </w:rPr>
            </w:pPr>
          </w:p>
          <w:p w:rsidR="00E86ADD" w:rsidRDefault="00E86ADD" w:rsidP="00E86ADD">
            <w:pPr>
              <w:pStyle w:val="NoSpacing"/>
              <w:jc w:val="center"/>
              <w:rPr>
                <w:rFonts w:ascii="Cambria" w:eastAsia="Times New Roman" w:hAnsi="Cambria"/>
                <w:sz w:val="44"/>
                <w:szCs w:val="44"/>
              </w:rPr>
            </w:pPr>
          </w:p>
          <w:p w:rsidR="00E86ADD" w:rsidRDefault="00E86ADD" w:rsidP="00E86ADD">
            <w:pPr>
              <w:pStyle w:val="NoSpacing"/>
              <w:jc w:val="center"/>
              <w:rPr>
                <w:rFonts w:asciiTheme="majorHAnsi" w:hAnsiTheme="majorHAnsi" w:cstheme="minorHAnsi"/>
                <w:sz w:val="44"/>
                <w:szCs w:val="44"/>
              </w:rPr>
            </w:pPr>
            <w:r w:rsidRPr="00E86ADD">
              <w:rPr>
                <w:rFonts w:asciiTheme="majorHAnsi" w:eastAsia="Times New Roman" w:hAnsiTheme="majorHAnsi"/>
                <w:sz w:val="44"/>
                <w:szCs w:val="44"/>
              </w:rPr>
              <w:t>Tende</w:t>
            </w:r>
            <w:r w:rsidRPr="00E86ADD">
              <w:rPr>
                <w:rFonts w:asciiTheme="majorHAnsi" w:eastAsia="Times New Roman" w:hAnsiTheme="majorHAnsi" w:cstheme="minorHAnsi"/>
                <w:sz w:val="44"/>
                <w:szCs w:val="44"/>
              </w:rPr>
              <w:t xml:space="preserve">r No. </w:t>
            </w:r>
            <w:r w:rsidRPr="00E86ADD">
              <w:rPr>
                <w:rFonts w:asciiTheme="majorHAnsi" w:hAnsiTheme="majorHAnsi" w:cstheme="minorHAnsi"/>
                <w:sz w:val="44"/>
                <w:szCs w:val="44"/>
              </w:rPr>
              <w:t>NO: SBTE/</w:t>
            </w:r>
            <w:r w:rsidR="00C54099">
              <w:rPr>
                <w:rFonts w:asciiTheme="majorHAnsi" w:hAnsiTheme="majorHAnsi" w:cstheme="minorHAnsi"/>
                <w:sz w:val="44"/>
                <w:szCs w:val="44"/>
              </w:rPr>
              <w:t>STORE</w:t>
            </w:r>
            <w:r w:rsidRPr="00E86ADD">
              <w:rPr>
                <w:rFonts w:asciiTheme="majorHAnsi" w:hAnsiTheme="majorHAnsi" w:cstheme="minorHAnsi"/>
                <w:sz w:val="44"/>
                <w:szCs w:val="44"/>
              </w:rPr>
              <w:t>/2016</w:t>
            </w:r>
            <w:r w:rsidR="00C54099">
              <w:rPr>
                <w:rFonts w:asciiTheme="majorHAnsi" w:hAnsiTheme="majorHAnsi" w:cstheme="minorHAnsi"/>
                <w:sz w:val="44"/>
                <w:szCs w:val="44"/>
              </w:rPr>
              <w:t>-571</w:t>
            </w:r>
          </w:p>
          <w:p w:rsidR="00C54099" w:rsidRDefault="00C54099" w:rsidP="00E86ADD">
            <w:pPr>
              <w:pStyle w:val="NoSpacing"/>
              <w:jc w:val="center"/>
              <w:rPr>
                <w:rFonts w:asciiTheme="majorHAnsi" w:hAnsiTheme="majorHAnsi" w:cstheme="minorHAnsi"/>
                <w:sz w:val="44"/>
                <w:szCs w:val="44"/>
              </w:rPr>
            </w:pPr>
            <w:r>
              <w:rPr>
                <w:rFonts w:asciiTheme="majorHAnsi" w:hAnsiTheme="majorHAnsi" w:cstheme="minorHAnsi"/>
                <w:sz w:val="44"/>
                <w:szCs w:val="44"/>
              </w:rPr>
              <w:t>DATED 15-04-2016</w:t>
            </w:r>
          </w:p>
          <w:p w:rsidR="00E86ADD" w:rsidRPr="00E86ADD" w:rsidRDefault="00E86ADD" w:rsidP="00E86ADD">
            <w:pPr>
              <w:pStyle w:val="NoSpacing"/>
              <w:jc w:val="center"/>
              <w:rPr>
                <w:rFonts w:asciiTheme="majorHAnsi" w:hAnsiTheme="majorHAnsi" w:cstheme="minorHAnsi"/>
                <w:sz w:val="2"/>
                <w:szCs w:val="44"/>
              </w:rPr>
            </w:pPr>
          </w:p>
          <w:p w:rsidR="00E86ADD" w:rsidRDefault="00E86ADD" w:rsidP="00E86ADD">
            <w:pPr>
              <w:pStyle w:val="NoSpacing"/>
              <w:jc w:val="center"/>
              <w:rPr>
                <w:rFonts w:asciiTheme="majorHAnsi" w:hAnsiTheme="majorHAnsi" w:cstheme="minorHAnsi"/>
                <w:sz w:val="44"/>
                <w:szCs w:val="44"/>
              </w:rPr>
            </w:pPr>
          </w:p>
          <w:p w:rsidR="00E86ADD" w:rsidRDefault="00E86ADD" w:rsidP="00E86ADD">
            <w:pPr>
              <w:pStyle w:val="NoSpacing"/>
              <w:jc w:val="center"/>
              <w:rPr>
                <w:rFonts w:asciiTheme="majorHAnsi" w:hAnsiTheme="majorHAnsi" w:cstheme="minorHAnsi"/>
                <w:sz w:val="44"/>
                <w:szCs w:val="44"/>
              </w:rPr>
            </w:pPr>
          </w:p>
          <w:p w:rsidR="00E86ADD" w:rsidRPr="00E86ADD" w:rsidRDefault="00E86ADD" w:rsidP="00E86ADD">
            <w:pPr>
              <w:pStyle w:val="NoSpacing"/>
              <w:jc w:val="center"/>
              <w:rPr>
                <w:rFonts w:asciiTheme="majorHAnsi" w:eastAsia="Times New Roman" w:hAnsiTheme="majorHAnsi"/>
                <w:b/>
                <w:sz w:val="48"/>
                <w:szCs w:val="48"/>
              </w:rPr>
            </w:pPr>
            <w:r w:rsidRPr="00E86ADD">
              <w:rPr>
                <w:rFonts w:asciiTheme="majorHAnsi" w:hAnsiTheme="majorHAnsi" w:cstheme="minorHAnsi"/>
                <w:b/>
                <w:sz w:val="48"/>
                <w:szCs w:val="48"/>
              </w:rPr>
              <w:t>Tender Document</w:t>
            </w:r>
          </w:p>
        </w:tc>
      </w:tr>
    </w:tbl>
    <w:p w:rsidR="009A1402" w:rsidRDefault="009A1402"/>
    <w:p w:rsidR="00E86ADD" w:rsidRDefault="00E86ADD"/>
    <w:p w:rsidR="00E86ADD" w:rsidRDefault="00E86ADD"/>
    <w:p w:rsidR="00E86ADD" w:rsidRDefault="00E86ADD">
      <w:pPr>
        <w:rPr>
          <w:sz w:val="28"/>
          <w:szCs w:val="28"/>
        </w:rPr>
      </w:pPr>
      <w:r w:rsidRPr="00E86ADD">
        <w:rPr>
          <w:sz w:val="28"/>
          <w:szCs w:val="28"/>
        </w:rPr>
        <w:t xml:space="preserve">Bidder </w:t>
      </w:r>
      <w:proofErr w:type="gramStart"/>
      <w:r w:rsidRPr="00E86ADD">
        <w:rPr>
          <w:sz w:val="28"/>
          <w:szCs w:val="28"/>
        </w:rPr>
        <w:t>Name :</w:t>
      </w:r>
      <w:proofErr w:type="gramEnd"/>
      <w:r w:rsidRPr="00E86ADD">
        <w:rPr>
          <w:sz w:val="28"/>
          <w:szCs w:val="28"/>
        </w:rPr>
        <w:t xml:space="preserve"> </w:t>
      </w:r>
      <w:r>
        <w:rPr>
          <w:sz w:val="28"/>
          <w:szCs w:val="28"/>
        </w:rPr>
        <w:t>_____________________________________________________</w:t>
      </w:r>
    </w:p>
    <w:p w:rsidR="00E86ADD" w:rsidRDefault="00E86ADD">
      <w:pPr>
        <w:rPr>
          <w:sz w:val="28"/>
          <w:szCs w:val="28"/>
        </w:rPr>
      </w:pPr>
    </w:p>
    <w:p w:rsidR="00E86ADD" w:rsidRPr="00E86ADD" w:rsidRDefault="00E86ADD">
      <w:pPr>
        <w:rPr>
          <w:sz w:val="28"/>
          <w:szCs w:val="28"/>
        </w:rPr>
      </w:pPr>
      <w:r>
        <w:rPr>
          <w:sz w:val="28"/>
          <w:szCs w:val="28"/>
        </w:rPr>
        <w:t>_________________________________________________________________</w:t>
      </w:r>
    </w:p>
    <w:p w:rsidR="00E86ADD" w:rsidRDefault="00E86ADD" w:rsidP="00E86ADD">
      <w:pPr>
        <w:spacing w:after="0" w:line="240" w:lineRule="auto"/>
      </w:pPr>
      <w:r>
        <w:t>Sindh Board of Technical Education</w:t>
      </w:r>
    </w:p>
    <w:p w:rsidR="00E86ADD" w:rsidRDefault="00E86ADD" w:rsidP="00E86ADD">
      <w:pPr>
        <w:spacing w:after="0" w:line="240" w:lineRule="auto"/>
      </w:pPr>
      <w:r>
        <w:t>ST-22, Block-6, Gulshan-e-Iqbal,</w:t>
      </w:r>
    </w:p>
    <w:p w:rsidR="00E86ADD" w:rsidRDefault="00E86ADD" w:rsidP="00E86ADD">
      <w:pPr>
        <w:spacing w:after="0" w:line="240" w:lineRule="auto"/>
      </w:pPr>
      <w:r>
        <w:t>Main University Road,</w:t>
      </w:r>
    </w:p>
    <w:p w:rsidR="00E86ADD" w:rsidRDefault="00E86ADD" w:rsidP="00E86ADD">
      <w:pPr>
        <w:spacing w:after="0" w:line="240" w:lineRule="auto"/>
      </w:pPr>
      <w:r>
        <w:t>Karachi- 75270</w:t>
      </w:r>
    </w:p>
    <w:p w:rsidR="00E86ADD" w:rsidRDefault="00E86ADD" w:rsidP="00E86ADD">
      <w:pPr>
        <w:spacing w:after="0" w:line="240" w:lineRule="auto"/>
      </w:pPr>
      <w:r>
        <w:t>Sindh, Pakistan</w:t>
      </w:r>
    </w:p>
    <w:p w:rsidR="009A1402" w:rsidRPr="00C72D6E" w:rsidRDefault="009A1402" w:rsidP="00C72D6E">
      <w:pPr>
        <w:jc w:val="center"/>
        <w:rPr>
          <w:b/>
          <w:sz w:val="30"/>
          <w:u w:val="single"/>
        </w:rPr>
      </w:pPr>
      <w:r>
        <w:br w:type="page"/>
      </w:r>
      <w:bookmarkStart w:id="4" w:name="_Toc261956716"/>
      <w:bookmarkStart w:id="5" w:name="_Toc278473979"/>
      <w:r w:rsidRPr="00C72D6E">
        <w:rPr>
          <w:b/>
          <w:sz w:val="30"/>
          <w:u w:val="single"/>
        </w:rPr>
        <w:lastRenderedPageBreak/>
        <w:t>Invitation for Bids</w:t>
      </w:r>
      <w:bookmarkEnd w:id="4"/>
      <w:bookmarkEnd w:id="5"/>
    </w:p>
    <w:p w:rsidR="00C72D6E" w:rsidRDefault="00C72D6E" w:rsidP="009A1402">
      <w:pPr>
        <w:ind w:left="1440" w:hanging="1440"/>
        <w:jc w:val="both"/>
        <w:rPr>
          <w:rFonts w:ascii="Book Antiqua" w:hAnsi="Book Antiqua"/>
          <w:b/>
          <w:sz w:val="24"/>
          <w:szCs w:val="24"/>
        </w:rPr>
      </w:pPr>
    </w:p>
    <w:p w:rsidR="009A1402" w:rsidRDefault="009A1402" w:rsidP="009A1402">
      <w:pPr>
        <w:ind w:left="1440" w:hanging="1440"/>
        <w:jc w:val="both"/>
        <w:rPr>
          <w:rFonts w:ascii="Book Antiqua" w:hAnsi="Book Antiqua"/>
          <w:b/>
          <w:sz w:val="24"/>
          <w:szCs w:val="24"/>
          <w:u w:val="single"/>
        </w:rPr>
      </w:pPr>
      <w:r w:rsidRPr="00A51A16">
        <w:rPr>
          <w:rFonts w:ascii="Book Antiqua" w:hAnsi="Book Antiqua"/>
          <w:b/>
          <w:sz w:val="24"/>
          <w:szCs w:val="24"/>
        </w:rPr>
        <w:t>SUBJECT:</w:t>
      </w:r>
      <w:r w:rsidRPr="00A51A16">
        <w:rPr>
          <w:rFonts w:ascii="Book Antiqua" w:hAnsi="Book Antiqua"/>
          <w:sz w:val="24"/>
          <w:szCs w:val="24"/>
        </w:rPr>
        <w:tab/>
      </w:r>
      <w:r w:rsidRPr="009C2989">
        <w:rPr>
          <w:rFonts w:ascii="Book Antiqua" w:hAnsi="Book Antiqua"/>
          <w:b/>
          <w:sz w:val="24"/>
          <w:szCs w:val="24"/>
          <w:u w:val="single"/>
        </w:rPr>
        <w:t xml:space="preserve">TENDER FOR </w:t>
      </w:r>
      <w:r>
        <w:rPr>
          <w:rFonts w:ascii="Book Antiqua" w:hAnsi="Book Antiqua"/>
          <w:b/>
          <w:sz w:val="24"/>
          <w:szCs w:val="24"/>
          <w:u w:val="single"/>
        </w:rPr>
        <w:t>SUPPLY AND INSTALLATION OF MISCELLANEOUS SECURITY SURVEILLANCE ITEMS -</w:t>
      </w:r>
      <w:r w:rsidRPr="009C2989">
        <w:rPr>
          <w:rFonts w:ascii="Book Antiqua" w:hAnsi="Book Antiqua"/>
          <w:b/>
          <w:sz w:val="24"/>
          <w:szCs w:val="24"/>
          <w:u w:val="single"/>
        </w:rPr>
        <w:t xml:space="preserve"> CCTV CAMERA SYSTEM </w:t>
      </w:r>
      <w:r>
        <w:rPr>
          <w:rFonts w:ascii="Book Antiqua" w:hAnsi="Book Antiqua"/>
          <w:b/>
          <w:sz w:val="24"/>
          <w:szCs w:val="24"/>
          <w:u w:val="single"/>
        </w:rPr>
        <w:t>F</w:t>
      </w:r>
      <w:r w:rsidRPr="009C2989">
        <w:rPr>
          <w:rFonts w:ascii="Book Antiqua" w:hAnsi="Book Antiqua"/>
          <w:b/>
          <w:sz w:val="24"/>
          <w:szCs w:val="24"/>
          <w:u w:val="single"/>
        </w:rPr>
        <w:t>O</w:t>
      </w:r>
      <w:r>
        <w:rPr>
          <w:rFonts w:ascii="Book Antiqua" w:hAnsi="Book Antiqua"/>
          <w:b/>
          <w:sz w:val="24"/>
          <w:szCs w:val="24"/>
          <w:u w:val="single"/>
        </w:rPr>
        <w:t>R SINDH BOARD OF TECHNICAL EDUCATION – KARACHI.</w:t>
      </w:r>
    </w:p>
    <w:p w:rsidR="009A1402" w:rsidRDefault="009A1402" w:rsidP="009A1402">
      <w:pPr>
        <w:jc w:val="both"/>
        <w:rPr>
          <w:color w:val="000000"/>
          <w:sz w:val="24"/>
          <w:szCs w:val="24"/>
        </w:rPr>
      </w:pPr>
      <w:r>
        <w:rPr>
          <w:sz w:val="24"/>
          <w:szCs w:val="24"/>
        </w:rPr>
        <w:t>Sindh Board of Technical Education (SBTE</w:t>
      </w:r>
      <w:r w:rsidR="000F16C0">
        <w:rPr>
          <w:sz w:val="24"/>
          <w:szCs w:val="24"/>
        </w:rPr>
        <w:t>)</w:t>
      </w:r>
      <w:r>
        <w:rPr>
          <w:sz w:val="24"/>
          <w:szCs w:val="24"/>
        </w:rPr>
        <w:t xml:space="preserve">, invites sealed bids from firms registered with </w:t>
      </w:r>
      <w:r w:rsidR="000F16C0">
        <w:rPr>
          <w:sz w:val="24"/>
          <w:szCs w:val="24"/>
        </w:rPr>
        <w:t xml:space="preserve">Income Tax </w:t>
      </w:r>
      <w:r w:rsidR="00FF68E9">
        <w:rPr>
          <w:sz w:val="24"/>
          <w:szCs w:val="24"/>
        </w:rPr>
        <w:t>and</w:t>
      </w:r>
      <w:r>
        <w:rPr>
          <w:sz w:val="24"/>
          <w:szCs w:val="24"/>
        </w:rPr>
        <w:t xml:space="preserve"> Sales Tax Departments, and qualified in all respects, for supply and installation of miscellaneous items for the CCTV system of the SBTE Head Office in Karachi.  </w:t>
      </w:r>
      <w:r>
        <w:rPr>
          <w:color w:val="000000"/>
          <w:sz w:val="24"/>
          <w:szCs w:val="24"/>
        </w:rPr>
        <w:t xml:space="preserve"> </w:t>
      </w:r>
    </w:p>
    <w:p w:rsidR="00A97A9A" w:rsidRDefault="009A1402" w:rsidP="009A1402">
      <w:pPr>
        <w:jc w:val="both"/>
        <w:rPr>
          <w:color w:val="000000"/>
          <w:sz w:val="24"/>
          <w:szCs w:val="24"/>
        </w:rPr>
      </w:pPr>
      <w:r>
        <w:rPr>
          <w:color w:val="000000"/>
          <w:sz w:val="24"/>
          <w:szCs w:val="24"/>
        </w:rPr>
        <w:t>2.</w:t>
      </w:r>
      <w:r>
        <w:rPr>
          <w:color w:val="000000"/>
          <w:sz w:val="24"/>
          <w:szCs w:val="24"/>
        </w:rPr>
        <w:tab/>
        <w:t>Bidding documents which are containing detailed terms and conditions, method of procurement, procedure for submission of b</w:t>
      </w:r>
    </w:p>
    <w:p w:rsidR="009A1402" w:rsidRDefault="009A1402" w:rsidP="009A1402">
      <w:pPr>
        <w:jc w:val="both"/>
        <w:rPr>
          <w:sz w:val="24"/>
          <w:szCs w:val="24"/>
        </w:rPr>
      </w:pPr>
      <w:r>
        <w:rPr>
          <w:color w:val="000000"/>
          <w:sz w:val="24"/>
          <w:szCs w:val="24"/>
        </w:rPr>
        <w:t xml:space="preserve">ids, bid security, bid validity, opening of bid, evaluation criteria, clarification / rejection of bids, performance guarantee etc. are available for the interested bidders at the Office of the </w:t>
      </w:r>
      <w:r w:rsidR="00725E02">
        <w:rPr>
          <w:color w:val="000000"/>
          <w:sz w:val="24"/>
          <w:szCs w:val="24"/>
        </w:rPr>
        <w:t>Secretary</w:t>
      </w:r>
      <w:r>
        <w:rPr>
          <w:color w:val="000000"/>
          <w:sz w:val="24"/>
          <w:szCs w:val="24"/>
        </w:rPr>
        <w:t xml:space="preserve">, </w:t>
      </w:r>
      <w:r>
        <w:rPr>
          <w:sz w:val="24"/>
          <w:szCs w:val="24"/>
        </w:rPr>
        <w:t xml:space="preserve">Sindh Board of Technical Education (SBTE), </w:t>
      </w:r>
      <w:r w:rsidR="00725E02">
        <w:rPr>
          <w:sz w:val="24"/>
          <w:szCs w:val="24"/>
        </w:rPr>
        <w:t xml:space="preserve">ST-22, </w:t>
      </w:r>
      <w:r>
        <w:rPr>
          <w:sz w:val="24"/>
          <w:szCs w:val="24"/>
        </w:rPr>
        <w:t>B</w:t>
      </w:r>
      <w:r w:rsidR="00725E02">
        <w:rPr>
          <w:sz w:val="24"/>
          <w:szCs w:val="24"/>
        </w:rPr>
        <w:t>lock-6</w:t>
      </w:r>
      <w:r>
        <w:rPr>
          <w:sz w:val="24"/>
          <w:szCs w:val="24"/>
        </w:rPr>
        <w:t>, Gulshan-e-Iqbal, Karachi, cost</w:t>
      </w:r>
      <w:r w:rsidR="00725E02">
        <w:rPr>
          <w:sz w:val="24"/>
          <w:szCs w:val="24"/>
        </w:rPr>
        <w:t xml:space="preserve"> of tender document is Rs. 500/-</w:t>
      </w:r>
      <w:r>
        <w:rPr>
          <w:sz w:val="24"/>
          <w:szCs w:val="24"/>
        </w:rPr>
        <w:t xml:space="preserve">. </w:t>
      </w:r>
    </w:p>
    <w:p w:rsidR="009A1402" w:rsidRPr="006D0E5B" w:rsidRDefault="009A1402" w:rsidP="009A1402">
      <w:pPr>
        <w:jc w:val="both"/>
        <w:rPr>
          <w:sz w:val="24"/>
          <w:szCs w:val="24"/>
        </w:rPr>
      </w:pPr>
      <w:r>
        <w:rPr>
          <w:sz w:val="24"/>
          <w:szCs w:val="24"/>
        </w:rPr>
        <w:t>3.</w:t>
      </w:r>
      <w:r>
        <w:rPr>
          <w:sz w:val="24"/>
          <w:szCs w:val="24"/>
        </w:rPr>
        <w:tab/>
      </w:r>
      <w:r w:rsidRPr="006D0E5B">
        <w:rPr>
          <w:rFonts w:cs="Arial"/>
          <w:color w:val="000000"/>
          <w:sz w:val="24"/>
          <w:szCs w:val="24"/>
        </w:rPr>
        <w:t>Single Stage Procedure would be used for Open Competitive Bidding</w:t>
      </w:r>
      <w:r w:rsidRPr="006D0E5B">
        <w:rPr>
          <w:sz w:val="24"/>
          <w:szCs w:val="24"/>
        </w:rPr>
        <w:t>.</w:t>
      </w:r>
      <w:r>
        <w:rPr>
          <w:sz w:val="24"/>
          <w:szCs w:val="24"/>
        </w:rPr>
        <w:t xml:space="preserve"> </w:t>
      </w:r>
      <w:r w:rsidRPr="006D0E5B">
        <w:rPr>
          <w:rFonts w:cs="Arial"/>
          <w:color w:val="000000"/>
          <w:sz w:val="24"/>
          <w:szCs w:val="24"/>
        </w:rPr>
        <w:t xml:space="preserve">Financial proposals should accompany a bid security equivalent to two per cent (2%) of the bid amount in the form specified in the Bidding documents. </w:t>
      </w:r>
      <w:r>
        <w:rPr>
          <w:rFonts w:cs="Arial"/>
          <w:color w:val="000000"/>
          <w:sz w:val="24"/>
          <w:szCs w:val="24"/>
        </w:rPr>
        <w:t>Pr</w:t>
      </w:r>
      <w:r w:rsidRPr="006D0E5B">
        <w:rPr>
          <w:rFonts w:cs="Arial"/>
          <w:color w:val="000000"/>
          <w:sz w:val="24"/>
          <w:szCs w:val="24"/>
        </w:rPr>
        <w:t xml:space="preserve">oposals must be sealed separately. </w:t>
      </w:r>
      <w:r>
        <w:rPr>
          <w:rFonts w:cs="Arial"/>
          <w:color w:val="000000"/>
          <w:sz w:val="24"/>
          <w:szCs w:val="24"/>
        </w:rPr>
        <w:t xml:space="preserve">SBTE </w:t>
      </w:r>
      <w:r w:rsidRPr="006D0E5B">
        <w:rPr>
          <w:rFonts w:cs="Arial"/>
          <w:color w:val="000000"/>
          <w:sz w:val="24"/>
          <w:szCs w:val="24"/>
        </w:rPr>
        <w:t xml:space="preserve">reserves the right to reject any or all bids and to annul the bidding process at any time, however, reasons for rejection or annulling bid process will be communicated to the concerned bidder (s) in accordance with the </w:t>
      </w:r>
      <w:r w:rsidR="000B7F2B">
        <w:rPr>
          <w:rFonts w:cs="Arial"/>
          <w:color w:val="000000"/>
          <w:sz w:val="24"/>
          <w:szCs w:val="24"/>
        </w:rPr>
        <w:t>S</w:t>
      </w:r>
      <w:r w:rsidRPr="006D0E5B">
        <w:rPr>
          <w:rFonts w:cs="Arial"/>
          <w:color w:val="000000"/>
          <w:sz w:val="24"/>
          <w:szCs w:val="24"/>
        </w:rPr>
        <w:t>P</w:t>
      </w:r>
      <w:r>
        <w:rPr>
          <w:rFonts w:cs="Arial"/>
          <w:color w:val="000000"/>
          <w:sz w:val="24"/>
          <w:szCs w:val="24"/>
        </w:rPr>
        <w:t xml:space="preserve">PRA </w:t>
      </w:r>
      <w:r w:rsidRPr="006D0E5B">
        <w:rPr>
          <w:rFonts w:cs="Arial"/>
          <w:color w:val="000000"/>
          <w:sz w:val="24"/>
          <w:szCs w:val="24"/>
        </w:rPr>
        <w:t>Rules.</w:t>
      </w:r>
    </w:p>
    <w:p w:rsidR="009A1402" w:rsidRDefault="009A1402" w:rsidP="005C3C53">
      <w:pPr>
        <w:pStyle w:val="NoSpacing"/>
        <w:jc w:val="both"/>
      </w:pPr>
      <w:r>
        <w:rPr>
          <w:color w:val="000000"/>
          <w:sz w:val="24"/>
          <w:szCs w:val="24"/>
        </w:rPr>
        <w:t>4.</w:t>
      </w:r>
      <w:r>
        <w:rPr>
          <w:color w:val="000000"/>
          <w:sz w:val="24"/>
          <w:szCs w:val="24"/>
        </w:rPr>
        <w:tab/>
        <w:t xml:space="preserve">The bids, prepared in accordance with the instructions in the bidding documents, must reach at the office of the </w:t>
      </w:r>
      <w:r w:rsidR="000B7F2B">
        <w:rPr>
          <w:color w:val="000000"/>
          <w:sz w:val="24"/>
          <w:szCs w:val="24"/>
        </w:rPr>
        <w:t>Secretary</w:t>
      </w:r>
      <w:r>
        <w:rPr>
          <w:color w:val="000000"/>
          <w:sz w:val="24"/>
          <w:szCs w:val="24"/>
        </w:rPr>
        <w:t xml:space="preserve">, </w:t>
      </w:r>
      <w:r>
        <w:rPr>
          <w:sz w:val="24"/>
          <w:szCs w:val="24"/>
        </w:rPr>
        <w:t xml:space="preserve">Sindh Board of Technical Education (SBTE), </w:t>
      </w:r>
      <w:r w:rsidR="005C3C53">
        <w:rPr>
          <w:rFonts w:ascii="Book Antiqua" w:hAnsi="Book Antiqua"/>
          <w:sz w:val="24"/>
          <w:szCs w:val="24"/>
        </w:rPr>
        <w:t>S</w:t>
      </w:r>
      <w:r w:rsidR="000B7F2B">
        <w:rPr>
          <w:rFonts w:ascii="Book Antiqua" w:hAnsi="Book Antiqua"/>
          <w:sz w:val="24"/>
          <w:szCs w:val="24"/>
        </w:rPr>
        <w:t>T</w:t>
      </w:r>
      <w:r w:rsidR="005C3C53">
        <w:rPr>
          <w:rFonts w:ascii="Book Antiqua" w:hAnsi="Book Antiqua"/>
          <w:sz w:val="24"/>
          <w:szCs w:val="24"/>
        </w:rPr>
        <w:t>-22 Block-6</w:t>
      </w:r>
      <w:r w:rsidR="005C3C53" w:rsidRPr="003C10BB">
        <w:rPr>
          <w:rFonts w:ascii="Book Antiqua" w:hAnsi="Book Antiqua"/>
          <w:sz w:val="24"/>
          <w:szCs w:val="24"/>
        </w:rPr>
        <w:t xml:space="preserve">, </w:t>
      </w:r>
      <w:r w:rsidR="005C3C53">
        <w:rPr>
          <w:rFonts w:ascii="Book Antiqua" w:hAnsi="Book Antiqua"/>
          <w:sz w:val="24"/>
          <w:szCs w:val="24"/>
        </w:rPr>
        <w:t>Gulshan-e-Iqbal</w:t>
      </w:r>
      <w:r w:rsidR="005C3C53" w:rsidRPr="003C10BB">
        <w:rPr>
          <w:rFonts w:ascii="Book Antiqua" w:hAnsi="Book Antiqua"/>
          <w:sz w:val="24"/>
          <w:szCs w:val="24"/>
        </w:rPr>
        <w:t xml:space="preserve">, </w:t>
      </w:r>
      <w:proofErr w:type="gramStart"/>
      <w:r w:rsidR="005C3C53" w:rsidRPr="003C10BB">
        <w:rPr>
          <w:rFonts w:ascii="Book Antiqua" w:hAnsi="Book Antiqua"/>
          <w:sz w:val="24"/>
          <w:szCs w:val="24"/>
        </w:rPr>
        <w:t>Karachi</w:t>
      </w:r>
      <w:proofErr w:type="gramEnd"/>
      <w:r w:rsidR="005C3C53">
        <w:rPr>
          <w:rFonts w:ascii="Book Antiqua" w:hAnsi="Book Antiqua"/>
          <w:sz w:val="24"/>
          <w:szCs w:val="24"/>
        </w:rPr>
        <w:t xml:space="preserve"> </w:t>
      </w:r>
      <w:r>
        <w:rPr>
          <w:sz w:val="24"/>
          <w:szCs w:val="24"/>
        </w:rPr>
        <w:t xml:space="preserve">on or before </w:t>
      </w:r>
      <w:r w:rsidR="00C72D6E">
        <w:rPr>
          <w:sz w:val="24"/>
          <w:szCs w:val="24"/>
        </w:rPr>
        <w:t xml:space="preserve">01:00 P.M </w:t>
      </w:r>
      <w:r>
        <w:rPr>
          <w:sz w:val="24"/>
          <w:szCs w:val="24"/>
        </w:rPr>
        <w:t xml:space="preserve">on </w:t>
      </w:r>
      <w:r w:rsidR="000B7F2B">
        <w:rPr>
          <w:sz w:val="24"/>
          <w:szCs w:val="24"/>
        </w:rPr>
        <w:t>Thursday</w:t>
      </w:r>
      <w:r>
        <w:rPr>
          <w:sz w:val="24"/>
          <w:szCs w:val="24"/>
        </w:rPr>
        <w:t xml:space="preserve">, </w:t>
      </w:r>
      <w:r w:rsidR="00C72D6E">
        <w:rPr>
          <w:sz w:val="24"/>
          <w:szCs w:val="24"/>
        </w:rPr>
        <w:t>12</w:t>
      </w:r>
      <w:r w:rsidR="00C72D6E" w:rsidRPr="00C72D6E">
        <w:rPr>
          <w:sz w:val="24"/>
          <w:szCs w:val="24"/>
          <w:vertAlign w:val="superscript"/>
        </w:rPr>
        <w:t>th</w:t>
      </w:r>
      <w:r w:rsidR="00C72D6E">
        <w:rPr>
          <w:sz w:val="24"/>
          <w:szCs w:val="24"/>
        </w:rPr>
        <w:t xml:space="preserve"> May</w:t>
      </w:r>
      <w:r>
        <w:rPr>
          <w:sz w:val="24"/>
          <w:szCs w:val="24"/>
        </w:rPr>
        <w:t>,</w:t>
      </w:r>
      <w:r w:rsidR="00C72D6E">
        <w:rPr>
          <w:sz w:val="24"/>
          <w:szCs w:val="24"/>
        </w:rPr>
        <w:t xml:space="preserve"> </w:t>
      </w:r>
      <w:r>
        <w:rPr>
          <w:sz w:val="24"/>
          <w:szCs w:val="24"/>
        </w:rPr>
        <w:t xml:space="preserve">2016. Bids will be opened the same day at </w:t>
      </w:r>
      <w:r w:rsidR="00C72D6E">
        <w:rPr>
          <w:sz w:val="24"/>
          <w:szCs w:val="24"/>
        </w:rPr>
        <w:t>0</w:t>
      </w:r>
      <w:r w:rsidR="000B7F2B">
        <w:rPr>
          <w:sz w:val="24"/>
          <w:szCs w:val="24"/>
        </w:rPr>
        <w:t>2</w:t>
      </w:r>
      <w:r>
        <w:rPr>
          <w:sz w:val="24"/>
          <w:szCs w:val="24"/>
        </w:rPr>
        <w:t>.</w:t>
      </w:r>
      <w:r w:rsidR="00C72D6E">
        <w:rPr>
          <w:sz w:val="24"/>
          <w:szCs w:val="24"/>
        </w:rPr>
        <w:t>0</w:t>
      </w:r>
      <w:r>
        <w:rPr>
          <w:sz w:val="24"/>
          <w:szCs w:val="24"/>
        </w:rPr>
        <w:t xml:space="preserve">0 </w:t>
      </w:r>
      <w:r w:rsidR="000B7F2B">
        <w:rPr>
          <w:sz w:val="24"/>
          <w:szCs w:val="24"/>
        </w:rPr>
        <w:t>P</w:t>
      </w:r>
      <w:r>
        <w:rPr>
          <w:sz w:val="24"/>
          <w:szCs w:val="24"/>
        </w:rPr>
        <w:t xml:space="preserve">.M. This advertisement is also available on SBTE website at </w:t>
      </w:r>
      <w:hyperlink r:id="rId6" w:history="1">
        <w:r w:rsidRPr="000D6DC5">
          <w:rPr>
            <w:rStyle w:val="Hyperlink"/>
            <w:sz w:val="24"/>
            <w:szCs w:val="24"/>
          </w:rPr>
          <w:t>www.</w:t>
        </w:r>
        <w:r w:rsidRPr="000D6DC5">
          <w:rPr>
            <w:rStyle w:val="Hyperlink"/>
          </w:rPr>
          <w:t>sbte.edu</w:t>
        </w:r>
      </w:hyperlink>
      <w:r w:rsidR="000B7F2B">
        <w:t>.pk</w:t>
      </w:r>
    </w:p>
    <w:p w:rsidR="009A1402" w:rsidRDefault="009A1402" w:rsidP="009A1402">
      <w:pPr>
        <w:pStyle w:val="NoSpacing"/>
        <w:jc w:val="center"/>
        <w:rPr>
          <w:rFonts w:ascii="Book Antiqua" w:hAnsi="Book Antiqua"/>
          <w:sz w:val="24"/>
          <w:szCs w:val="24"/>
        </w:rPr>
      </w:pPr>
    </w:p>
    <w:p w:rsidR="00C72634" w:rsidRDefault="00C72634" w:rsidP="009A1402">
      <w:pPr>
        <w:pStyle w:val="NoSpacing"/>
        <w:jc w:val="center"/>
        <w:rPr>
          <w:rFonts w:ascii="Book Antiqua" w:hAnsi="Book Antiqua"/>
          <w:sz w:val="24"/>
          <w:szCs w:val="24"/>
        </w:rPr>
      </w:pPr>
    </w:p>
    <w:p w:rsidR="00B4715F" w:rsidRPr="003C10BB" w:rsidRDefault="00B4715F" w:rsidP="009A1402">
      <w:pPr>
        <w:pStyle w:val="NoSpacing"/>
        <w:jc w:val="center"/>
        <w:rPr>
          <w:rFonts w:ascii="Book Antiqua" w:hAnsi="Book Antiqua"/>
          <w:sz w:val="24"/>
          <w:szCs w:val="24"/>
        </w:rPr>
      </w:pPr>
    </w:p>
    <w:p w:rsidR="009A1402" w:rsidRPr="003C10BB" w:rsidRDefault="009A1402" w:rsidP="009A1402">
      <w:pPr>
        <w:pStyle w:val="NoSpacing"/>
        <w:jc w:val="center"/>
        <w:rPr>
          <w:rFonts w:ascii="Book Antiqua" w:hAnsi="Book Antiqua"/>
          <w:b/>
          <w:sz w:val="24"/>
          <w:szCs w:val="24"/>
          <w:u w:val="single"/>
        </w:rPr>
      </w:pPr>
      <w:r>
        <w:rPr>
          <w:rFonts w:ascii="Book Antiqua" w:hAnsi="Book Antiqua"/>
          <w:b/>
          <w:sz w:val="24"/>
          <w:szCs w:val="24"/>
          <w:u w:val="single"/>
        </w:rPr>
        <w:t>Sindh Board of Technical Education</w:t>
      </w:r>
    </w:p>
    <w:p w:rsidR="009A1402" w:rsidRPr="003C10BB" w:rsidRDefault="009A1402" w:rsidP="009A1402">
      <w:pPr>
        <w:pStyle w:val="NoSpacing"/>
        <w:jc w:val="center"/>
        <w:rPr>
          <w:rFonts w:ascii="Book Antiqua" w:hAnsi="Book Antiqua"/>
          <w:b/>
          <w:sz w:val="24"/>
          <w:szCs w:val="24"/>
        </w:rPr>
      </w:pPr>
      <w:r>
        <w:rPr>
          <w:rFonts w:ascii="Book Antiqua" w:hAnsi="Book Antiqua"/>
          <w:b/>
          <w:sz w:val="24"/>
          <w:szCs w:val="24"/>
        </w:rPr>
        <w:t>Government of Sindh</w:t>
      </w:r>
    </w:p>
    <w:p w:rsidR="009A1402" w:rsidRPr="003C10BB" w:rsidRDefault="005C3C53" w:rsidP="009A1402">
      <w:pPr>
        <w:pStyle w:val="NoSpacing"/>
        <w:jc w:val="center"/>
        <w:rPr>
          <w:rFonts w:ascii="Book Antiqua" w:hAnsi="Book Antiqua"/>
          <w:sz w:val="24"/>
          <w:szCs w:val="24"/>
        </w:rPr>
      </w:pPr>
      <w:r>
        <w:rPr>
          <w:rFonts w:ascii="Book Antiqua" w:hAnsi="Book Antiqua"/>
          <w:sz w:val="24"/>
          <w:szCs w:val="24"/>
        </w:rPr>
        <w:t>2</w:t>
      </w:r>
      <w:r w:rsidRPr="005C3C53">
        <w:rPr>
          <w:rFonts w:ascii="Book Antiqua" w:hAnsi="Book Antiqua"/>
          <w:sz w:val="24"/>
          <w:szCs w:val="24"/>
          <w:vertAlign w:val="superscript"/>
        </w:rPr>
        <w:t>nd</w:t>
      </w:r>
      <w:r>
        <w:rPr>
          <w:rFonts w:ascii="Book Antiqua" w:hAnsi="Book Antiqua"/>
          <w:sz w:val="24"/>
          <w:szCs w:val="24"/>
        </w:rPr>
        <w:t xml:space="preserve"> Floor, S-22 Block-6</w:t>
      </w:r>
      <w:r w:rsidR="009A1402" w:rsidRPr="003C10BB">
        <w:rPr>
          <w:rFonts w:ascii="Book Antiqua" w:hAnsi="Book Antiqua"/>
          <w:sz w:val="24"/>
          <w:szCs w:val="24"/>
        </w:rPr>
        <w:t xml:space="preserve">, </w:t>
      </w:r>
      <w:r>
        <w:rPr>
          <w:rFonts w:ascii="Book Antiqua" w:hAnsi="Book Antiqua"/>
          <w:sz w:val="24"/>
          <w:szCs w:val="24"/>
        </w:rPr>
        <w:t>Gulshan-e-Iqbal</w:t>
      </w:r>
      <w:r w:rsidR="009A1402" w:rsidRPr="003C10BB">
        <w:rPr>
          <w:rFonts w:ascii="Book Antiqua" w:hAnsi="Book Antiqua"/>
          <w:sz w:val="24"/>
          <w:szCs w:val="24"/>
        </w:rPr>
        <w:t>, Karachi</w:t>
      </w:r>
    </w:p>
    <w:p w:rsidR="009A1402" w:rsidRPr="00A51A16" w:rsidRDefault="009A1402" w:rsidP="009A1402">
      <w:pPr>
        <w:jc w:val="center"/>
        <w:rPr>
          <w:rFonts w:ascii="Book Antiqua" w:hAnsi="Book Antiqua"/>
          <w:sz w:val="24"/>
          <w:szCs w:val="24"/>
        </w:rPr>
      </w:pPr>
      <w:r w:rsidRPr="00A51A16">
        <w:rPr>
          <w:rFonts w:ascii="Book Antiqua" w:hAnsi="Book Antiqua"/>
          <w:sz w:val="24"/>
          <w:szCs w:val="24"/>
        </w:rPr>
        <w:t xml:space="preserve">Tel: </w:t>
      </w:r>
      <w:r>
        <w:rPr>
          <w:rFonts w:ascii="Book Antiqua" w:hAnsi="Book Antiqua"/>
          <w:sz w:val="24"/>
          <w:szCs w:val="24"/>
        </w:rPr>
        <w:t>021-</w:t>
      </w:r>
      <w:r w:rsidR="005C3C53">
        <w:rPr>
          <w:rFonts w:ascii="Book Antiqua" w:hAnsi="Book Antiqua"/>
          <w:sz w:val="24"/>
          <w:szCs w:val="24"/>
        </w:rPr>
        <w:t>99243329-30</w:t>
      </w:r>
      <w:r w:rsidRPr="00A51A16">
        <w:rPr>
          <w:rFonts w:ascii="Book Antiqua" w:hAnsi="Book Antiqua"/>
          <w:sz w:val="24"/>
          <w:szCs w:val="24"/>
        </w:rPr>
        <w:t xml:space="preserve"> Fax:</w:t>
      </w:r>
      <w:r>
        <w:rPr>
          <w:rFonts w:ascii="Book Antiqua" w:hAnsi="Book Antiqua"/>
          <w:sz w:val="24"/>
          <w:szCs w:val="24"/>
        </w:rPr>
        <w:t xml:space="preserve"> 021-992</w:t>
      </w:r>
      <w:r w:rsidR="005C3C53">
        <w:rPr>
          <w:rFonts w:ascii="Book Antiqua" w:hAnsi="Book Antiqua"/>
          <w:sz w:val="24"/>
          <w:szCs w:val="24"/>
        </w:rPr>
        <w:t>43328</w:t>
      </w:r>
    </w:p>
    <w:p w:rsidR="003004C9" w:rsidRDefault="003004C9">
      <w:r>
        <w:br w:type="page"/>
      </w:r>
    </w:p>
    <w:p w:rsidR="003004C9" w:rsidRDefault="003004C9" w:rsidP="003004C9">
      <w:pPr>
        <w:jc w:val="center"/>
        <w:rPr>
          <w:sz w:val="28"/>
        </w:rPr>
      </w:pPr>
      <w:proofErr w:type="gramStart"/>
      <w:r w:rsidRPr="00701C37">
        <w:rPr>
          <w:caps/>
          <w:sz w:val="28"/>
        </w:rPr>
        <w:lastRenderedPageBreak/>
        <w:t>Supply &amp; Installation of Miscellaneous Items for the CCTV Camera System at</w:t>
      </w:r>
      <w:r w:rsidRPr="003009EC">
        <w:rPr>
          <w:sz w:val="28"/>
        </w:rPr>
        <w:t xml:space="preserve"> </w:t>
      </w:r>
      <w:r>
        <w:rPr>
          <w:sz w:val="28"/>
        </w:rPr>
        <w:t>SINDH BOARD OF TECHNICAL EDUCATION</w:t>
      </w:r>
      <w:r w:rsidR="00701C37">
        <w:rPr>
          <w:sz w:val="28"/>
        </w:rPr>
        <w:t>, KARACHI.</w:t>
      </w:r>
      <w:proofErr w:type="gramEnd"/>
    </w:p>
    <w:p w:rsidR="00B4715F" w:rsidRPr="00B4715F" w:rsidRDefault="00B4715F" w:rsidP="003004C9">
      <w:pPr>
        <w:jc w:val="center"/>
        <w:rPr>
          <w:b/>
          <w:u w:val="single"/>
        </w:rPr>
      </w:pPr>
      <w:r w:rsidRPr="00B4715F">
        <w:rPr>
          <w:b/>
          <w:sz w:val="28"/>
          <w:u w:val="single"/>
        </w:rPr>
        <w:t>Bill of Quantities</w:t>
      </w:r>
    </w:p>
    <w:tbl>
      <w:tblPr>
        <w:tblW w:w="922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3330"/>
        <w:gridCol w:w="1350"/>
        <w:gridCol w:w="718"/>
        <w:gridCol w:w="860"/>
        <w:gridCol w:w="1163"/>
        <w:gridCol w:w="1266"/>
      </w:tblGrid>
      <w:tr w:rsidR="003004C9" w:rsidTr="00B4715F">
        <w:trPr>
          <w:tblHeader/>
        </w:trPr>
        <w:tc>
          <w:tcPr>
            <w:tcW w:w="540" w:type="dxa"/>
            <w:vAlign w:val="center"/>
          </w:tcPr>
          <w:p w:rsidR="003004C9" w:rsidRPr="00701C37" w:rsidRDefault="003004C9" w:rsidP="00701C37">
            <w:pPr>
              <w:spacing w:after="0" w:line="240" w:lineRule="auto"/>
              <w:jc w:val="center"/>
              <w:rPr>
                <w:b/>
                <w:caps/>
              </w:rPr>
            </w:pPr>
            <w:r w:rsidRPr="00701C37">
              <w:rPr>
                <w:b/>
                <w:caps/>
              </w:rPr>
              <w:t>S #</w:t>
            </w:r>
          </w:p>
        </w:tc>
        <w:tc>
          <w:tcPr>
            <w:tcW w:w="3330" w:type="dxa"/>
            <w:vAlign w:val="center"/>
          </w:tcPr>
          <w:p w:rsidR="003004C9" w:rsidRPr="00701C37" w:rsidRDefault="003004C9" w:rsidP="00701C37">
            <w:pPr>
              <w:spacing w:after="0" w:line="240" w:lineRule="auto"/>
              <w:jc w:val="center"/>
              <w:rPr>
                <w:b/>
                <w:caps/>
              </w:rPr>
            </w:pPr>
            <w:r w:rsidRPr="00701C37">
              <w:rPr>
                <w:b/>
                <w:caps/>
              </w:rPr>
              <w:t>Item</w:t>
            </w:r>
          </w:p>
        </w:tc>
        <w:tc>
          <w:tcPr>
            <w:tcW w:w="1350" w:type="dxa"/>
            <w:vAlign w:val="center"/>
          </w:tcPr>
          <w:p w:rsidR="003004C9" w:rsidRPr="00701C37" w:rsidRDefault="003004C9" w:rsidP="00701C37">
            <w:pPr>
              <w:spacing w:after="0" w:line="240" w:lineRule="auto"/>
              <w:jc w:val="center"/>
              <w:rPr>
                <w:b/>
                <w:caps/>
              </w:rPr>
            </w:pPr>
            <w:r w:rsidRPr="00701C37">
              <w:rPr>
                <w:b/>
                <w:caps/>
              </w:rPr>
              <w:t>Model</w:t>
            </w:r>
          </w:p>
        </w:tc>
        <w:tc>
          <w:tcPr>
            <w:tcW w:w="718" w:type="dxa"/>
            <w:vAlign w:val="center"/>
          </w:tcPr>
          <w:p w:rsidR="003004C9" w:rsidRPr="00701C37" w:rsidRDefault="003004C9" w:rsidP="00701C37">
            <w:pPr>
              <w:spacing w:after="0" w:line="240" w:lineRule="auto"/>
              <w:jc w:val="center"/>
              <w:rPr>
                <w:b/>
                <w:caps/>
              </w:rPr>
            </w:pPr>
            <w:r w:rsidRPr="00701C37">
              <w:rPr>
                <w:b/>
                <w:caps/>
              </w:rPr>
              <w:t>Qty</w:t>
            </w:r>
          </w:p>
        </w:tc>
        <w:tc>
          <w:tcPr>
            <w:tcW w:w="860" w:type="dxa"/>
            <w:vAlign w:val="center"/>
          </w:tcPr>
          <w:p w:rsidR="003004C9" w:rsidRPr="00701C37" w:rsidRDefault="003004C9" w:rsidP="00701C37">
            <w:pPr>
              <w:spacing w:after="0" w:line="240" w:lineRule="auto"/>
              <w:jc w:val="center"/>
              <w:rPr>
                <w:b/>
                <w:caps/>
              </w:rPr>
            </w:pPr>
            <w:r w:rsidRPr="00701C37">
              <w:rPr>
                <w:b/>
                <w:caps/>
              </w:rPr>
              <w:t>Unit</w:t>
            </w:r>
          </w:p>
        </w:tc>
        <w:tc>
          <w:tcPr>
            <w:tcW w:w="1163" w:type="dxa"/>
            <w:vAlign w:val="center"/>
          </w:tcPr>
          <w:p w:rsidR="003004C9" w:rsidRPr="00701C37" w:rsidRDefault="003004C9" w:rsidP="00701C37">
            <w:pPr>
              <w:spacing w:after="0" w:line="240" w:lineRule="auto"/>
              <w:jc w:val="center"/>
              <w:rPr>
                <w:b/>
                <w:caps/>
              </w:rPr>
            </w:pPr>
            <w:r w:rsidRPr="00701C37">
              <w:rPr>
                <w:b/>
                <w:caps/>
              </w:rPr>
              <w:t>Unit</w:t>
            </w:r>
          </w:p>
          <w:p w:rsidR="003004C9" w:rsidRPr="00701C37" w:rsidRDefault="003004C9" w:rsidP="00701C37">
            <w:pPr>
              <w:spacing w:after="0" w:line="240" w:lineRule="auto"/>
              <w:jc w:val="center"/>
              <w:rPr>
                <w:b/>
                <w:caps/>
              </w:rPr>
            </w:pPr>
            <w:r w:rsidRPr="00701C37">
              <w:rPr>
                <w:b/>
                <w:caps/>
              </w:rPr>
              <w:t>Price</w:t>
            </w:r>
          </w:p>
        </w:tc>
        <w:tc>
          <w:tcPr>
            <w:tcW w:w="1266" w:type="dxa"/>
            <w:vAlign w:val="center"/>
          </w:tcPr>
          <w:p w:rsidR="003004C9" w:rsidRPr="00701C37" w:rsidRDefault="003004C9" w:rsidP="00701C37">
            <w:pPr>
              <w:spacing w:after="0" w:line="240" w:lineRule="auto"/>
              <w:jc w:val="center"/>
              <w:rPr>
                <w:b/>
                <w:caps/>
              </w:rPr>
            </w:pPr>
            <w:r w:rsidRPr="00701C37">
              <w:rPr>
                <w:b/>
                <w:caps/>
              </w:rPr>
              <w:t>Total</w:t>
            </w:r>
          </w:p>
        </w:tc>
      </w:tr>
      <w:tr w:rsidR="003004C9" w:rsidTr="00477B77">
        <w:trPr>
          <w:trHeight w:val="1997"/>
        </w:trPr>
        <w:tc>
          <w:tcPr>
            <w:tcW w:w="540" w:type="dxa"/>
            <w:vAlign w:val="center"/>
          </w:tcPr>
          <w:p w:rsidR="003004C9" w:rsidRDefault="003004C9" w:rsidP="00701C37">
            <w:pPr>
              <w:spacing w:after="0"/>
              <w:jc w:val="center"/>
            </w:pPr>
            <w:r>
              <w:t>1</w:t>
            </w:r>
          </w:p>
        </w:tc>
        <w:tc>
          <w:tcPr>
            <w:tcW w:w="3330" w:type="dxa"/>
            <w:vAlign w:val="center"/>
          </w:tcPr>
          <w:p w:rsidR="008D7019" w:rsidRDefault="003004C9" w:rsidP="00701C37">
            <w:pPr>
              <w:spacing w:after="0" w:line="240" w:lineRule="auto"/>
              <w:rPr>
                <w:color w:val="000000"/>
              </w:rPr>
            </w:pPr>
            <w:r w:rsidRPr="008D7019">
              <w:rPr>
                <w:b/>
                <w:bCs/>
                <w:color w:val="000000"/>
              </w:rPr>
              <w:t>Cameras Bullet</w:t>
            </w:r>
            <w:r w:rsidRPr="008D7019">
              <w:rPr>
                <w:color w:val="000000"/>
              </w:rPr>
              <w:t xml:space="preserve">  </w:t>
            </w:r>
          </w:p>
          <w:p w:rsidR="003004C9" w:rsidRPr="008D7019" w:rsidRDefault="003004C9" w:rsidP="00701C37">
            <w:pPr>
              <w:spacing w:after="0" w:line="240" w:lineRule="auto"/>
              <w:rPr>
                <w:color w:val="000000"/>
              </w:rPr>
            </w:pPr>
            <w:r w:rsidRPr="008D7019">
              <w:rPr>
                <w:color w:val="000000"/>
              </w:rPr>
              <w:t>1/3” CMOS</w:t>
            </w:r>
          </w:p>
          <w:p w:rsidR="003004C9" w:rsidRPr="008D7019" w:rsidRDefault="003004C9" w:rsidP="00701C37">
            <w:pPr>
              <w:spacing w:after="0" w:line="240" w:lineRule="auto"/>
              <w:rPr>
                <w:color w:val="000000"/>
              </w:rPr>
            </w:pPr>
            <w:r w:rsidRPr="008D7019">
              <w:rPr>
                <w:color w:val="000000"/>
              </w:rPr>
              <w:t>800 TVL</w:t>
            </w:r>
          </w:p>
          <w:p w:rsidR="003004C9" w:rsidRPr="008D7019" w:rsidRDefault="008D7019" w:rsidP="00701C37">
            <w:pPr>
              <w:spacing w:after="0" w:line="240" w:lineRule="auto"/>
              <w:rPr>
                <w:color w:val="000000"/>
              </w:rPr>
            </w:pPr>
            <w:r w:rsidRPr="008D7019">
              <w:rPr>
                <w:color w:val="000000"/>
              </w:rPr>
              <w:t xml:space="preserve">2.8-12 mm </w:t>
            </w:r>
            <w:proofErr w:type="spellStart"/>
            <w:r w:rsidRPr="008D7019">
              <w:rPr>
                <w:color w:val="000000"/>
              </w:rPr>
              <w:t>Varifocal</w:t>
            </w:r>
            <w:proofErr w:type="spellEnd"/>
          </w:p>
          <w:p w:rsidR="003004C9" w:rsidRPr="008D7019" w:rsidRDefault="008D7019" w:rsidP="00477B77">
            <w:pPr>
              <w:spacing w:after="0" w:line="240" w:lineRule="auto"/>
              <w:rPr>
                <w:color w:val="000000"/>
              </w:rPr>
            </w:pPr>
            <w:r w:rsidRPr="008D7019">
              <w:rPr>
                <w:color w:val="000000"/>
              </w:rPr>
              <w:t>Day/Night</w:t>
            </w:r>
            <w:r w:rsidRPr="008D7019">
              <w:rPr>
                <w:color w:val="000000"/>
              </w:rPr>
              <w:br/>
              <w:t xml:space="preserve"> </w:t>
            </w:r>
            <w:r w:rsidR="003004C9" w:rsidRPr="008D7019">
              <w:rPr>
                <w:color w:val="000000"/>
              </w:rPr>
              <w:t>IR</w:t>
            </w:r>
            <w:r w:rsidRPr="008D7019">
              <w:rPr>
                <w:color w:val="000000"/>
              </w:rPr>
              <w:t xml:space="preserve"> View 30-50 Meters</w:t>
            </w:r>
            <w:r w:rsidR="003004C9" w:rsidRPr="008D7019">
              <w:rPr>
                <w:color w:val="000000"/>
              </w:rPr>
              <w:br/>
              <w:t>IP66 weatherproof</w:t>
            </w:r>
          </w:p>
        </w:tc>
        <w:tc>
          <w:tcPr>
            <w:tcW w:w="1350" w:type="dxa"/>
            <w:vAlign w:val="center"/>
          </w:tcPr>
          <w:p w:rsidR="003004C9" w:rsidRDefault="003004C9" w:rsidP="00701C37">
            <w:pPr>
              <w:jc w:val="center"/>
            </w:pPr>
          </w:p>
        </w:tc>
        <w:tc>
          <w:tcPr>
            <w:tcW w:w="718" w:type="dxa"/>
            <w:vAlign w:val="center"/>
          </w:tcPr>
          <w:p w:rsidR="003004C9" w:rsidRDefault="003004C9" w:rsidP="00701C37">
            <w:pPr>
              <w:jc w:val="center"/>
            </w:pPr>
            <w:r>
              <w:t>11</w:t>
            </w:r>
          </w:p>
        </w:tc>
        <w:tc>
          <w:tcPr>
            <w:tcW w:w="860" w:type="dxa"/>
            <w:vAlign w:val="center"/>
          </w:tcPr>
          <w:p w:rsidR="003004C9" w:rsidRDefault="003004C9" w:rsidP="00701C37">
            <w:pPr>
              <w:jc w:val="center"/>
            </w:pPr>
            <w:r>
              <w:t>Nos.</w:t>
            </w:r>
          </w:p>
        </w:tc>
        <w:tc>
          <w:tcPr>
            <w:tcW w:w="1163" w:type="dxa"/>
            <w:vAlign w:val="center"/>
          </w:tcPr>
          <w:p w:rsidR="003004C9" w:rsidRDefault="003004C9" w:rsidP="00701C37">
            <w:pPr>
              <w:jc w:val="center"/>
            </w:pPr>
          </w:p>
        </w:tc>
        <w:tc>
          <w:tcPr>
            <w:tcW w:w="1266" w:type="dxa"/>
            <w:vAlign w:val="center"/>
          </w:tcPr>
          <w:p w:rsidR="003004C9" w:rsidRDefault="003004C9" w:rsidP="00701C37">
            <w:pPr>
              <w:jc w:val="center"/>
            </w:pPr>
          </w:p>
        </w:tc>
      </w:tr>
      <w:tr w:rsidR="003004C9" w:rsidTr="00B4715F">
        <w:tc>
          <w:tcPr>
            <w:tcW w:w="540" w:type="dxa"/>
            <w:vAlign w:val="center"/>
          </w:tcPr>
          <w:p w:rsidR="003004C9" w:rsidRDefault="00B4715F" w:rsidP="00B4715F">
            <w:pPr>
              <w:spacing w:after="0" w:line="240" w:lineRule="auto"/>
              <w:jc w:val="center"/>
            </w:pPr>
            <w:r>
              <w:t>2</w:t>
            </w:r>
          </w:p>
        </w:tc>
        <w:tc>
          <w:tcPr>
            <w:tcW w:w="3330" w:type="dxa"/>
            <w:vAlign w:val="center"/>
          </w:tcPr>
          <w:p w:rsidR="003004C9" w:rsidRPr="00BD3B04" w:rsidRDefault="00477B77" w:rsidP="00B4715F">
            <w:pPr>
              <w:spacing w:after="0" w:line="240" w:lineRule="auto"/>
              <w:rPr>
                <w:color w:val="000000"/>
              </w:rPr>
            </w:pPr>
            <w:r>
              <w:rPr>
                <w:color w:val="000000"/>
              </w:rPr>
              <w:t>Adapters for Cameras</w:t>
            </w:r>
          </w:p>
        </w:tc>
        <w:tc>
          <w:tcPr>
            <w:tcW w:w="1350" w:type="dxa"/>
            <w:vAlign w:val="center"/>
          </w:tcPr>
          <w:p w:rsidR="003004C9" w:rsidRDefault="003004C9" w:rsidP="00B4715F">
            <w:pPr>
              <w:spacing w:after="0" w:line="240" w:lineRule="auto"/>
              <w:jc w:val="center"/>
            </w:pPr>
          </w:p>
        </w:tc>
        <w:tc>
          <w:tcPr>
            <w:tcW w:w="718" w:type="dxa"/>
            <w:vAlign w:val="center"/>
          </w:tcPr>
          <w:p w:rsidR="003004C9" w:rsidRDefault="003004C9" w:rsidP="00B4715F">
            <w:pPr>
              <w:spacing w:after="0" w:line="240" w:lineRule="auto"/>
              <w:jc w:val="center"/>
            </w:pPr>
            <w:r>
              <w:t>11</w:t>
            </w:r>
          </w:p>
        </w:tc>
        <w:tc>
          <w:tcPr>
            <w:tcW w:w="860" w:type="dxa"/>
            <w:vAlign w:val="center"/>
          </w:tcPr>
          <w:p w:rsidR="003004C9" w:rsidRDefault="003004C9" w:rsidP="00B4715F">
            <w:pPr>
              <w:spacing w:after="0" w:line="240" w:lineRule="auto"/>
              <w:jc w:val="center"/>
            </w:pPr>
            <w:r>
              <w:t>Nos.</w:t>
            </w:r>
          </w:p>
        </w:tc>
        <w:tc>
          <w:tcPr>
            <w:tcW w:w="1163" w:type="dxa"/>
            <w:vAlign w:val="center"/>
          </w:tcPr>
          <w:p w:rsidR="003004C9" w:rsidRDefault="003004C9" w:rsidP="00B4715F">
            <w:pPr>
              <w:spacing w:after="0" w:line="240" w:lineRule="auto"/>
              <w:jc w:val="center"/>
            </w:pPr>
          </w:p>
        </w:tc>
        <w:tc>
          <w:tcPr>
            <w:tcW w:w="1266" w:type="dxa"/>
            <w:vAlign w:val="center"/>
          </w:tcPr>
          <w:p w:rsidR="003004C9" w:rsidRDefault="003004C9" w:rsidP="00701C37">
            <w:pPr>
              <w:jc w:val="center"/>
            </w:pPr>
          </w:p>
        </w:tc>
      </w:tr>
      <w:tr w:rsidR="003004C9" w:rsidTr="00B4715F">
        <w:tc>
          <w:tcPr>
            <w:tcW w:w="540" w:type="dxa"/>
            <w:vAlign w:val="center"/>
          </w:tcPr>
          <w:p w:rsidR="003004C9" w:rsidRDefault="00B4715F" w:rsidP="00B4715F">
            <w:pPr>
              <w:spacing w:after="0" w:line="240" w:lineRule="auto"/>
              <w:jc w:val="center"/>
            </w:pPr>
            <w:r>
              <w:t>3</w:t>
            </w:r>
          </w:p>
        </w:tc>
        <w:tc>
          <w:tcPr>
            <w:tcW w:w="3330" w:type="dxa"/>
            <w:vAlign w:val="center"/>
          </w:tcPr>
          <w:p w:rsidR="003004C9" w:rsidRPr="001D4F48" w:rsidRDefault="00477B77" w:rsidP="00B4715F">
            <w:pPr>
              <w:spacing w:after="0" w:line="240" w:lineRule="auto"/>
              <w:rPr>
                <w:color w:val="000000"/>
              </w:rPr>
            </w:pPr>
            <w:r>
              <w:rPr>
                <w:color w:val="000000"/>
              </w:rPr>
              <w:t>AV Leads</w:t>
            </w:r>
            <w:r w:rsidR="003004C9">
              <w:rPr>
                <w:color w:val="000000"/>
              </w:rPr>
              <w:t xml:space="preserve"> </w:t>
            </w:r>
          </w:p>
        </w:tc>
        <w:tc>
          <w:tcPr>
            <w:tcW w:w="1350" w:type="dxa"/>
            <w:vAlign w:val="center"/>
          </w:tcPr>
          <w:p w:rsidR="003004C9" w:rsidRDefault="003004C9" w:rsidP="00B4715F">
            <w:pPr>
              <w:spacing w:after="0" w:line="240" w:lineRule="auto"/>
              <w:jc w:val="center"/>
            </w:pPr>
          </w:p>
        </w:tc>
        <w:tc>
          <w:tcPr>
            <w:tcW w:w="718" w:type="dxa"/>
            <w:vAlign w:val="center"/>
          </w:tcPr>
          <w:p w:rsidR="003004C9" w:rsidRDefault="003004C9" w:rsidP="00B4715F">
            <w:pPr>
              <w:spacing w:after="0" w:line="240" w:lineRule="auto"/>
              <w:jc w:val="center"/>
            </w:pPr>
            <w:r>
              <w:t>11</w:t>
            </w:r>
          </w:p>
        </w:tc>
        <w:tc>
          <w:tcPr>
            <w:tcW w:w="860" w:type="dxa"/>
            <w:vAlign w:val="center"/>
          </w:tcPr>
          <w:p w:rsidR="003004C9" w:rsidRDefault="003004C9" w:rsidP="00B4715F">
            <w:pPr>
              <w:spacing w:after="0" w:line="240" w:lineRule="auto"/>
              <w:jc w:val="center"/>
            </w:pPr>
            <w:proofErr w:type="spellStart"/>
            <w:proofErr w:type="gramStart"/>
            <w:r>
              <w:t>Nos</w:t>
            </w:r>
            <w:proofErr w:type="spellEnd"/>
            <w:r>
              <w:t xml:space="preserve"> .</w:t>
            </w:r>
            <w:proofErr w:type="gramEnd"/>
          </w:p>
        </w:tc>
        <w:tc>
          <w:tcPr>
            <w:tcW w:w="1163" w:type="dxa"/>
            <w:vAlign w:val="center"/>
          </w:tcPr>
          <w:p w:rsidR="003004C9" w:rsidRDefault="003004C9" w:rsidP="00B4715F">
            <w:pPr>
              <w:spacing w:after="0" w:line="240" w:lineRule="auto"/>
              <w:jc w:val="center"/>
            </w:pPr>
          </w:p>
        </w:tc>
        <w:tc>
          <w:tcPr>
            <w:tcW w:w="1266" w:type="dxa"/>
            <w:vAlign w:val="center"/>
          </w:tcPr>
          <w:p w:rsidR="003004C9" w:rsidRDefault="003004C9" w:rsidP="00701C37">
            <w:pPr>
              <w:jc w:val="center"/>
            </w:pPr>
          </w:p>
        </w:tc>
      </w:tr>
      <w:tr w:rsidR="003004C9" w:rsidTr="00B4715F">
        <w:tc>
          <w:tcPr>
            <w:tcW w:w="540" w:type="dxa"/>
            <w:vAlign w:val="center"/>
          </w:tcPr>
          <w:p w:rsidR="003004C9" w:rsidRDefault="00B4715F" w:rsidP="00B4715F">
            <w:pPr>
              <w:spacing w:after="0" w:line="240" w:lineRule="auto"/>
              <w:jc w:val="center"/>
            </w:pPr>
            <w:r>
              <w:t>4</w:t>
            </w:r>
          </w:p>
        </w:tc>
        <w:tc>
          <w:tcPr>
            <w:tcW w:w="3330" w:type="dxa"/>
            <w:vAlign w:val="center"/>
          </w:tcPr>
          <w:p w:rsidR="003004C9" w:rsidRDefault="003004C9" w:rsidP="00B4715F">
            <w:pPr>
              <w:spacing w:after="0" w:line="240" w:lineRule="auto"/>
              <w:rPr>
                <w:b/>
                <w:bCs/>
                <w:color w:val="000000"/>
              </w:rPr>
            </w:pPr>
            <w:r w:rsidRPr="001D4F48">
              <w:rPr>
                <w:b/>
                <w:bCs/>
                <w:color w:val="000000"/>
              </w:rPr>
              <w:t xml:space="preserve">DVR 16 </w:t>
            </w:r>
            <w:r w:rsidR="00B4715F">
              <w:rPr>
                <w:b/>
                <w:bCs/>
                <w:color w:val="000000"/>
              </w:rPr>
              <w:t>–</w:t>
            </w:r>
            <w:r w:rsidRPr="001D4F48">
              <w:rPr>
                <w:b/>
                <w:bCs/>
                <w:color w:val="000000"/>
              </w:rPr>
              <w:t xml:space="preserve"> Channel</w:t>
            </w:r>
          </w:p>
          <w:p w:rsidR="00477B77" w:rsidRPr="00477B77" w:rsidRDefault="00477B77" w:rsidP="00B4715F">
            <w:pPr>
              <w:spacing w:after="0" w:line="240" w:lineRule="auto"/>
              <w:rPr>
                <w:bCs/>
                <w:color w:val="000000"/>
              </w:rPr>
            </w:pPr>
            <w:r w:rsidRPr="00477B77">
              <w:rPr>
                <w:bCs/>
                <w:color w:val="000000"/>
              </w:rPr>
              <w:t>H.264 Compression</w:t>
            </w:r>
          </w:p>
          <w:p w:rsidR="00477B77" w:rsidRPr="00477B77" w:rsidRDefault="00477B77" w:rsidP="00B4715F">
            <w:pPr>
              <w:spacing w:after="0" w:line="240" w:lineRule="auto"/>
              <w:rPr>
                <w:bCs/>
                <w:color w:val="000000"/>
              </w:rPr>
            </w:pPr>
            <w:r w:rsidRPr="00477B77">
              <w:rPr>
                <w:bCs/>
                <w:color w:val="000000"/>
              </w:rPr>
              <w:t>960H/HD1/CIF Playback Quality</w:t>
            </w:r>
          </w:p>
          <w:p w:rsidR="00477B77" w:rsidRPr="00477B77" w:rsidRDefault="00477B77" w:rsidP="00B4715F">
            <w:pPr>
              <w:spacing w:after="0" w:line="240" w:lineRule="auto"/>
              <w:rPr>
                <w:bCs/>
                <w:color w:val="000000"/>
              </w:rPr>
            </w:pPr>
            <w:r w:rsidRPr="00477B77">
              <w:rPr>
                <w:bCs/>
                <w:color w:val="000000"/>
              </w:rPr>
              <w:t xml:space="preserve">Multimode input (ONVIF 23 STANDARD) </w:t>
            </w:r>
          </w:p>
          <w:p w:rsidR="00477B77" w:rsidRPr="00477B77" w:rsidRDefault="00477B77" w:rsidP="00B4715F">
            <w:pPr>
              <w:spacing w:after="0" w:line="240" w:lineRule="auto"/>
              <w:rPr>
                <w:bCs/>
                <w:color w:val="000000"/>
              </w:rPr>
            </w:pPr>
            <w:r w:rsidRPr="00477B77">
              <w:rPr>
                <w:bCs/>
                <w:color w:val="000000"/>
              </w:rPr>
              <w:t>BNC, VGA &amp; HDMI Output.</w:t>
            </w:r>
          </w:p>
          <w:p w:rsidR="00477B77" w:rsidRPr="00477B77" w:rsidRDefault="00477B77" w:rsidP="00B4715F">
            <w:pPr>
              <w:spacing w:after="0" w:line="240" w:lineRule="auto"/>
              <w:rPr>
                <w:bCs/>
                <w:color w:val="000000"/>
              </w:rPr>
            </w:pPr>
            <w:r w:rsidRPr="00477B77">
              <w:rPr>
                <w:bCs/>
                <w:color w:val="000000"/>
              </w:rPr>
              <w:t xml:space="preserve">Audio input 16 Ch. / Audio Output 1 Ch. </w:t>
            </w:r>
          </w:p>
          <w:p w:rsidR="00477B77" w:rsidRPr="00477B77" w:rsidRDefault="00477B77" w:rsidP="00B4715F">
            <w:pPr>
              <w:spacing w:after="0" w:line="240" w:lineRule="auto"/>
              <w:rPr>
                <w:bCs/>
                <w:color w:val="000000"/>
              </w:rPr>
            </w:pPr>
            <w:r w:rsidRPr="00477B77">
              <w:rPr>
                <w:bCs/>
                <w:color w:val="000000"/>
              </w:rPr>
              <w:t>RS485 Port for PTZ Camera.</w:t>
            </w:r>
          </w:p>
          <w:p w:rsidR="00477B77" w:rsidRPr="00477B77" w:rsidRDefault="00477B77" w:rsidP="00B4715F">
            <w:pPr>
              <w:spacing w:after="0" w:line="240" w:lineRule="auto"/>
              <w:rPr>
                <w:bCs/>
                <w:color w:val="000000"/>
              </w:rPr>
            </w:pPr>
            <w:r w:rsidRPr="00477B77">
              <w:rPr>
                <w:bCs/>
                <w:color w:val="000000"/>
              </w:rPr>
              <w:t>Supports USB Portable HDD, USB DVD-RW &amp; Network Backup.</w:t>
            </w:r>
          </w:p>
          <w:p w:rsidR="00477B77" w:rsidRPr="00477B77" w:rsidRDefault="00477B77" w:rsidP="00B4715F">
            <w:pPr>
              <w:spacing w:after="0" w:line="240" w:lineRule="auto"/>
              <w:rPr>
                <w:bCs/>
                <w:color w:val="000000"/>
              </w:rPr>
            </w:pPr>
            <w:r w:rsidRPr="00477B77">
              <w:rPr>
                <w:bCs/>
                <w:color w:val="000000"/>
              </w:rPr>
              <w:t xml:space="preserve">Mobile Surveillance (Support </w:t>
            </w:r>
            <w:proofErr w:type="spellStart"/>
            <w:r w:rsidRPr="00477B77">
              <w:rPr>
                <w:bCs/>
                <w:color w:val="000000"/>
              </w:rPr>
              <w:t>iPad</w:t>
            </w:r>
            <w:proofErr w:type="spellEnd"/>
            <w:r w:rsidRPr="00477B77">
              <w:rPr>
                <w:bCs/>
                <w:color w:val="000000"/>
              </w:rPr>
              <w:t xml:space="preserve">, </w:t>
            </w:r>
            <w:proofErr w:type="spellStart"/>
            <w:r w:rsidRPr="00477B77">
              <w:rPr>
                <w:bCs/>
                <w:color w:val="000000"/>
              </w:rPr>
              <w:t>iPhone</w:t>
            </w:r>
            <w:proofErr w:type="spellEnd"/>
            <w:r w:rsidRPr="00477B77">
              <w:rPr>
                <w:bCs/>
                <w:color w:val="000000"/>
              </w:rPr>
              <w:t xml:space="preserve">, Blackberry, Windows Mobile, </w:t>
            </w:r>
            <w:proofErr w:type="spellStart"/>
            <w:r w:rsidRPr="00477B77">
              <w:rPr>
                <w:bCs/>
                <w:color w:val="000000"/>
              </w:rPr>
              <w:t>Symbian</w:t>
            </w:r>
            <w:proofErr w:type="spellEnd"/>
            <w:r w:rsidRPr="00477B77">
              <w:rPr>
                <w:bCs/>
                <w:color w:val="000000"/>
              </w:rPr>
              <w:t xml:space="preserve"> &amp; Android.)</w:t>
            </w:r>
          </w:p>
          <w:p w:rsidR="00477B77" w:rsidRPr="00477B77" w:rsidRDefault="00477B77" w:rsidP="00B4715F">
            <w:pPr>
              <w:spacing w:after="0" w:line="240" w:lineRule="auto"/>
              <w:rPr>
                <w:bCs/>
                <w:color w:val="000000"/>
              </w:rPr>
            </w:pPr>
            <w:r w:rsidRPr="00477B77">
              <w:rPr>
                <w:bCs/>
                <w:color w:val="000000"/>
              </w:rPr>
              <w:t xml:space="preserve">Control by Front Panel, Remote Control, USB Mouse &amp; Network. </w:t>
            </w:r>
            <w:proofErr w:type="spellStart"/>
            <w:r w:rsidRPr="00477B77">
              <w:rPr>
                <w:bCs/>
                <w:color w:val="000000"/>
              </w:rPr>
              <w:t>Accomodates</w:t>
            </w:r>
            <w:proofErr w:type="spellEnd"/>
            <w:r w:rsidRPr="00477B77">
              <w:rPr>
                <w:bCs/>
                <w:color w:val="000000"/>
              </w:rPr>
              <w:t xml:space="preserve"> 2 SATA HDD each 3TB.</w:t>
            </w:r>
            <w:r>
              <w:rPr>
                <w:bCs/>
                <w:color w:val="000000"/>
              </w:rPr>
              <w:t xml:space="preserve"> </w:t>
            </w:r>
          </w:p>
          <w:p w:rsidR="00477B77" w:rsidRPr="001D4F48" w:rsidRDefault="00477B77" w:rsidP="00B4715F">
            <w:pPr>
              <w:spacing w:after="0" w:line="240" w:lineRule="auto"/>
              <w:rPr>
                <w:color w:val="000000"/>
              </w:rPr>
            </w:pPr>
          </w:p>
        </w:tc>
        <w:tc>
          <w:tcPr>
            <w:tcW w:w="1350" w:type="dxa"/>
            <w:vAlign w:val="center"/>
          </w:tcPr>
          <w:p w:rsidR="003004C9" w:rsidRDefault="003004C9" w:rsidP="00B4715F">
            <w:pPr>
              <w:spacing w:after="0" w:line="240" w:lineRule="auto"/>
              <w:jc w:val="center"/>
            </w:pPr>
          </w:p>
        </w:tc>
        <w:tc>
          <w:tcPr>
            <w:tcW w:w="718" w:type="dxa"/>
            <w:vAlign w:val="center"/>
          </w:tcPr>
          <w:p w:rsidR="003004C9" w:rsidRDefault="003004C9" w:rsidP="00B4715F">
            <w:pPr>
              <w:spacing w:after="0" w:line="240" w:lineRule="auto"/>
              <w:jc w:val="center"/>
            </w:pPr>
            <w:r>
              <w:t>01</w:t>
            </w:r>
          </w:p>
        </w:tc>
        <w:tc>
          <w:tcPr>
            <w:tcW w:w="860" w:type="dxa"/>
            <w:vAlign w:val="center"/>
          </w:tcPr>
          <w:p w:rsidR="003004C9" w:rsidRDefault="003004C9" w:rsidP="00A34DF7">
            <w:pPr>
              <w:spacing w:after="0" w:line="240" w:lineRule="auto"/>
              <w:jc w:val="center"/>
            </w:pPr>
            <w:r>
              <w:t>No.</w:t>
            </w:r>
          </w:p>
        </w:tc>
        <w:tc>
          <w:tcPr>
            <w:tcW w:w="1163" w:type="dxa"/>
            <w:vAlign w:val="center"/>
          </w:tcPr>
          <w:p w:rsidR="003004C9" w:rsidRDefault="003004C9" w:rsidP="00B4715F">
            <w:pPr>
              <w:spacing w:after="0" w:line="240" w:lineRule="auto"/>
              <w:jc w:val="center"/>
            </w:pPr>
          </w:p>
        </w:tc>
        <w:tc>
          <w:tcPr>
            <w:tcW w:w="1266" w:type="dxa"/>
            <w:vAlign w:val="center"/>
          </w:tcPr>
          <w:p w:rsidR="003004C9" w:rsidRDefault="003004C9" w:rsidP="00701C37">
            <w:pPr>
              <w:jc w:val="center"/>
            </w:pPr>
          </w:p>
        </w:tc>
      </w:tr>
      <w:tr w:rsidR="003004C9" w:rsidTr="00B4715F">
        <w:tc>
          <w:tcPr>
            <w:tcW w:w="540" w:type="dxa"/>
            <w:vAlign w:val="center"/>
          </w:tcPr>
          <w:p w:rsidR="003004C9" w:rsidRDefault="00B4715F" w:rsidP="00B4715F">
            <w:pPr>
              <w:spacing w:after="0" w:line="240" w:lineRule="auto"/>
              <w:jc w:val="center"/>
            </w:pPr>
            <w:r>
              <w:t>5</w:t>
            </w:r>
          </w:p>
        </w:tc>
        <w:tc>
          <w:tcPr>
            <w:tcW w:w="3330" w:type="dxa"/>
            <w:vAlign w:val="center"/>
          </w:tcPr>
          <w:p w:rsidR="003004C9" w:rsidRPr="00BD3B04" w:rsidRDefault="003004C9" w:rsidP="00B4715F">
            <w:pPr>
              <w:spacing w:after="0" w:line="240" w:lineRule="auto"/>
              <w:rPr>
                <w:b/>
                <w:bCs/>
                <w:color w:val="000000"/>
              </w:rPr>
            </w:pPr>
            <w:r>
              <w:rPr>
                <w:b/>
                <w:bCs/>
                <w:color w:val="000000"/>
              </w:rPr>
              <w:t>Hard Disk</w:t>
            </w:r>
            <w:r w:rsidRPr="001D4F48">
              <w:rPr>
                <w:b/>
                <w:bCs/>
                <w:color w:val="000000"/>
              </w:rPr>
              <w:br/>
            </w:r>
            <w:r>
              <w:rPr>
                <w:color w:val="000000"/>
              </w:rPr>
              <w:t>• 1 TB</w:t>
            </w:r>
            <w:r w:rsidR="003C51C6">
              <w:rPr>
                <w:color w:val="000000"/>
              </w:rPr>
              <w:t xml:space="preserve"> – Seagate Hard Disk.</w:t>
            </w:r>
          </w:p>
        </w:tc>
        <w:tc>
          <w:tcPr>
            <w:tcW w:w="1350" w:type="dxa"/>
            <w:vAlign w:val="center"/>
          </w:tcPr>
          <w:p w:rsidR="003004C9" w:rsidRDefault="003004C9" w:rsidP="00B4715F">
            <w:pPr>
              <w:spacing w:after="0" w:line="240" w:lineRule="auto"/>
              <w:jc w:val="center"/>
            </w:pPr>
          </w:p>
        </w:tc>
        <w:tc>
          <w:tcPr>
            <w:tcW w:w="718" w:type="dxa"/>
            <w:vAlign w:val="center"/>
          </w:tcPr>
          <w:p w:rsidR="003004C9" w:rsidRDefault="003004C9" w:rsidP="00B4715F">
            <w:pPr>
              <w:spacing w:after="0" w:line="240" w:lineRule="auto"/>
              <w:jc w:val="center"/>
            </w:pPr>
            <w:r>
              <w:t>01</w:t>
            </w:r>
          </w:p>
        </w:tc>
        <w:tc>
          <w:tcPr>
            <w:tcW w:w="860" w:type="dxa"/>
            <w:vAlign w:val="center"/>
          </w:tcPr>
          <w:p w:rsidR="003004C9" w:rsidRDefault="003004C9" w:rsidP="00A34DF7">
            <w:pPr>
              <w:spacing w:after="0" w:line="240" w:lineRule="auto"/>
              <w:jc w:val="center"/>
            </w:pPr>
            <w:r>
              <w:t>No.</w:t>
            </w:r>
          </w:p>
        </w:tc>
        <w:tc>
          <w:tcPr>
            <w:tcW w:w="1163" w:type="dxa"/>
            <w:vAlign w:val="center"/>
          </w:tcPr>
          <w:p w:rsidR="003004C9" w:rsidRDefault="003004C9" w:rsidP="00B4715F">
            <w:pPr>
              <w:spacing w:after="0" w:line="240" w:lineRule="auto"/>
              <w:jc w:val="center"/>
            </w:pPr>
          </w:p>
        </w:tc>
        <w:tc>
          <w:tcPr>
            <w:tcW w:w="1266" w:type="dxa"/>
            <w:vAlign w:val="center"/>
          </w:tcPr>
          <w:p w:rsidR="003004C9" w:rsidRDefault="003004C9" w:rsidP="00701C37">
            <w:pPr>
              <w:jc w:val="center"/>
            </w:pPr>
          </w:p>
        </w:tc>
      </w:tr>
    </w:tbl>
    <w:p w:rsidR="00C72634" w:rsidRDefault="00C72634"/>
    <w:p w:rsidR="00C72634" w:rsidRDefault="00C72634"/>
    <w:p w:rsidR="00C72634" w:rsidRDefault="00C72634"/>
    <w:p w:rsidR="00C72634" w:rsidRDefault="00C72634"/>
    <w:tbl>
      <w:tblPr>
        <w:tblW w:w="922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5"/>
        <w:gridCol w:w="3178"/>
        <w:gridCol w:w="1317"/>
        <w:gridCol w:w="996"/>
        <w:gridCol w:w="846"/>
        <w:gridCol w:w="1132"/>
        <w:gridCol w:w="1233"/>
      </w:tblGrid>
      <w:tr w:rsidR="00C72634" w:rsidTr="00B4715F">
        <w:tc>
          <w:tcPr>
            <w:tcW w:w="540" w:type="dxa"/>
            <w:vAlign w:val="center"/>
          </w:tcPr>
          <w:p w:rsidR="00C72634" w:rsidRPr="00701C37" w:rsidRDefault="00C72634" w:rsidP="00EE6F0B">
            <w:pPr>
              <w:spacing w:after="0" w:line="240" w:lineRule="auto"/>
              <w:jc w:val="center"/>
              <w:rPr>
                <w:b/>
                <w:caps/>
              </w:rPr>
            </w:pPr>
            <w:r w:rsidRPr="00701C37">
              <w:rPr>
                <w:b/>
                <w:caps/>
              </w:rPr>
              <w:lastRenderedPageBreak/>
              <w:t>S #</w:t>
            </w:r>
          </w:p>
        </w:tc>
        <w:tc>
          <w:tcPr>
            <w:tcW w:w="3330" w:type="dxa"/>
            <w:vAlign w:val="center"/>
          </w:tcPr>
          <w:p w:rsidR="00C72634" w:rsidRPr="00701C37" w:rsidRDefault="00C72634" w:rsidP="00EE6F0B">
            <w:pPr>
              <w:spacing w:after="0" w:line="240" w:lineRule="auto"/>
              <w:jc w:val="center"/>
              <w:rPr>
                <w:b/>
                <w:caps/>
              </w:rPr>
            </w:pPr>
            <w:r w:rsidRPr="00701C37">
              <w:rPr>
                <w:b/>
                <w:caps/>
              </w:rPr>
              <w:t>Item</w:t>
            </w:r>
          </w:p>
        </w:tc>
        <w:tc>
          <w:tcPr>
            <w:tcW w:w="1350" w:type="dxa"/>
            <w:vAlign w:val="center"/>
          </w:tcPr>
          <w:p w:rsidR="00C72634" w:rsidRPr="00701C37" w:rsidRDefault="00C72634" w:rsidP="00EE6F0B">
            <w:pPr>
              <w:spacing w:after="0" w:line="240" w:lineRule="auto"/>
              <w:jc w:val="center"/>
              <w:rPr>
                <w:b/>
                <w:caps/>
              </w:rPr>
            </w:pPr>
            <w:r w:rsidRPr="00701C37">
              <w:rPr>
                <w:b/>
                <w:caps/>
              </w:rPr>
              <w:t>Model</w:t>
            </w:r>
          </w:p>
        </w:tc>
        <w:tc>
          <w:tcPr>
            <w:tcW w:w="718" w:type="dxa"/>
            <w:vAlign w:val="center"/>
          </w:tcPr>
          <w:p w:rsidR="00C72634" w:rsidRPr="00701C37" w:rsidRDefault="00C72634" w:rsidP="00EE6F0B">
            <w:pPr>
              <w:spacing w:after="0" w:line="240" w:lineRule="auto"/>
              <w:jc w:val="center"/>
              <w:rPr>
                <w:b/>
                <w:caps/>
              </w:rPr>
            </w:pPr>
            <w:r w:rsidRPr="00701C37">
              <w:rPr>
                <w:b/>
                <w:caps/>
              </w:rPr>
              <w:t>Qty</w:t>
            </w:r>
          </w:p>
        </w:tc>
        <w:tc>
          <w:tcPr>
            <w:tcW w:w="860" w:type="dxa"/>
            <w:vAlign w:val="center"/>
          </w:tcPr>
          <w:p w:rsidR="00C72634" w:rsidRPr="00701C37" w:rsidRDefault="00C72634" w:rsidP="00EE6F0B">
            <w:pPr>
              <w:spacing w:after="0" w:line="240" w:lineRule="auto"/>
              <w:jc w:val="center"/>
              <w:rPr>
                <w:b/>
                <w:caps/>
              </w:rPr>
            </w:pPr>
            <w:r w:rsidRPr="00701C37">
              <w:rPr>
                <w:b/>
                <w:caps/>
              </w:rPr>
              <w:t>Unit</w:t>
            </w:r>
          </w:p>
        </w:tc>
        <w:tc>
          <w:tcPr>
            <w:tcW w:w="1163" w:type="dxa"/>
            <w:vAlign w:val="center"/>
          </w:tcPr>
          <w:p w:rsidR="00C72634" w:rsidRPr="00701C37" w:rsidRDefault="00C72634" w:rsidP="00EE6F0B">
            <w:pPr>
              <w:spacing w:after="0" w:line="240" w:lineRule="auto"/>
              <w:jc w:val="center"/>
              <w:rPr>
                <w:b/>
                <w:caps/>
              </w:rPr>
            </w:pPr>
            <w:r w:rsidRPr="00701C37">
              <w:rPr>
                <w:b/>
                <w:caps/>
              </w:rPr>
              <w:t>Unit</w:t>
            </w:r>
          </w:p>
          <w:p w:rsidR="00C72634" w:rsidRPr="00701C37" w:rsidRDefault="00C72634" w:rsidP="00EE6F0B">
            <w:pPr>
              <w:spacing w:after="0" w:line="240" w:lineRule="auto"/>
              <w:jc w:val="center"/>
              <w:rPr>
                <w:b/>
                <w:caps/>
              </w:rPr>
            </w:pPr>
            <w:r w:rsidRPr="00701C37">
              <w:rPr>
                <w:b/>
                <w:caps/>
              </w:rPr>
              <w:t>Price</w:t>
            </w:r>
          </w:p>
        </w:tc>
        <w:tc>
          <w:tcPr>
            <w:tcW w:w="1266" w:type="dxa"/>
            <w:vAlign w:val="center"/>
          </w:tcPr>
          <w:p w:rsidR="00C72634" w:rsidRPr="00701C37" w:rsidRDefault="00C72634" w:rsidP="00EE6F0B">
            <w:pPr>
              <w:spacing w:after="0" w:line="240" w:lineRule="auto"/>
              <w:jc w:val="center"/>
              <w:rPr>
                <w:b/>
                <w:caps/>
              </w:rPr>
            </w:pPr>
            <w:r w:rsidRPr="00701C37">
              <w:rPr>
                <w:b/>
                <w:caps/>
              </w:rPr>
              <w:t>Total</w:t>
            </w:r>
          </w:p>
        </w:tc>
      </w:tr>
      <w:tr w:rsidR="00C72634" w:rsidTr="00B4715F">
        <w:tc>
          <w:tcPr>
            <w:tcW w:w="540" w:type="dxa"/>
            <w:vAlign w:val="center"/>
          </w:tcPr>
          <w:p w:rsidR="00C72634" w:rsidRDefault="00C72634" w:rsidP="00B4715F">
            <w:pPr>
              <w:spacing w:after="0" w:line="240" w:lineRule="auto"/>
              <w:jc w:val="center"/>
            </w:pPr>
            <w:r>
              <w:t>6</w:t>
            </w:r>
          </w:p>
        </w:tc>
        <w:tc>
          <w:tcPr>
            <w:tcW w:w="3330" w:type="dxa"/>
            <w:vAlign w:val="center"/>
          </w:tcPr>
          <w:p w:rsidR="00C72634" w:rsidRDefault="00C72634" w:rsidP="00B4715F">
            <w:pPr>
              <w:spacing w:after="0" w:line="240" w:lineRule="auto"/>
              <w:rPr>
                <w:b/>
                <w:bCs/>
                <w:color w:val="000000"/>
              </w:rPr>
            </w:pPr>
            <w:r>
              <w:rPr>
                <w:b/>
                <w:bCs/>
                <w:color w:val="000000"/>
              </w:rPr>
              <w:t xml:space="preserve">Wiring for </w:t>
            </w:r>
            <w:proofErr w:type="spellStart"/>
            <w:r>
              <w:rPr>
                <w:b/>
                <w:bCs/>
                <w:color w:val="000000"/>
              </w:rPr>
              <w:t>CCTv</w:t>
            </w:r>
            <w:proofErr w:type="spellEnd"/>
          </w:p>
          <w:p w:rsidR="00C72634" w:rsidRPr="003C51C6" w:rsidRDefault="00C72634" w:rsidP="00B4715F">
            <w:pPr>
              <w:spacing w:after="0" w:line="240" w:lineRule="auto"/>
              <w:rPr>
                <w:bCs/>
                <w:color w:val="000000"/>
              </w:rPr>
            </w:pPr>
            <w:r w:rsidRPr="003C51C6">
              <w:rPr>
                <w:bCs/>
                <w:color w:val="000000"/>
              </w:rPr>
              <w:t xml:space="preserve">RG-6 Cable </w:t>
            </w:r>
            <w:r>
              <w:rPr>
                <w:bCs/>
                <w:color w:val="000000"/>
              </w:rPr>
              <w:t>Copper</w:t>
            </w:r>
          </w:p>
          <w:p w:rsidR="00C72634" w:rsidRPr="00BD3B04" w:rsidRDefault="00C72634" w:rsidP="003C51C6">
            <w:pPr>
              <w:spacing w:after="0" w:line="240" w:lineRule="auto"/>
              <w:rPr>
                <w:b/>
                <w:bCs/>
                <w:color w:val="000000"/>
              </w:rPr>
            </w:pPr>
            <w:r w:rsidRPr="003C51C6">
              <w:rPr>
                <w:bCs/>
                <w:color w:val="000000"/>
              </w:rPr>
              <w:t xml:space="preserve">Brand: </w:t>
            </w:r>
            <w:proofErr w:type="spellStart"/>
            <w:r w:rsidRPr="003C51C6">
              <w:rPr>
                <w:bCs/>
                <w:color w:val="000000"/>
              </w:rPr>
              <w:t>Balden</w:t>
            </w:r>
            <w:proofErr w:type="spellEnd"/>
            <w:r w:rsidRPr="003C51C6">
              <w:rPr>
                <w:bCs/>
                <w:color w:val="000000"/>
              </w:rPr>
              <w:br/>
              <w:t>PVC Conduit for outdoor and Channel Strip for indoor</w:t>
            </w:r>
            <w:r>
              <w:rPr>
                <w:bCs/>
                <w:color w:val="000000"/>
              </w:rPr>
              <w:t xml:space="preserve"> with 3:29 Million for power supply to cameras of Light Plug.</w:t>
            </w:r>
          </w:p>
        </w:tc>
        <w:tc>
          <w:tcPr>
            <w:tcW w:w="1350" w:type="dxa"/>
            <w:vAlign w:val="center"/>
          </w:tcPr>
          <w:p w:rsidR="00C72634" w:rsidRDefault="00C72634" w:rsidP="00B4715F">
            <w:pPr>
              <w:spacing w:after="0" w:line="240" w:lineRule="auto"/>
              <w:jc w:val="center"/>
            </w:pPr>
          </w:p>
        </w:tc>
        <w:tc>
          <w:tcPr>
            <w:tcW w:w="718" w:type="dxa"/>
            <w:vAlign w:val="center"/>
          </w:tcPr>
          <w:p w:rsidR="00A34DF7" w:rsidRDefault="00A34DF7" w:rsidP="00B4715F">
            <w:pPr>
              <w:spacing w:after="0" w:line="240" w:lineRule="auto"/>
              <w:jc w:val="center"/>
            </w:pPr>
            <w:r>
              <w:t>(Approx)</w:t>
            </w:r>
          </w:p>
          <w:p w:rsidR="00C72634" w:rsidRDefault="00C72634" w:rsidP="00B4715F">
            <w:pPr>
              <w:spacing w:after="0" w:line="240" w:lineRule="auto"/>
              <w:jc w:val="center"/>
            </w:pPr>
            <w:r>
              <w:t>6300</w:t>
            </w:r>
          </w:p>
        </w:tc>
        <w:tc>
          <w:tcPr>
            <w:tcW w:w="860" w:type="dxa"/>
            <w:vAlign w:val="center"/>
          </w:tcPr>
          <w:p w:rsidR="00C72634" w:rsidRDefault="00C72634" w:rsidP="00B4715F">
            <w:pPr>
              <w:spacing w:after="0" w:line="240" w:lineRule="auto"/>
              <w:jc w:val="center"/>
            </w:pPr>
            <w:r>
              <w:t>Feet</w:t>
            </w:r>
          </w:p>
        </w:tc>
        <w:tc>
          <w:tcPr>
            <w:tcW w:w="1163" w:type="dxa"/>
            <w:vAlign w:val="center"/>
          </w:tcPr>
          <w:p w:rsidR="00C72634" w:rsidRDefault="00C72634" w:rsidP="00B4715F">
            <w:pPr>
              <w:spacing w:after="0" w:line="240" w:lineRule="auto"/>
              <w:jc w:val="center"/>
            </w:pPr>
          </w:p>
        </w:tc>
        <w:tc>
          <w:tcPr>
            <w:tcW w:w="1266" w:type="dxa"/>
            <w:vAlign w:val="center"/>
          </w:tcPr>
          <w:p w:rsidR="00C72634" w:rsidRDefault="00C72634" w:rsidP="00701C37">
            <w:pPr>
              <w:jc w:val="center"/>
            </w:pPr>
          </w:p>
        </w:tc>
      </w:tr>
      <w:tr w:rsidR="00C72634" w:rsidTr="00B4715F">
        <w:trPr>
          <w:trHeight w:val="638"/>
        </w:trPr>
        <w:tc>
          <w:tcPr>
            <w:tcW w:w="540" w:type="dxa"/>
            <w:vAlign w:val="center"/>
          </w:tcPr>
          <w:p w:rsidR="00C72634" w:rsidRDefault="00C72634" w:rsidP="00B4715F">
            <w:pPr>
              <w:spacing w:after="0" w:line="240" w:lineRule="auto"/>
              <w:jc w:val="center"/>
            </w:pPr>
            <w:r>
              <w:t>7</w:t>
            </w:r>
          </w:p>
        </w:tc>
        <w:tc>
          <w:tcPr>
            <w:tcW w:w="3330" w:type="dxa"/>
            <w:vAlign w:val="center"/>
          </w:tcPr>
          <w:p w:rsidR="00C72634" w:rsidRPr="001D4F48" w:rsidRDefault="00C72634" w:rsidP="003C51C6">
            <w:pPr>
              <w:spacing w:after="0" w:line="240" w:lineRule="auto"/>
              <w:rPr>
                <w:b/>
                <w:bCs/>
                <w:color w:val="000000"/>
              </w:rPr>
            </w:pPr>
            <w:r w:rsidRPr="001D4F48">
              <w:rPr>
                <w:b/>
                <w:bCs/>
                <w:color w:val="000000"/>
              </w:rPr>
              <w:t xml:space="preserve">Installation Charges with Tax </w:t>
            </w:r>
          </w:p>
        </w:tc>
        <w:tc>
          <w:tcPr>
            <w:tcW w:w="4091" w:type="dxa"/>
            <w:gridSpan w:val="4"/>
            <w:vAlign w:val="center"/>
          </w:tcPr>
          <w:p w:rsidR="00C72634" w:rsidRDefault="00C72634" w:rsidP="00B4715F">
            <w:pPr>
              <w:spacing w:after="0" w:line="240" w:lineRule="auto"/>
              <w:jc w:val="center"/>
            </w:pPr>
            <w:r>
              <w:t>Lump sum</w:t>
            </w:r>
          </w:p>
        </w:tc>
        <w:tc>
          <w:tcPr>
            <w:tcW w:w="1266" w:type="dxa"/>
            <w:vAlign w:val="center"/>
          </w:tcPr>
          <w:p w:rsidR="00C72634" w:rsidRDefault="00C72634" w:rsidP="00701C37">
            <w:pPr>
              <w:jc w:val="center"/>
            </w:pPr>
          </w:p>
        </w:tc>
      </w:tr>
      <w:tr w:rsidR="00C72634" w:rsidTr="00B4715F">
        <w:tc>
          <w:tcPr>
            <w:tcW w:w="6798" w:type="dxa"/>
            <w:gridSpan w:val="5"/>
            <w:vAlign w:val="center"/>
          </w:tcPr>
          <w:p w:rsidR="00C72634" w:rsidRPr="00B4715F" w:rsidRDefault="00C72634" w:rsidP="00B4715F">
            <w:pPr>
              <w:jc w:val="right"/>
              <w:rPr>
                <w:b/>
                <w:sz w:val="6"/>
              </w:rPr>
            </w:pPr>
          </w:p>
          <w:p w:rsidR="00C72634" w:rsidRPr="001D4F48" w:rsidRDefault="00C72634" w:rsidP="00B4715F">
            <w:pPr>
              <w:jc w:val="right"/>
              <w:rPr>
                <w:b/>
              </w:rPr>
            </w:pPr>
            <w:r w:rsidRPr="001D4F48">
              <w:rPr>
                <w:b/>
              </w:rPr>
              <w:t>Total (Inclusive of all taxes)</w:t>
            </w:r>
          </w:p>
        </w:tc>
        <w:tc>
          <w:tcPr>
            <w:tcW w:w="1163" w:type="dxa"/>
          </w:tcPr>
          <w:p w:rsidR="00C72634" w:rsidRPr="001D4F48" w:rsidRDefault="00C72634" w:rsidP="00397A95">
            <w:pPr>
              <w:rPr>
                <w:b/>
              </w:rPr>
            </w:pPr>
          </w:p>
        </w:tc>
        <w:tc>
          <w:tcPr>
            <w:tcW w:w="1266" w:type="dxa"/>
          </w:tcPr>
          <w:p w:rsidR="00C72634" w:rsidRPr="001D4F48" w:rsidRDefault="00C72634" w:rsidP="00397A95">
            <w:pPr>
              <w:rPr>
                <w:b/>
              </w:rPr>
            </w:pPr>
          </w:p>
        </w:tc>
      </w:tr>
    </w:tbl>
    <w:p w:rsidR="003004C9" w:rsidRDefault="003004C9" w:rsidP="003004C9"/>
    <w:p w:rsidR="00C72634" w:rsidRDefault="00C72634" w:rsidP="003004C9">
      <w:r>
        <w:t xml:space="preserve">Total Amount in </w:t>
      </w:r>
      <w:proofErr w:type="gramStart"/>
      <w:r>
        <w:t>words :_</w:t>
      </w:r>
      <w:proofErr w:type="gramEnd"/>
      <w:r>
        <w:t>________________________________________________________________</w:t>
      </w:r>
    </w:p>
    <w:p w:rsidR="003004C9" w:rsidRDefault="003004C9" w:rsidP="003004C9"/>
    <w:p w:rsidR="003004C9" w:rsidRDefault="003004C9" w:rsidP="003004C9">
      <w:r>
        <w:t>Signature of Bidder</w:t>
      </w:r>
      <w:r w:rsidR="00C72634">
        <w:t xml:space="preserve"> with stamp</w:t>
      </w:r>
      <w:r>
        <w:t>____________________________________________________________</w:t>
      </w:r>
    </w:p>
    <w:p w:rsidR="003004C9" w:rsidRDefault="003004C9" w:rsidP="003004C9">
      <w:pPr>
        <w:autoSpaceDE w:val="0"/>
        <w:autoSpaceDN w:val="0"/>
        <w:adjustRightInd w:val="0"/>
        <w:spacing w:after="0" w:line="240" w:lineRule="auto"/>
        <w:rPr>
          <w:rFonts w:ascii="Times New Roman" w:hAnsi="Times New Roman"/>
          <w:b/>
          <w:i/>
        </w:rPr>
      </w:pPr>
      <w:r w:rsidRPr="009A0ACB">
        <w:rPr>
          <w:rFonts w:ascii="Times New Roman" w:hAnsi="Times New Roman"/>
          <w:b/>
          <w:i/>
        </w:rPr>
        <w:t>Note: In case of discrepancy between unit price and total, the unit price shall prevail.</w:t>
      </w:r>
    </w:p>
    <w:p w:rsidR="008D7019" w:rsidRDefault="008D7019" w:rsidP="003004C9">
      <w:pPr>
        <w:autoSpaceDE w:val="0"/>
        <w:autoSpaceDN w:val="0"/>
        <w:adjustRightInd w:val="0"/>
        <w:spacing w:after="0" w:line="240" w:lineRule="auto"/>
        <w:rPr>
          <w:rFonts w:ascii="Times New Roman" w:hAnsi="Times New Roman"/>
          <w:b/>
          <w:i/>
        </w:rPr>
      </w:pPr>
    </w:p>
    <w:p w:rsidR="008D7019" w:rsidRDefault="008D7019">
      <w:pPr>
        <w:rPr>
          <w:rFonts w:ascii="Times New Roman" w:hAnsi="Times New Roman"/>
          <w:b/>
          <w:i/>
        </w:rPr>
      </w:pPr>
      <w:r>
        <w:rPr>
          <w:rFonts w:ascii="Times New Roman" w:hAnsi="Times New Roman"/>
          <w:b/>
          <w:i/>
        </w:rPr>
        <w:br w:type="page"/>
      </w:r>
    </w:p>
    <w:p w:rsidR="008D7019" w:rsidRPr="00A90808" w:rsidRDefault="00A90808" w:rsidP="003004C9">
      <w:pPr>
        <w:autoSpaceDE w:val="0"/>
        <w:autoSpaceDN w:val="0"/>
        <w:adjustRightInd w:val="0"/>
        <w:spacing w:after="0" w:line="240" w:lineRule="auto"/>
        <w:rPr>
          <w:rFonts w:asciiTheme="majorHAnsi" w:hAnsiTheme="majorHAnsi"/>
          <w:b/>
          <w:sz w:val="28"/>
          <w:szCs w:val="28"/>
        </w:rPr>
      </w:pPr>
      <w:r w:rsidRPr="00A90808">
        <w:rPr>
          <w:rFonts w:asciiTheme="majorHAnsi" w:hAnsiTheme="majorHAnsi"/>
          <w:b/>
          <w:sz w:val="28"/>
          <w:szCs w:val="28"/>
        </w:rPr>
        <w:lastRenderedPageBreak/>
        <w:t>Instructions to Bidders</w:t>
      </w:r>
    </w:p>
    <w:p w:rsidR="00A90808" w:rsidRDefault="00A90808" w:rsidP="003004C9">
      <w:pPr>
        <w:autoSpaceDE w:val="0"/>
        <w:autoSpaceDN w:val="0"/>
        <w:adjustRightInd w:val="0"/>
        <w:spacing w:after="0" w:line="240" w:lineRule="auto"/>
      </w:pPr>
    </w:p>
    <w:p w:rsidR="00A90808" w:rsidRDefault="00A90808" w:rsidP="00A90808">
      <w:pPr>
        <w:pStyle w:val="Heading3"/>
        <w:jc w:val="both"/>
        <w:rPr>
          <w:color w:val="auto"/>
        </w:rPr>
      </w:pPr>
      <w:bookmarkStart w:id="6" w:name="_Toc261949035"/>
      <w:bookmarkStart w:id="7" w:name="_Toc261949394"/>
      <w:bookmarkStart w:id="8" w:name="_Toc278473983"/>
      <w:r>
        <w:rPr>
          <w:color w:val="auto"/>
        </w:rPr>
        <w:t>1</w:t>
      </w:r>
      <w:r w:rsidRPr="009C4E5C">
        <w:rPr>
          <w:color w:val="auto"/>
        </w:rPr>
        <w:t>. Eligible Bidders</w:t>
      </w:r>
      <w:bookmarkEnd w:id="6"/>
      <w:bookmarkEnd w:id="7"/>
      <w:bookmarkEnd w:id="8"/>
    </w:p>
    <w:p w:rsidR="00A90808" w:rsidRDefault="00A90808" w:rsidP="00A90808">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w:t>
      </w:r>
      <w:r w:rsidRPr="0056155C">
        <w:rPr>
          <w:rFonts w:ascii="Book Antiqua" w:hAnsi="Book Antiqua" w:cs="TimesNewRomanPSMT"/>
          <w:sz w:val="24"/>
          <w:szCs w:val="24"/>
        </w:rPr>
        <w:t xml:space="preserve">.1 </w:t>
      </w:r>
      <w:r>
        <w:rPr>
          <w:rFonts w:ascii="Book Antiqua" w:hAnsi="Book Antiqua" w:cs="TimesNewRomanPSMT"/>
          <w:sz w:val="24"/>
          <w:szCs w:val="24"/>
        </w:rPr>
        <w:tab/>
      </w:r>
      <w:r w:rsidRPr="0056155C">
        <w:rPr>
          <w:rFonts w:ascii="Book Antiqua" w:hAnsi="Book Antiqua" w:cs="TimesNewRomanPSMT"/>
          <w:sz w:val="24"/>
          <w:szCs w:val="24"/>
        </w:rPr>
        <w:t xml:space="preserve">This Invitation for Bids is open to all </w:t>
      </w:r>
      <w:r>
        <w:rPr>
          <w:rFonts w:ascii="Book Antiqua" w:hAnsi="Book Antiqua" w:cs="TimesNewRomanPSMT"/>
          <w:sz w:val="24"/>
          <w:szCs w:val="24"/>
        </w:rPr>
        <w:t xml:space="preserve">firms providing CCTV Control services in Pakistan that possess in-house printing facility. </w:t>
      </w:r>
    </w:p>
    <w:p w:rsidR="00A90808" w:rsidRDefault="00A90808" w:rsidP="00A90808">
      <w:pPr>
        <w:autoSpaceDE w:val="0"/>
        <w:autoSpaceDN w:val="0"/>
        <w:adjustRightInd w:val="0"/>
        <w:spacing w:after="0" w:line="240" w:lineRule="auto"/>
        <w:ind w:left="2160"/>
        <w:jc w:val="both"/>
        <w:rPr>
          <w:rFonts w:ascii="Book Antiqua" w:hAnsi="Book Antiqua" w:cs="TimesNewRomanPSMT"/>
          <w:sz w:val="24"/>
          <w:szCs w:val="24"/>
        </w:rPr>
      </w:pPr>
      <w:r>
        <w:rPr>
          <w:rFonts w:ascii="Book Antiqua" w:hAnsi="Book Antiqua" w:cs="TimesNewRomanPSMT"/>
          <w:sz w:val="24"/>
          <w:szCs w:val="24"/>
        </w:rPr>
        <w:t xml:space="preserve"> </w:t>
      </w:r>
    </w:p>
    <w:p w:rsidR="00A90808" w:rsidRDefault="00A90808" w:rsidP="00A90808">
      <w:pPr>
        <w:autoSpaceDE w:val="0"/>
        <w:autoSpaceDN w:val="0"/>
        <w:adjustRightInd w:val="0"/>
        <w:spacing w:after="0" w:line="240" w:lineRule="auto"/>
        <w:rPr>
          <w:rFonts w:ascii="Book Antiqua" w:hAnsi="Book Antiqua" w:cs="TimesNewRomanPSMT"/>
          <w:sz w:val="24"/>
          <w:szCs w:val="24"/>
        </w:rPr>
      </w:pPr>
      <w:r>
        <w:rPr>
          <w:rFonts w:ascii="Book Antiqua" w:hAnsi="Book Antiqua" w:cs="TimesNewRomanPSMT"/>
          <w:sz w:val="24"/>
          <w:szCs w:val="24"/>
        </w:rPr>
        <w:t>1</w:t>
      </w:r>
      <w:r w:rsidRPr="00472F10">
        <w:rPr>
          <w:rFonts w:ascii="Book Antiqua" w:hAnsi="Book Antiqua" w:cs="TimesNewRomanPSMT"/>
          <w:sz w:val="24"/>
          <w:szCs w:val="24"/>
        </w:rPr>
        <w:t>.</w:t>
      </w:r>
      <w:r>
        <w:rPr>
          <w:rFonts w:ascii="Book Antiqua" w:hAnsi="Book Antiqua" w:cs="TimesNewRomanPSMT"/>
          <w:sz w:val="24"/>
          <w:szCs w:val="24"/>
        </w:rPr>
        <w:t>2</w:t>
      </w:r>
      <w:r w:rsidRPr="00472F10">
        <w:rPr>
          <w:rFonts w:ascii="Book Antiqua" w:hAnsi="Book Antiqua" w:cs="TimesNewRomanPSMT"/>
          <w:sz w:val="24"/>
          <w:szCs w:val="24"/>
        </w:rPr>
        <w:t xml:space="preserve"> </w:t>
      </w:r>
      <w:r>
        <w:rPr>
          <w:rFonts w:ascii="Book Antiqua" w:hAnsi="Book Antiqua" w:cs="TimesNewRomanPSMT"/>
          <w:sz w:val="24"/>
          <w:szCs w:val="24"/>
        </w:rPr>
        <w:tab/>
      </w:r>
      <w:r w:rsidRPr="00472F10">
        <w:rPr>
          <w:rFonts w:ascii="Book Antiqua" w:hAnsi="Book Antiqua" w:cs="TimesNewRomanPSMT"/>
          <w:sz w:val="24"/>
          <w:szCs w:val="24"/>
        </w:rPr>
        <w:t>Bidders shall not be eligible to bid if they are under a declaration of ineligibility for corrupt and fraudulent practices issued by any government organization</w:t>
      </w:r>
      <w:r>
        <w:rPr>
          <w:rFonts w:ascii="Book Antiqua" w:hAnsi="Book Antiqua" w:cs="TimesNewRomanPSMT"/>
          <w:sz w:val="24"/>
          <w:szCs w:val="24"/>
        </w:rPr>
        <w:t>.</w:t>
      </w:r>
    </w:p>
    <w:p w:rsidR="00A90808" w:rsidRDefault="00A90808" w:rsidP="00A90808">
      <w:pPr>
        <w:autoSpaceDE w:val="0"/>
        <w:autoSpaceDN w:val="0"/>
        <w:adjustRightInd w:val="0"/>
        <w:spacing w:after="0" w:line="240" w:lineRule="auto"/>
        <w:rPr>
          <w:rFonts w:ascii="Book Antiqua" w:hAnsi="Book Antiqua" w:cs="TimesNewRomanPSMT"/>
          <w:sz w:val="24"/>
          <w:szCs w:val="24"/>
        </w:rPr>
      </w:pPr>
    </w:p>
    <w:p w:rsidR="00A90808" w:rsidRPr="00472F10" w:rsidRDefault="00A90808" w:rsidP="00A90808">
      <w:pPr>
        <w:pStyle w:val="Heading3"/>
        <w:rPr>
          <w:color w:val="auto"/>
        </w:rPr>
      </w:pPr>
      <w:bookmarkStart w:id="9" w:name="_Toc261949036"/>
      <w:bookmarkStart w:id="10" w:name="_Toc261949395"/>
      <w:bookmarkStart w:id="11" w:name="_Toc278473984"/>
      <w:r>
        <w:rPr>
          <w:color w:val="auto"/>
        </w:rPr>
        <w:t>2</w:t>
      </w:r>
      <w:r w:rsidRPr="00472F10">
        <w:rPr>
          <w:color w:val="auto"/>
        </w:rPr>
        <w:t>. Eligible Goods and Services</w:t>
      </w:r>
      <w:bookmarkEnd w:id="9"/>
      <w:bookmarkEnd w:id="10"/>
      <w:bookmarkEnd w:id="11"/>
    </w:p>
    <w:p w:rsidR="00A90808" w:rsidRPr="003F6FD0" w:rsidRDefault="00A90808" w:rsidP="00A34DF7">
      <w:pPr>
        <w:autoSpaceDE w:val="0"/>
        <w:autoSpaceDN w:val="0"/>
        <w:adjustRightInd w:val="0"/>
        <w:spacing w:after="0" w:line="240" w:lineRule="auto"/>
        <w:jc w:val="both"/>
        <w:rPr>
          <w:rFonts w:ascii="Book Antiqua" w:hAnsi="Book Antiqua" w:cs="TimesNewRomanPSMT"/>
          <w:sz w:val="20"/>
          <w:szCs w:val="20"/>
        </w:rPr>
      </w:pPr>
      <w:r>
        <w:rPr>
          <w:rFonts w:ascii="Book Antiqua" w:hAnsi="Book Antiqua" w:cs="TimesNewRomanPSMT"/>
          <w:sz w:val="24"/>
          <w:szCs w:val="24"/>
        </w:rPr>
        <w:t>2</w:t>
      </w:r>
      <w:r w:rsidRPr="00472F10">
        <w:rPr>
          <w:rFonts w:ascii="Book Antiqua" w:hAnsi="Book Antiqua" w:cs="TimesNewRomanPSMT"/>
          <w:sz w:val="24"/>
          <w:szCs w:val="24"/>
        </w:rPr>
        <w:t xml:space="preserve">.1 </w:t>
      </w:r>
      <w:r>
        <w:rPr>
          <w:rFonts w:ascii="Book Antiqua" w:hAnsi="Book Antiqua" w:cs="TimesNewRomanPSMT"/>
          <w:sz w:val="24"/>
          <w:szCs w:val="24"/>
        </w:rPr>
        <w:tab/>
      </w:r>
      <w:r w:rsidRPr="00472F10">
        <w:rPr>
          <w:rFonts w:ascii="Book Antiqua" w:hAnsi="Book Antiqua" w:cs="TimesNewRomanPSMT"/>
          <w:sz w:val="24"/>
          <w:szCs w:val="24"/>
        </w:rPr>
        <w:t>All goods and related services to be supplied under the contract</w:t>
      </w:r>
      <w:r>
        <w:rPr>
          <w:rFonts w:ascii="Book Antiqua" w:hAnsi="Book Antiqua" w:cs="TimesNewRomanPSMT"/>
          <w:sz w:val="24"/>
          <w:szCs w:val="24"/>
        </w:rPr>
        <w:t xml:space="preserve"> </w:t>
      </w:r>
      <w:r w:rsidRPr="00472F10">
        <w:rPr>
          <w:rFonts w:ascii="Book Antiqua" w:hAnsi="Book Antiqua" w:cs="TimesNewRomanPSMT"/>
          <w:sz w:val="24"/>
          <w:szCs w:val="24"/>
        </w:rPr>
        <w:t>shall have their origin in eligible source countries, defined in the</w:t>
      </w:r>
      <w:r>
        <w:rPr>
          <w:rFonts w:ascii="Book Antiqua" w:hAnsi="Book Antiqua" w:cs="TimesNewRomanPSMT"/>
          <w:sz w:val="24"/>
          <w:szCs w:val="24"/>
        </w:rPr>
        <w:t xml:space="preserve"> </w:t>
      </w:r>
      <w:r w:rsidR="00A34DF7">
        <w:rPr>
          <w:rFonts w:ascii="Book Antiqua" w:hAnsi="Book Antiqua" w:cs="TimesNewRomanPSMT"/>
          <w:sz w:val="24"/>
          <w:szCs w:val="24"/>
        </w:rPr>
        <w:t xml:space="preserve">Sindh </w:t>
      </w:r>
      <w:r w:rsidRPr="00472F10">
        <w:rPr>
          <w:rFonts w:ascii="Book Antiqua" w:hAnsi="Book Antiqua" w:cs="TimesNewRomanPSMT"/>
          <w:sz w:val="24"/>
          <w:szCs w:val="24"/>
        </w:rPr>
        <w:t>P</w:t>
      </w:r>
      <w:r>
        <w:rPr>
          <w:rFonts w:ascii="Book Antiqua" w:hAnsi="Book Antiqua" w:cs="TimesNewRomanPSMT"/>
          <w:sz w:val="24"/>
          <w:szCs w:val="24"/>
        </w:rPr>
        <w:t xml:space="preserve">ublic </w:t>
      </w:r>
      <w:r w:rsidRPr="00472F10">
        <w:rPr>
          <w:rFonts w:ascii="Book Antiqua" w:hAnsi="Book Antiqua" w:cs="TimesNewRomanPSMT"/>
          <w:sz w:val="24"/>
          <w:szCs w:val="24"/>
        </w:rPr>
        <w:t>P</w:t>
      </w:r>
      <w:r>
        <w:rPr>
          <w:rFonts w:ascii="Book Antiqua" w:hAnsi="Book Antiqua" w:cs="TimesNewRomanPSMT"/>
          <w:sz w:val="24"/>
          <w:szCs w:val="24"/>
        </w:rPr>
        <w:t xml:space="preserve">rocurement </w:t>
      </w:r>
      <w:r w:rsidRPr="00472F10">
        <w:rPr>
          <w:rFonts w:ascii="Book Antiqua" w:hAnsi="Book Antiqua" w:cs="TimesNewRomanPSMT"/>
          <w:sz w:val="24"/>
          <w:szCs w:val="24"/>
        </w:rPr>
        <w:t>Rules, 20</w:t>
      </w:r>
      <w:r w:rsidR="00A34DF7">
        <w:rPr>
          <w:rFonts w:ascii="Book Antiqua" w:hAnsi="Book Antiqua" w:cs="TimesNewRomanPSMT"/>
          <w:sz w:val="24"/>
          <w:szCs w:val="24"/>
        </w:rPr>
        <w:t>10</w:t>
      </w:r>
      <w:r w:rsidRPr="00472F10">
        <w:rPr>
          <w:rFonts w:ascii="Book Antiqua" w:hAnsi="Book Antiqua" w:cs="TimesNewRomanPSMT"/>
          <w:sz w:val="24"/>
          <w:szCs w:val="24"/>
        </w:rPr>
        <w:t xml:space="preserve"> and </w:t>
      </w:r>
      <w:proofErr w:type="gramStart"/>
      <w:r w:rsidRPr="00472F10">
        <w:rPr>
          <w:rFonts w:ascii="Book Antiqua" w:hAnsi="Book Antiqua" w:cs="TimesNewRomanPSMT"/>
          <w:sz w:val="24"/>
          <w:szCs w:val="24"/>
        </w:rPr>
        <w:t>its</w:t>
      </w:r>
      <w:proofErr w:type="gramEnd"/>
      <w:r w:rsidRPr="00472F10">
        <w:rPr>
          <w:rFonts w:ascii="Book Antiqua" w:hAnsi="Book Antiqua" w:cs="TimesNewRomanPSMT"/>
          <w:sz w:val="24"/>
          <w:szCs w:val="24"/>
        </w:rPr>
        <w:t xml:space="preserve"> Bidding Documents,</w:t>
      </w:r>
      <w:r>
        <w:rPr>
          <w:rFonts w:ascii="Book Antiqua" w:hAnsi="Book Antiqua" w:cs="TimesNewRomanPSMT"/>
          <w:sz w:val="24"/>
          <w:szCs w:val="24"/>
        </w:rPr>
        <w:t xml:space="preserve"> </w:t>
      </w:r>
      <w:r w:rsidRPr="00472F10">
        <w:rPr>
          <w:rFonts w:ascii="Book Antiqua" w:hAnsi="Book Antiqua" w:cs="TimesNewRomanPSMT"/>
          <w:sz w:val="24"/>
          <w:szCs w:val="24"/>
        </w:rPr>
        <w:t>and all</w:t>
      </w:r>
      <w:r>
        <w:rPr>
          <w:rFonts w:ascii="Book Antiqua" w:hAnsi="Book Antiqua" w:cs="TimesNewRomanPSMT"/>
          <w:sz w:val="24"/>
          <w:szCs w:val="24"/>
        </w:rPr>
        <w:t xml:space="preserve"> </w:t>
      </w:r>
      <w:r w:rsidRPr="00472F10">
        <w:rPr>
          <w:rFonts w:ascii="Book Antiqua" w:hAnsi="Book Antiqua" w:cs="TimesNewRomanPSMT"/>
          <w:sz w:val="24"/>
          <w:szCs w:val="24"/>
        </w:rPr>
        <w:t>expenditures made under the contract will be limited to such</w:t>
      </w:r>
      <w:r>
        <w:rPr>
          <w:rFonts w:ascii="Book Antiqua" w:hAnsi="Book Antiqua" w:cs="TimesNewRomanPSMT"/>
          <w:sz w:val="24"/>
          <w:szCs w:val="24"/>
        </w:rPr>
        <w:t xml:space="preserve"> </w:t>
      </w:r>
      <w:r w:rsidRPr="00472F10">
        <w:rPr>
          <w:rFonts w:ascii="Book Antiqua" w:hAnsi="Book Antiqua" w:cs="TimesNewRomanPSMT"/>
          <w:sz w:val="24"/>
          <w:szCs w:val="24"/>
        </w:rPr>
        <w:t>goods and services.</w:t>
      </w:r>
    </w:p>
    <w:p w:rsidR="00DE70E8" w:rsidRDefault="00DE70E8"/>
    <w:p w:rsidR="00A90808" w:rsidRPr="00472F10" w:rsidRDefault="00A90808" w:rsidP="00A90808">
      <w:pPr>
        <w:pStyle w:val="Heading3"/>
        <w:jc w:val="both"/>
        <w:rPr>
          <w:color w:val="auto"/>
        </w:rPr>
      </w:pPr>
      <w:bookmarkStart w:id="12" w:name="_Toc261949037"/>
      <w:bookmarkStart w:id="13" w:name="_Toc261949396"/>
      <w:bookmarkStart w:id="14" w:name="_Toc278473985"/>
      <w:r>
        <w:rPr>
          <w:color w:val="auto"/>
        </w:rPr>
        <w:t>3</w:t>
      </w:r>
      <w:r w:rsidRPr="00472F10">
        <w:rPr>
          <w:color w:val="auto"/>
        </w:rPr>
        <w:t>. Cost of Bidding</w:t>
      </w:r>
      <w:bookmarkEnd w:id="12"/>
      <w:bookmarkEnd w:id="13"/>
      <w:bookmarkEnd w:id="14"/>
    </w:p>
    <w:p w:rsidR="00A90808" w:rsidRPr="00472F10" w:rsidRDefault="00A90808" w:rsidP="00A90808">
      <w:pPr>
        <w:autoSpaceDE w:val="0"/>
        <w:autoSpaceDN w:val="0"/>
        <w:adjustRightInd w:val="0"/>
        <w:spacing w:after="0" w:line="240" w:lineRule="auto"/>
        <w:jc w:val="both"/>
        <w:rPr>
          <w:rFonts w:ascii="Book Antiqua" w:hAnsi="Book Antiqua" w:cs="TimesNewRomanPSMT"/>
          <w:sz w:val="20"/>
          <w:szCs w:val="20"/>
        </w:rPr>
      </w:pPr>
      <w:r>
        <w:rPr>
          <w:rFonts w:ascii="Book Antiqua" w:hAnsi="Book Antiqua" w:cs="TimesNewRomanPSMT"/>
          <w:sz w:val="24"/>
          <w:szCs w:val="24"/>
        </w:rPr>
        <w:t>3</w:t>
      </w:r>
      <w:r w:rsidRPr="00472F10">
        <w:rPr>
          <w:rFonts w:ascii="Book Antiqua" w:hAnsi="Book Antiqua" w:cs="TimesNewRomanPSMT"/>
          <w:sz w:val="24"/>
          <w:szCs w:val="24"/>
        </w:rPr>
        <w:t xml:space="preserve">.1 </w:t>
      </w:r>
      <w:r>
        <w:rPr>
          <w:rFonts w:ascii="Book Antiqua" w:hAnsi="Book Antiqua" w:cs="TimesNewRomanPSMT"/>
          <w:sz w:val="24"/>
          <w:szCs w:val="24"/>
        </w:rPr>
        <w:tab/>
      </w:r>
      <w:r w:rsidRPr="00472F10">
        <w:rPr>
          <w:rFonts w:ascii="Book Antiqua" w:hAnsi="Book Antiqua" w:cs="TimesNewRomanPSMT"/>
          <w:sz w:val="24"/>
          <w:szCs w:val="24"/>
        </w:rPr>
        <w:t>The Bidder shall bear all costs associated with the preparation</w:t>
      </w:r>
      <w:r>
        <w:rPr>
          <w:rFonts w:ascii="Book Antiqua" w:hAnsi="Book Antiqua" w:cs="TimesNewRomanPSMT"/>
          <w:sz w:val="24"/>
          <w:szCs w:val="24"/>
        </w:rPr>
        <w:t xml:space="preserve"> </w:t>
      </w:r>
      <w:r w:rsidRPr="00472F10">
        <w:rPr>
          <w:rFonts w:ascii="Book Antiqua" w:hAnsi="Book Antiqua" w:cs="TimesNewRomanPSMT"/>
          <w:sz w:val="24"/>
          <w:szCs w:val="24"/>
        </w:rPr>
        <w:t xml:space="preserve">and submission of its bid, and the </w:t>
      </w:r>
      <w:r>
        <w:rPr>
          <w:rFonts w:ascii="Book Antiqua" w:hAnsi="Book Antiqua" w:cs="TimesNewRomanPSMT"/>
          <w:sz w:val="24"/>
          <w:szCs w:val="24"/>
        </w:rPr>
        <w:t>SBTE</w:t>
      </w:r>
      <w:r w:rsidRPr="00472F10">
        <w:rPr>
          <w:rFonts w:ascii="Book Antiqua" w:hAnsi="Book Antiqua" w:cs="TimesNewRomanPSMT"/>
          <w:sz w:val="24"/>
          <w:szCs w:val="24"/>
        </w:rPr>
        <w:t xml:space="preserve"> will in no case be responsible or liable for those costs, regardless</w:t>
      </w:r>
      <w:r>
        <w:rPr>
          <w:rFonts w:ascii="Book Antiqua" w:hAnsi="Book Antiqua" w:cs="TimesNewRomanPSMT"/>
          <w:sz w:val="24"/>
          <w:szCs w:val="24"/>
        </w:rPr>
        <w:t xml:space="preserve"> </w:t>
      </w:r>
      <w:r w:rsidRPr="00472F10">
        <w:rPr>
          <w:rFonts w:ascii="Book Antiqua" w:hAnsi="Book Antiqua" w:cs="TimesNewRomanPSMT"/>
          <w:sz w:val="24"/>
          <w:szCs w:val="24"/>
        </w:rPr>
        <w:t>of the conduct or outcome of the bidding process.</w:t>
      </w:r>
    </w:p>
    <w:p w:rsidR="00A90808" w:rsidRDefault="00A90808"/>
    <w:p w:rsidR="00AB1ACA" w:rsidRDefault="00AB1ACA" w:rsidP="00AB1ACA">
      <w:pPr>
        <w:pStyle w:val="Heading3"/>
        <w:jc w:val="both"/>
        <w:rPr>
          <w:color w:val="auto"/>
        </w:rPr>
      </w:pPr>
      <w:bookmarkStart w:id="15" w:name="_Toc261949040"/>
      <w:bookmarkStart w:id="16" w:name="_Toc261949399"/>
      <w:bookmarkStart w:id="17" w:name="_Toc278473988"/>
      <w:r>
        <w:rPr>
          <w:color w:val="auto"/>
        </w:rPr>
        <w:t>4</w:t>
      </w:r>
      <w:r w:rsidRPr="00472F10">
        <w:rPr>
          <w:color w:val="auto"/>
        </w:rPr>
        <w:t>. Clarification of Bidding Documents</w:t>
      </w:r>
      <w:bookmarkEnd w:id="15"/>
      <w:bookmarkEnd w:id="16"/>
      <w:bookmarkEnd w:id="17"/>
    </w:p>
    <w:p w:rsidR="00A90808" w:rsidRDefault="00AB1ACA" w:rsidP="00A34DF7">
      <w:pPr>
        <w:jc w:val="both"/>
        <w:rPr>
          <w:rFonts w:ascii="Book Antiqua" w:hAnsi="Book Antiqua" w:cs="TimesNewRomanPSMT"/>
          <w:sz w:val="24"/>
          <w:szCs w:val="24"/>
        </w:rPr>
      </w:pPr>
      <w:r>
        <w:rPr>
          <w:rFonts w:ascii="Book Antiqua" w:hAnsi="Book Antiqua" w:cs="TimesNewRomanPSMT"/>
          <w:sz w:val="24"/>
          <w:szCs w:val="24"/>
        </w:rPr>
        <w:t>4</w:t>
      </w:r>
      <w:r w:rsidRPr="00354669">
        <w:rPr>
          <w:rFonts w:ascii="Book Antiqua" w:hAnsi="Book Antiqua" w:cs="TimesNewRomanPSMT"/>
          <w:sz w:val="24"/>
          <w:szCs w:val="24"/>
        </w:rPr>
        <w:t>.1</w:t>
      </w:r>
      <w:r>
        <w:rPr>
          <w:rFonts w:ascii="Book Antiqua" w:hAnsi="Book Antiqua" w:cs="TimesNewRomanPSMT"/>
          <w:sz w:val="24"/>
          <w:szCs w:val="24"/>
        </w:rPr>
        <w:tab/>
      </w:r>
      <w:r w:rsidRPr="00354669">
        <w:rPr>
          <w:rFonts w:ascii="Book Antiqua" w:hAnsi="Book Antiqua" w:cs="TimesNewRomanPSMT"/>
          <w:sz w:val="24"/>
          <w:szCs w:val="24"/>
        </w:rPr>
        <w:t>A</w:t>
      </w:r>
      <w:r>
        <w:rPr>
          <w:rFonts w:ascii="Book Antiqua" w:hAnsi="Book Antiqua" w:cs="TimesNewRomanPSMT"/>
          <w:sz w:val="24"/>
          <w:szCs w:val="24"/>
        </w:rPr>
        <w:t>n</w:t>
      </w:r>
      <w:r w:rsidRPr="00354669">
        <w:rPr>
          <w:rFonts w:ascii="Book Antiqua" w:hAnsi="Book Antiqua" w:cs="TimesNewRomanPSMT"/>
          <w:sz w:val="24"/>
          <w:szCs w:val="24"/>
        </w:rPr>
        <w:t xml:space="preserve"> interested Bidder requiring any clarification of the bidding documents may notify the </w:t>
      </w:r>
      <w:r>
        <w:rPr>
          <w:rFonts w:ascii="Book Antiqua" w:hAnsi="Book Antiqua" w:cs="TimesNewRomanPSMT"/>
          <w:sz w:val="24"/>
          <w:szCs w:val="24"/>
        </w:rPr>
        <w:t>SBTE</w:t>
      </w:r>
      <w:r w:rsidRPr="00354669">
        <w:rPr>
          <w:rFonts w:ascii="Book Antiqua" w:hAnsi="Book Antiqua" w:cs="TimesNewRomanPSMT"/>
          <w:sz w:val="24"/>
          <w:szCs w:val="24"/>
        </w:rPr>
        <w:t xml:space="preserve"> in writing. The </w:t>
      </w:r>
      <w:r>
        <w:rPr>
          <w:rFonts w:ascii="Book Antiqua" w:hAnsi="Book Antiqua" w:cs="TimesNewRomanPSMT"/>
          <w:sz w:val="24"/>
          <w:szCs w:val="24"/>
        </w:rPr>
        <w:t>SBTE</w:t>
      </w:r>
      <w:r w:rsidRPr="00354669">
        <w:rPr>
          <w:rFonts w:ascii="Book Antiqua" w:hAnsi="Book Antiqua" w:cs="TimesNewRomanPSMT"/>
          <w:sz w:val="24"/>
          <w:szCs w:val="24"/>
        </w:rPr>
        <w:t xml:space="preserve"> will respond in writing to any request for clarification of the bidding documents which it receives no later than three working days prior to the deadline for the submission of bids prescribed in the Bid Data Sheet. Written copies of the </w:t>
      </w:r>
      <w:r>
        <w:rPr>
          <w:rFonts w:ascii="Book Antiqua" w:hAnsi="Book Antiqua" w:cs="TimesNewRomanPSMT"/>
          <w:sz w:val="24"/>
          <w:szCs w:val="24"/>
        </w:rPr>
        <w:t>SBTE</w:t>
      </w:r>
      <w:r w:rsidRPr="00354669">
        <w:rPr>
          <w:rFonts w:ascii="Book Antiqua" w:hAnsi="Book Antiqua" w:cs="TimesNewRomanPSMT"/>
          <w:sz w:val="24"/>
          <w:szCs w:val="24"/>
        </w:rPr>
        <w:t>’s response (including an explanation of the query but without identifying the source of inquiry) will be sent to all interested bidders that have received the bidding documents</w:t>
      </w:r>
      <w:r>
        <w:rPr>
          <w:rFonts w:ascii="Book Antiqua" w:hAnsi="Book Antiqua" w:cs="TimesNewRomanPSMT"/>
          <w:sz w:val="24"/>
          <w:szCs w:val="24"/>
        </w:rPr>
        <w:t>.</w:t>
      </w:r>
    </w:p>
    <w:p w:rsidR="00AB1ACA" w:rsidRDefault="00AB1ACA" w:rsidP="00AB1ACA">
      <w:pPr>
        <w:pStyle w:val="Heading3"/>
        <w:jc w:val="both"/>
        <w:rPr>
          <w:color w:val="auto"/>
        </w:rPr>
      </w:pPr>
      <w:bookmarkStart w:id="18" w:name="_Toc261949041"/>
      <w:bookmarkStart w:id="19" w:name="_Toc261949400"/>
      <w:bookmarkStart w:id="20" w:name="_Toc278473989"/>
    </w:p>
    <w:p w:rsidR="00AB1ACA" w:rsidRPr="00354669" w:rsidRDefault="00AB1ACA" w:rsidP="00AB1ACA">
      <w:pPr>
        <w:pStyle w:val="Heading3"/>
        <w:jc w:val="both"/>
        <w:rPr>
          <w:color w:val="auto"/>
        </w:rPr>
      </w:pPr>
      <w:r>
        <w:rPr>
          <w:color w:val="auto"/>
        </w:rPr>
        <w:t>5</w:t>
      </w:r>
      <w:r w:rsidRPr="00354669">
        <w:rPr>
          <w:color w:val="auto"/>
        </w:rPr>
        <w:t>. Amendment of</w:t>
      </w:r>
      <w:r>
        <w:rPr>
          <w:color w:val="auto"/>
        </w:rPr>
        <w:t xml:space="preserve"> </w:t>
      </w:r>
      <w:r w:rsidRPr="00354669">
        <w:rPr>
          <w:color w:val="auto"/>
        </w:rPr>
        <w:t>Bidding</w:t>
      </w:r>
      <w:r>
        <w:rPr>
          <w:color w:val="auto"/>
        </w:rPr>
        <w:t xml:space="preserve"> </w:t>
      </w:r>
      <w:r w:rsidRPr="00354669">
        <w:rPr>
          <w:color w:val="auto"/>
        </w:rPr>
        <w:t>Documents</w:t>
      </w:r>
      <w:bookmarkEnd w:id="18"/>
      <w:bookmarkEnd w:id="19"/>
      <w:bookmarkEnd w:id="20"/>
    </w:p>
    <w:p w:rsidR="00AB1ACA" w:rsidRDefault="00AB1ACA" w:rsidP="00AB1ACA">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5</w:t>
      </w:r>
      <w:r w:rsidRPr="00354669">
        <w:rPr>
          <w:rFonts w:ascii="Book Antiqua" w:hAnsi="Book Antiqua" w:cs="TimesNewRomanPSMT"/>
          <w:sz w:val="24"/>
          <w:szCs w:val="24"/>
        </w:rPr>
        <w:t xml:space="preserve">.1 </w:t>
      </w:r>
      <w:r>
        <w:rPr>
          <w:rFonts w:ascii="Book Antiqua" w:hAnsi="Book Antiqua" w:cs="TimesNewRomanPSMT"/>
          <w:sz w:val="24"/>
          <w:szCs w:val="24"/>
        </w:rPr>
        <w:tab/>
      </w:r>
      <w:r w:rsidRPr="00354669">
        <w:rPr>
          <w:rFonts w:ascii="Book Antiqua" w:hAnsi="Book Antiqua" w:cs="TimesNewRomanPSMT"/>
          <w:sz w:val="24"/>
          <w:szCs w:val="24"/>
        </w:rPr>
        <w:t>At any time prior to the deadline for submission of bids, the</w:t>
      </w:r>
      <w:r>
        <w:rPr>
          <w:rFonts w:ascii="Book Antiqua" w:hAnsi="Book Antiqua" w:cs="TimesNewRomanPSMT"/>
          <w:sz w:val="24"/>
          <w:szCs w:val="24"/>
        </w:rPr>
        <w:t xml:space="preserve"> SBTE</w:t>
      </w:r>
      <w:r w:rsidRPr="00354669">
        <w:rPr>
          <w:rFonts w:ascii="Book Antiqua" w:hAnsi="Book Antiqua" w:cs="TimesNewRomanPSMT"/>
          <w:sz w:val="24"/>
          <w:szCs w:val="24"/>
        </w:rPr>
        <w:t>, for any reason, whether at its own initiative or</w:t>
      </w:r>
      <w:r>
        <w:rPr>
          <w:rFonts w:ascii="Book Antiqua" w:hAnsi="Book Antiqua" w:cs="TimesNewRomanPSMT"/>
          <w:sz w:val="24"/>
          <w:szCs w:val="24"/>
        </w:rPr>
        <w:t xml:space="preserve"> </w:t>
      </w:r>
      <w:r w:rsidRPr="00354669">
        <w:rPr>
          <w:rFonts w:ascii="Book Antiqua" w:hAnsi="Book Antiqua" w:cs="TimesNewRomanPSMT"/>
          <w:sz w:val="24"/>
          <w:szCs w:val="24"/>
        </w:rPr>
        <w:t>in response to a clarification requested by a</w:t>
      </w:r>
      <w:r>
        <w:rPr>
          <w:rFonts w:ascii="Book Antiqua" w:hAnsi="Book Antiqua" w:cs="TimesNewRomanPSMT"/>
          <w:sz w:val="24"/>
          <w:szCs w:val="24"/>
        </w:rPr>
        <w:t>n</w:t>
      </w:r>
      <w:r w:rsidRPr="00354669">
        <w:rPr>
          <w:rFonts w:ascii="Book Antiqua" w:hAnsi="Book Antiqua" w:cs="TimesNewRomanPSMT"/>
          <w:sz w:val="24"/>
          <w:szCs w:val="24"/>
        </w:rPr>
        <w:t xml:space="preserve"> interested Bidder,</w:t>
      </w:r>
      <w:r>
        <w:rPr>
          <w:rFonts w:ascii="Book Antiqua" w:hAnsi="Book Antiqua" w:cs="TimesNewRomanPSMT"/>
          <w:sz w:val="24"/>
          <w:szCs w:val="24"/>
        </w:rPr>
        <w:t xml:space="preserve"> </w:t>
      </w:r>
      <w:r w:rsidRPr="00354669">
        <w:rPr>
          <w:rFonts w:ascii="Book Antiqua" w:hAnsi="Book Antiqua" w:cs="TimesNewRomanPSMT"/>
          <w:sz w:val="24"/>
          <w:szCs w:val="24"/>
        </w:rPr>
        <w:t>may modify the bidding documents by amendment.</w:t>
      </w:r>
    </w:p>
    <w:p w:rsidR="00AB1ACA" w:rsidRPr="00354669" w:rsidRDefault="00AB1ACA" w:rsidP="00AB1ACA">
      <w:pPr>
        <w:autoSpaceDE w:val="0"/>
        <w:autoSpaceDN w:val="0"/>
        <w:adjustRightInd w:val="0"/>
        <w:spacing w:after="0" w:line="240" w:lineRule="auto"/>
        <w:ind w:left="2160"/>
        <w:jc w:val="both"/>
        <w:rPr>
          <w:rFonts w:ascii="Book Antiqua" w:hAnsi="Book Antiqua" w:cs="TimesNewRomanPSMT"/>
          <w:sz w:val="24"/>
          <w:szCs w:val="24"/>
        </w:rPr>
      </w:pPr>
    </w:p>
    <w:p w:rsidR="00AB1ACA" w:rsidRPr="00354669" w:rsidRDefault="00AB1ACA" w:rsidP="00AB1ACA">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5</w:t>
      </w:r>
      <w:r w:rsidRPr="00354669">
        <w:rPr>
          <w:rFonts w:ascii="Book Antiqua" w:hAnsi="Book Antiqua" w:cs="TimesNewRomanPSMT"/>
          <w:sz w:val="24"/>
          <w:szCs w:val="24"/>
        </w:rPr>
        <w:t xml:space="preserve">.2 </w:t>
      </w:r>
      <w:r>
        <w:rPr>
          <w:rFonts w:ascii="Book Antiqua" w:hAnsi="Book Antiqua" w:cs="TimesNewRomanPSMT"/>
          <w:sz w:val="24"/>
          <w:szCs w:val="24"/>
        </w:rPr>
        <w:tab/>
      </w:r>
      <w:r w:rsidRPr="00354669">
        <w:rPr>
          <w:rFonts w:ascii="Book Antiqua" w:hAnsi="Book Antiqua" w:cs="TimesNewRomanPSMT"/>
          <w:sz w:val="24"/>
          <w:szCs w:val="24"/>
        </w:rPr>
        <w:t>All interested bidders that have received the bidding documents</w:t>
      </w:r>
      <w:r>
        <w:rPr>
          <w:rFonts w:ascii="Book Antiqua" w:hAnsi="Book Antiqua" w:cs="TimesNewRomanPSMT"/>
          <w:sz w:val="24"/>
          <w:szCs w:val="24"/>
        </w:rPr>
        <w:t xml:space="preserve"> </w:t>
      </w:r>
      <w:r w:rsidRPr="00354669">
        <w:rPr>
          <w:rFonts w:ascii="Book Antiqua" w:hAnsi="Book Antiqua" w:cs="TimesNewRomanPSMT"/>
          <w:sz w:val="24"/>
          <w:szCs w:val="24"/>
        </w:rPr>
        <w:t>will be notified of the amendment in writing, and will be binding</w:t>
      </w:r>
      <w:r>
        <w:rPr>
          <w:rFonts w:ascii="Book Antiqua" w:hAnsi="Book Antiqua" w:cs="TimesNewRomanPSMT"/>
          <w:sz w:val="24"/>
          <w:szCs w:val="24"/>
        </w:rPr>
        <w:t xml:space="preserve"> </w:t>
      </w:r>
      <w:r w:rsidRPr="00354669">
        <w:rPr>
          <w:rFonts w:ascii="Book Antiqua" w:hAnsi="Book Antiqua" w:cs="TimesNewRomanPSMT"/>
          <w:sz w:val="24"/>
          <w:szCs w:val="24"/>
        </w:rPr>
        <w:t>on them.</w:t>
      </w:r>
    </w:p>
    <w:p w:rsidR="00AB1ACA" w:rsidRDefault="00AB1ACA" w:rsidP="00AB1ACA">
      <w:pPr>
        <w:rPr>
          <w:rFonts w:ascii="Book Antiqua" w:hAnsi="Book Antiqua" w:cs="TimesNewRomanPSMT"/>
          <w:sz w:val="24"/>
          <w:szCs w:val="24"/>
        </w:rPr>
      </w:pPr>
      <w:r>
        <w:rPr>
          <w:rFonts w:ascii="Book Antiqua" w:hAnsi="Book Antiqua" w:cs="TimesNewRomanPSMT"/>
          <w:sz w:val="24"/>
          <w:szCs w:val="24"/>
        </w:rPr>
        <w:lastRenderedPageBreak/>
        <w:t>5</w:t>
      </w:r>
      <w:r w:rsidRPr="00354669">
        <w:rPr>
          <w:rFonts w:ascii="Book Antiqua" w:hAnsi="Book Antiqua" w:cs="TimesNewRomanPSMT"/>
          <w:sz w:val="24"/>
          <w:szCs w:val="24"/>
        </w:rPr>
        <w:t xml:space="preserve">.3 </w:t>
      </w:r>
      <w:r>
        <w:rPr>
          <w:rFonts w:ascii="Book Antiqua" w:hAnsi="Book Antiqua" w:cs="TimesNewRomanPSMT"/>
          <w:sz w:val="24"/>
          <w:szCs w:val="24"/>
        </w:rPr>
        <w:tab/>
      </w:r>
      <w:r w:rsidRPr="00354669">
        <w:rPr>
          <w:rFonts w:ascii="Book Antiqua" w:hAnsi="Book Antiqua" w:cs="TimesNewRomanPSMT"/>
          <w:sz w:val="24"/>
          <w:szCs w:val="24"/>
        </w:rPr>
        <w:t>In order to allow interested bidders reasonable time in which to</w:t>
      </w:r>
      <w:r>
        <w:rPr>
          <w:rFonts w:ascii="Book Antiqua" w:hAnsi="Book Antiqua" w:cs="TimesNewRomanPSMT"/>
          <w:sz w:val="24"/>
          <w:szCs w:val="24"/>
        </w:rPr>
        <w:t xml:space="preserve"> </w:t>
      </w:r>
      <w:r w:rsidRPr="00354669">
        <w:rPr>
          <w:rFonts w:ascii="Book Antiqua" w:hAnsi="Book Antiqua" w:cs="TimesNewRomanPSMT"/>
          <w:sz w:val="24"/>
          <w:szCs w:val="24"/>
        </w:rPr>
        <w:t>take the amendment into account in preparing their bids, the</w:t>
      </w:r>
      <w:r>
        <w:rPr>
          <w:rFonts w:ascii="Book Antiqua" w:hAnsi="Book Antiqua" w:cs="TimesNewRomanPSMT"/>
          <w:sz w:val="24"/>
          <w:szCs w:val="24"/>
        </w:rPr>
        <w:t xml:space="preserve"> SBTE</w:t>
      </w:r>
      <w:r w:rsidRPr="00354669">
        <w:rPr>
          <w:rFonts w:ascii="Book Antiqua" w:hAnsi="Book Antiqua" w:cs="TimesNewRomanPSMT"/>
          <w:sz w:val="24"/>
          <w:szCs w:val="24"/>
        </w:rPr>
        <w:t>, at its discretion, may extend the deadline for</w:t>
      </w:r>
      <w:r>
        <w:rPr>
          <w:rFonts w:ascii="Book Antiqua" w:hAnsi="Book Antiqua" w:cs="TimesNewRomanPSMT"/>
          <w:sz w:val="24"/>
          <w:szCs w:val="24"/>
        </w:rPr>
        <w:t xml:space="preserve"> </w:t>
      </w:r>
      <w:r w:rsidRPr="00354669">
        <w:rPr>
          <w:rFonts w:ascii="Book Antiqua" w:hAnsi="Book Antiqua" w:cs="TimesNewRomanPSMT"/>
          <w:sz w:val="24"/>
          <w:szCs w:val="24"/>
        </w:rPr>
        <w:t>the submission of bids.</w:t>
      </w:r>
    </w:p>
    <w:p w:rsidR="00AB1ACA" w:rsidRDefault="00AB1ACA" w:rsidP="00AB1ACA">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5</w:t>
      </w:r>
      <w:r w:rsidRPr="00472F10">
        <w:rPr>
          <w:rFonts w:ascii="Book Antiqua" w:hAnsi="Book Antiqua" w:cs="TimesNewRomanPSMT"/>
          <w:sz w:val="24"/>
          <w:szCs w:val="24"/>
        </w:rPr>
        <w:t>.</w:t>
      </w:r>
      <w:r>
        <w:rPr>
          <w:rFonts w:ascii="Book Antiqua" w:hAnsi="Book Antiqua" w:cs="TimesNewRomanPSMT"/>
          <w:sz w:val="24"/>
          <w:szCs w:val="24"/>
        </w:rPr>
        <w:t>4</w:t>
      </w:r>
      <w:r w:rsidRPr="00472F10">
        <w:rPr>
          <w:rFonts w:ascii="Book Antiqua" w:hAnsi="Book Antiqua" w:cs="TimesNewRomanPSMT"/>
          <w:sz w:val="24"/>
          <w:szCs w:val="24"/>
        </w:rPr>
        <w:t xml:space="preserve"> </w:t>
      </w:r>
      <w:r>
        <w:rPr>
          <w:rFonts w:ascii="Book Antiqua" w:hAnsi="Book Antiqua" w:cs="TimesNewRomanPSMT"/>
          <w:sz w:val="24"/>
          <w:szCs w:val="24"/>
        </w:rPr>
        <w:tab/>
      </w:r>
      <w:r w:rsidRPr="00472F10">
        <w:rPr>
          <w:rFonts w:ascii="Book Antiqua" w:hAnsi="Book Antiqua" w:cs="TimesNewRomanPSMT"/>
          <w:sz w:val="24"/>
          <w:szCs w:val="24"/>
        </w:rPr>
        <w:t>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w:t>
      </w:r>
    </w:p>
    <w:p w:rsidR="00AB1ACA" w:rsidRDefault="00AB1ACA" w:rsidP="00AB1ACA">
      <w:pPr>
        <w:autoSpaceDE w:val="0"/>
        <w:autoSpaceDN w:val="0"/>
        <w:adjustRightInd w:val="0"/>
        <w:spacing w:after="0" w:line="240" w:lineRule="auto"/>
        <w:jc w:val="both"/>
        <w:rPr>
          <w:rFonts w:ascii="Book Antiqua" w:hAnsi="Book Antiqua" w:cs="TimesNewRomanPSMT"/>
          <w:sz w:val="24"/>
          <w:szCs w:val="24"/>
        </w:rPr>
      </w:pPr>
    </w:p>
    <w:p w:rsidR="00AB1ACA" w:rsidRPr="00354669" w:rsidRDefault="00AB1ACA" w:rsidP="00AB1ACA">
      <w:pPr>
        <w:pStyle w:val="Heading3"/>
        <w:jc w:val="both"/>
        <w:rPr>
          <w:color w:val="auto"/>
        </w:rPr>
      </w:pPr>
      <w:bookmarkStart w:id="21" w:name="_Toc261949043"/>
      <w:bookmarkStart w:id="22" w:name="_Toc261949402"/>
      <w:bookmarkStart w:id="23" w:name="_Toc278473991"/>
      <w:r>
        <w:rPr>
          <w:color w:val="auto"/>
        </w:rPr>
        <w:t>6</w:t>
      </w:r>
      <w:r w:rsidRPr="00354669">
        <w:rPr>
          <w:color w:val="auto"/>
        </w:rPr>
        <w:t>. Language of Bid</w:t>
      </w:r>
      <w:bookmarkEnd w:id="21"/>
      <w:bookmarkEnd w:id="22"/>
      <w:bookmarkEnd w:id="23"/>
    </w:p>
    <w:p w:rsidR="00AB1ACA" w:rsidRPr="00354669" w:rsidRDefault="00AB1ACA" w:rsidP="00AB1ACA">
      <w:pPr>
        <w:pStyle w:val="NoSpacing"/>
        <w:ind w:left="2160"/>
        <w:jc w:val="both"/>
        <w:rPr>
          <w:rFonts w:ascii="Book Antiqua" w:hAnsi="Book Antiqua"/>
        </w:rPr>
      </w:pPr>
    </w:p>
    <w:p w:rsidR="00AB1ACA" w:rsidRPr="00472F10" w:rsidRDefault="00AB1ACA" w:rsidP="00AB1ACA">
      <w:pPr>
        <w:autoSpaceDE w:val="0"/>
        <w:autoSpaceDN w:val="0"/>
        <w:adjustRightInd w:val="0"/>
        <w:spacing w:after="0" w:line="240" w:lineRule="auto"/>
        <w:jc w:val="both"/>
        <w:rPr>
          <w:rFonts w:ascii="Book Antiqua" w:hAnsi="Book Antiqua" w:cs="TimesNewRomanPSMT"/>
          <w:sz w:val="20"/>
          <w:szCs w:val="20"/>
        </w:rPr>
      </w:pPr>
      <w:r>
        <w:rPr>
          <w:rFonts w:ascii="Book Antiqua" w:hAnsi="Book Antiqua" w:cs="TimesNewRomanPSMT"/>
          <w:sz w:val="24"/>
          <w:szCs w:val="24"/>
        </w:rPr>
        <w:t>6</w:t>
      </w:r>
      <w:r w:rsidRPr="00354669">
        <w:rPr>
          <w:rFonts w:ascii="Book Antiqua" w:hAnsi="Book Antiqua" w:cs="TimesNewRomanPSMT"/>
          <w:sz w:val="24"/>
          <w:szCs w:val="24"/>
        </w:rPr>
        <w:t xml:space="preserve">.1 </w:t>
      </w:r>
      <w:r>
        <w:rPr>
          <w:rFonts w:ascii="Book Antiqua" w:hAnsi="Book Antiqua" w:cs="TimesNewRomanPSMT"/>
          <w:sz w:val="24"/>
          <w:szCs w:val="24"/>
        </w:rPr>
        <w:tab/>
      </w:r>
      <w:r w:rsidRPr="00354669">
        <w:rPr>
          <w:rFonts w:ascii="Book Antiqua" w:hAnsi="Book Antiqua" w:cs="TimesNewRomanPSMT"/>
          <w:sz w:val="24"/>
          <w:szCs w:val="24"/>
        </w:rPr>
        <w:t>The bid prepared by the Bidder, as well as all correspondence</w:t>
      </w:r>
      <w:r>
        <w:rPr>
          <w:rFonts w:ascii="Book Antiqua" w:hAnsi="Book Antiqua" w:cs="TimesNewRomanPSMT"/>
          <w:sz w:val="24"/>
          <w:szCs w:val="24"/>
        </w:rPr>
        <w:t xml:space="preserve"> </w:t>
      </w:r>
      <w:r w:rsidRPr="00354669">
        <w:rPr>
          <w:rFonts w:ascii="Book Antiqua" w:hAnsi="Book Antiqua" w:cs="TimesNewRomanPSMT"/>
          <w:sz w:val="24"/>
          <w:szCs w:val="24"/>
        </w:rPr>
        <w:t>and documents relating to the bid exchanged by the Bidder and</w:t>
      </w:r>
      <w:r>
        <w:rPr>
          <w:rFonts w:ascii="Book Antiqua" w:hAnsi="Book Antiqua" w:cs="TimesNewRomanPSMT"/>
          <w:sz w:val="24"/>
          <w:szCs w:val="24"/>
        </w:rPr>
        <w:t xml:space="preserve"> </w:t>
      </w:r>
      <w:r w:rsidRPr="00354669">
        <w:rPr>
          <w:rFonts w:ascii="Book Antiqua" w:hAnsi="Book Antiqua" w:cs="TimesNewRomanPSMT"/>
          <w:sz w:val="24"/>
          <w:szCs w:val="24"/>
        </w:rPr>
        <w:t xml:space="preserve">the </w:t>
      </w:r>
      <w:r>
        <w:rPr>
          <w:rFonts w:ascii="Book Antiqua" w:hAnsi="Book Antiqua" w:cs="TimesNewRomanPSMT"/>
          <w:sz w:val="24"/>
          <w:szCs w:val="24"/>
        </w:rPr>
        <w:t>SBTE</w:t>
      </w:r>
      <w:r w:rsidRPr="00354669">
        <w:rPr>
          <w:rFonts w:ascii="Book Antiqua" w:hAnsi="Book Antiqua" w:cs="TimesNewRomanPSMT"/>
          <w:sz w:val="24"/>
          <w:szCs w:val="24"/>
        </w:rPr>
        <w:t xml:space="preserve"> shall be written in </w:t>
      </w:r>
      <w:r>
        <w:rPr>
          <w:rFonts w:ascii="Book Antiqua" w:hAnsi="Book Antiqua" w:cs="TimesNewRomanPSMT"/>
          <w:sz w:val="24"/>
          <w:szCs w:val="24"/>
        </w:rPr>
        <w:t>English</w:t>
      </w:r>
      <w:r w:rsidRPr="00354669">
        <w:rPr>
          <w:rFonts w:ascii="Book Antiqua" w:hAnsi="Book Antiqua" w:cs="TimesNewRomanPSMT"/>
          <w:sz w:val="24"/>
          <w:szCs w:val="24"/>
        </w:rPr>
        <w:t>. Supporting documents and printed literature</w:t>
      </w:r>
      <w:r>
        <w:rPr>
          <w:rFonts w:ascii="Book Antiqua" w:hAnsi="Book Antiqua" w:cs="TimesNewRomanPSMT"/>
          <w:sz w:val="24"/>
          <w:szCs w:val="24"/>
        </w:rPr>
        <w:t xml:space="preserve"> </w:t>
      </w:r>
      <w:r w:rsidRPr="00354669">
        <w:rPr>
          <w:rFonts w:ascii="Book Antiqua" w:hAnsi="Book Antiqua" w:cs="TimesNewRomanPSMT"/>
          <w:sz w:val="24"/>
          <w:szCs w:val="24"/>
        </w:rPr>
        <w:t>furnished by the Bidder may be in another language provided</w:t>
      </w:r>
      <w:r>
        <w:rPr>
          <w:rFonts w:ascii="Book Antiqua" w:hAnsi="Book Antiqua" w:cs="TimesNewRomanPSMT"/>
          <w:sz w:val="24"/>
          <w:szCs w:val="24"/>
        </w:rPr>
        <w:t xml:space="preserve"> </w:t>
      </w:r>
      <w:r w:rsidRPr="00354669">
        <w:rPr>
          <w:rFonts w:ascii="Book Antiqua" w:hAnsi="Book Antiqua" w:cs="TimesNewRomanPSMT"/>
          <w:sz w:val="24"/>
          <w:szCs w:val="24"/>
        </w:rPr>
        <w:t>they are accompanied by an accurate translation of the relevant</w:t>
      </w:r>
      <w:r>
        <w:rPr>
          <w:rFonts w:ascii="Book Antiqua" w:hAnsi="Book Antiqua" w:cs="TimesNewRomanPSMT"/>
          <w:sz w:val="24"/>
          <w:szCs w:val="24"/>
        </w:rPr>
        <w:t xml:space="preserve"> </w:t>
      </w:r>
      <w:r w:rsidRPr="00354669">
        <w:rPr>
          <w:rFonts w:ascii="Book Antiqua" w:hAnsi="Book Antiqua" w:cs="TimesNewRomanPSMT"/>
          <w:sz w:val="24"/>
          <w:szCs w:val="24"/>
        </w:rPr>
        <w:t>passages</w:t>
      </w:r>
      <w:r>
        <w:rPr>
          <w:rFonts w:ascii="Book Antiqua" w:hAnsi="Book Antiqua" w:cs="TimesNewRomanPSMT"/>
          <w:sz w:val="24"/>
          <w:szCs w:val="24"/>
        </w:rPr>
        <w:t>.</w:t>
      </w:r>
    </w:p>
    <w:p w:rsidR="00AB1ACA" w:rsidRDefault="00AB1ACA" w:rsidP="00AB1ACA"/>
    <w:p w:rsidR="00AB1ACA" w:rsidRPr="00354669" w:rsidRDefault="00F45573" w:rsidP="00AB1ACA">
      <w:pPr>
        <w:pStyle w:val="Heading3"/>
        <w:jc w:val="both"/>
        <w:rPr>
          <w:color w:val="auto"/>
        </w:rPr>
      </w:pPr>
      <w:bookmarkStart w:id="24" w:name="_Toc261949046"/>
      <w:bookmarkStart w:id="25" w:name="_Toc261949405"/>
      <w:bookmarkStart w:id="26" w:name="_Toc278473994"/>
      <w:r>
        <w:rPr>
          <w:color w:val="auto"/>
        </w:rPr>
        <w:t>7</w:t>
      </w:r>
      <w:r w:rsidR="00AB1ACA" w:rsidRPr="00354669">
        <w:rPr>
          <w:color w:val="auto"/>
        </w:rPr>
        <w:t>. Bid Prices</w:t>
      </w:r>
      <w:bookmarkEnd w:id="24"/>
      <w:bookmarkEnd w:id="25"/>
      <w:bookmarkEnd w:id="26"/>
    </w:p>
    <w:p w:rsidR="00AB1ACA" w:rsidRPr="00354669" w:rsidRDefault="00F45573" w:rsidP="00F45573">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7</w:t>
      </w:r>
      <w:r w:rsidR="00AB1ACA" w:rsidRPr="00354669">
        <w:rPr>
          <w:rFonts w:ascii="Book Antiqua" w:hAnsi="Book Antiqua" w:cs="TimesNewRomanPSMT"/>
          <w:sz w:val="24"/>
          <w:szCs w:val="24"/>
        </w:rPr>
        <w:t xml:space="preserve">.1 </w:t>
      </w:r>
      <w:r w:rsidR="00AB1ACA">
        <w:rPr>
          <w:rFonts w:ascii="Book Antiqua" w:hAnsi="Book Antiqua" w:cs="TimesNewRomanPSMT"/>
          <w:sz w:val="24"/>
          <w:szCs w:val="24"/>
        </w:rPr>
        <w:tab/>
      </w:r>
      <w:r w:rsidR="00AB1ACA" w:rsidRPr="00354669">
        <w:rPr>
          <w:rFonts w:ascii="Book Antiqua" w:hAnsi="Book Antiqua" w:cs="TimesNewRomanPSMT"/>
          <w:sz w:val="24"/>
          <w:szCs w:val="24"/>
        </w:rPr>
        <w:t>The Bidder shall indicate on the appropriate Price Schedule the</w:t>
      </w:r>
      <w:r w:rsidR="00AB1ACA">
        <w:rPr>
          <w:rFonts w:ascii="Book Antiqua" w:hAnsi="Book Antiqua" w:cs="TimesNewRomanPSMT"/>
          <w:sz w:val="24"/>
          <w:szCs w:val="24"/>
        </w:rPr>
        <w:t xml:space="preserve"> </w:t>
      </w:r>
      <w:r w:rsidR="00AB1ACA" w:rsidRPr="00354669">
        <w:rPr>
          <w:rFonts w:ascii="Book Antiqua" w:hAnsi="Book Antiqua" w:cs="TimesNewRomanPSMT"/>
          <w:sz w:val="24"/>
          <w:szCs w:val="24"/>
        </w:rPr>
        <w:t xml:space="preserve">unit prices (where applicable) and total bid price of the </w:t>
      </w:r>
      <w:r w:rsidR="00AB1ACA">
        <w:rPr>
          <w:rFonts w:ascii="Book Antiqua" w:hAnsi="Book Antiqua" w:cs="TimesNewRomanPSMT"/>
          <w:sz w:val="24"/>
          <w:szCs w:val="24"/>
        </w:rPr>
        <w:t xml:space="preserve">services &amp; </w:t>
      </w:r>
      <w:r w:rsidR="00AB1ACA" w:rsidRPr="00354669">
        <w:rPr>
          <w:rFonts w:ascii="Book Antiqua" w:hAnsi="Book Antiqua" w:cs="TimesNewRomanPSMT"/>
          <w:sz w:val="24"/>
          <w:szCs w:val="24"/>
        </w:rPr>
        <w:t>goods it</w:t>
      </w:r>
      <w:r w:rsidR="00AB1ACA">
        <w:rPr>
          <w:rFonts w:ascii="Book Antiqua" w:hAnsi="Book Antiqua" w:cs="TimesNewRomanPSMT"/>
          <w:sz w:val="24"/>
          <w:szCs w:val="24"/>
        </w:rPr>
        <w:t xml:space="preserve"> </w:t>
      </w:r>
      <w:r w:rsidR="00AB1ACA" w:rsidRPr="00354669">
        <w:rPr>
          <w:rFonts w:ascii="Book Antiqua" w:hAnsi="Book Antiqua" w:cs="TimesNewRomanPSMT"/>
          <w:sz w:val="24"/>
          <w:szCs w:val="24"/>
        </w:rPr>
        <w:t>proposes to supply under the contract.</w:t>
      </w:r>
    </w:p>
    <w:p w:rsidR="00AB1ACA" w:rsidRDefault="00AB1ACA" w:rsidP="00AB1ACA">
      <w:pPr>
        <w:autoSpaceDE w:val="0"/>
        <w:autoSpaceDN w:val="0"/>
        <w:adjustRightInd w:val="0"/>
        <w:spacing w:after="0" w:line="240" w:lineRule="auto"/>
        <w:ind w:left="2160"/>
        <w:jc w:val="both"/>
        <w:rPr>
          <w:rFonts w:ascii="Book Antiqua" w:hAnsi="Book Antiqua" w:cs="TimesNewRomanPSMT"/>
          <w:sz w:val="24"/>
          <w:szCs w:val="24"/>
        </w:rPr>
      </w:pPr>
    </w:p>
    <w:p w:rsidR="00AB1ACA" w:rsidRPr="00354669" w:rsidRDefault="00F45573" w:rsidP="00F45573">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7</w:t>
      </w:r>
      <w:r w:rsidR="00AB1ACA" w:rsidRPr="00354669">
        <w:rPr>
          <w:rFonts w:ascii="Book Antiqua" w:hAnsi="Book Antiqua" w:cs="TimesNewRomanPSMT"/>
          <w:sz w:val="24"/>
          <w:szCs w:val="24"/>
        </w:rPr>
        <w:t xml:space="preserve">.2 </w:t>
      </w:r>
      <w:r w:rsidR="00AB1ACA">
        <w:rPr>
          <w:rFonts w:ascii="Book Antiqua" w:hAnsi="Book Antiqua" w:cs="TimesNewRomanPSMT"/>
          <w:sz w:val="24"/>
          <w:szCs w:val="24"/>
        </w:rPr>
        <w:tab/>
      </w:r>
      <w:r w:rsidR="00AB1ACA" w:rsidRPr="00BF6072">
        <w:rPr>
          <w:rFonts w:ascii="Book Antiqua" w:hAnsi="Book Antiqua"/>
          <w:sz w:val="24"/>
        </w:rPr>
        <w:t>Unless otherwise stipulated in the Conditions of Contract, prices quoted by the bidder shall remain fixed during the bidder’s performance of the Contract and not subject to variation on any account.</w:t>
      </w:r>
      <w:r w:rsidR="00AB1ACA" w:rsidRPr="00354669">
        <w:rPr>
          <w:rFonts w:ascii="Book Antiqua" w:hAnsi="Book Antiqua" w:cs="TimesNewRomanPSMT"/>
          <w:sz w:val="24"/>
          <w:szCs w:val="24"/>
        </w:rPr>
        <w:t xml:space="preserve"> The price of other (incidental) services, if</w:t>
      </w:r>
      <w:r w:rsidR="00AB1ACA">
        <w:rPr>
          <w:rFonts w:ascii="Book Antiqua" w:hAnsi="Book Antiqua" w:cs="TimesNewRomanPSMT"/>
          <w:sz w:val="24"/>
          <w:szCs w:val="24"/>
        </w:rPr>
        <w:t xml:space="preserve"> </w:t>
      </w:r>
      <w:r w:rsidR="00AB1ACA" w:rsidRPr="00354669">
        <w:rPr>
          <w:rFonts w:ascii="Book Antiqua" w:hAnsi="Book Antiqua" w:cs="TimesNewRomanPSMT"/>
          <w:sz w:val="24"/>
          <w:szCs w:val="24"/>
        </w:rPr>
        <w:t>any,</w:t>
      </w:r>
      <w:r w:rsidR="00AB1ACA">
        <w:rPr>
          <w:rFonts w:ascii="Book Antiqua" w:hAnsi="Book Antiqua" w:cs="TimesNewRomanPSMT"/>
          <w:sz w:val="24"/>
          <w:szCs w:val="24"/>
        </w:rPr>
        <w:t xml:space="preserve"> </w:t>
      </w:r>
      <w:r w:rsidR="00AB1ACA" w:rsidRPr="00354669">
        <w:rPr>
          <w:rFonts w:ascii="Book Antiqua" w:hAnsi="Book Antiqua" w:cs="TimesNewRomanPSMT"/>
          <w:sz w:val="24"/>
          <w:szCs w:val="24"/>
        </w:rPr>
        <w:t>listed in the Bid Data Sheet</w:t>
      </w:r>
      <w:r w:rsidR="00AB1ACA">
        <w:rPr>
          <w:rFonts w:ascii="Book Antiqua" w:hAnsi="Book Antiqua" w:cs="TimesNewRomanPSMT"/>
          <w:sz w:val="24"/>
          <w:szCs w:val="24"/>
        </w:rPr>
        <w:t>,</w:t>
      </w:r>
      <w:r w:rsidR="00AB1ACA" w:rsidRPr="00354669">
        <w:rPr>
          <w:rFonts w:ascii="Book Antiqua" w:hAnsi="Book Antiqua" w:cs="TimesNewRomanPSMT"/>
          <w:sz w:val="24"/>
          <w:szCs w:val="24"/>
        </w:rPr>
        <w:t xml:space="preserve"> will be entered separately.</w:t>
      </w:r>
    </w:p>
    <w:p w:rsidR="00AB1ACA" w:rsidRPr="00354669" w:rsidRDefault="00AB1ACA" w:rsidP="00AB1ACA">
      <w:pPr>
        <w:autoSpaceDE w:val="0"/>
        <w:autoSpaceDN w:val="0"/>
        <w:adjustRightInd w:val="0"/>
        <w:spacing w:after="0" w:line="240" w:lineRule="auto"/>
        <w:ind w:left="2160"/>
        <w:jc w:val="both"/>
        <w:rPr>
          <w:rFonts w:ascii="Book Antiqua" w:hAnsi="Book Antiqua" w:cs="TimesNewRomanPSMT"/>
          <w:sz w:val="24"/>
          <w:szCs w:val="24"/>
        </w:rPr>
      </w:pPr>
    </w:p>
    <w:p w:rsidR="00AB1ACA" w:rsidRPr="00354669" w:rsidRDefault="00F45573" w:rsidP="00F45573">
      <w:pPr>
        <w:autoSpaceDE w:val="0"/>
        <w:autoSpaceDN w:val="0"/>
        <w:adjustRightInd w:val="0"/>
        <w:spacing w:after="0" w:line="240" w:lineRule="auto"/>
        <w:jc w:val="both"/>
        <w:rPr>
          <w:rFonts w:ascii="Book Antiqua" w:hAnsi="Book Antiqua" w:cs="TimesNewRomanPSMT"/>
          <w:sz w:val="20"/>
          <w:szCs w:val="20"/>
        </w:rPr>
      </w:pPr>
      <w:r>
        <w:rPr>
          <w:rFonts w:ascii="Book Antiqua" w:hAnsi="Book Antiqua" w:cs="TimesNewRomanPSMT"/>
          <w:sz w:val="24"/>
          <w:szCs w:val="24"/>
        </w:rPr>
        <w:t>7</w:t>
      </w:r>
      <w:r w:rsidR="00AB1ACA" w:rsidRPr="00354669">
        <w:rPr>
          <w:rFonts w:ascii="Book Antiqua" w:hAnsi="Book Antiqua" w:cs="TimesNewRomanPSMT"/>
          <w:sz w:val="24"/>
          <w:szCs w:val="24"/>
        </w:rPr>
        <w:t>.</w:t>
      </w:r>
      <w:r>
        <w:rPr>
          <w:rFonts w:ascii="Book Antiqua" w:hAnsi="Book Antiqua" w:cs="TimesNewRomanPSMT"/>
          <w:sz w:val="24"/>
          <w:szCs w:val="24"/>
        </w:rPr>
        <w:t>3</w:t>
      </w:r>
      <w:r w:rsidR="00AB1ACA" w:rsidRPr="00354669">
        <w:rPr>
          <w:rFonts w:ascii="Book Antiqua" w:hAnsi="Book Antiqua" w:cs="TimesNewRomanPSMT"/>
          <w:sz w:val="24"/>
          <w:szCs w:val="24"/>
        </w:rPr>
        <w:t xml:space="preserve"> </w:t>
      </w:r>
      <w:r w:rsidR="00AB1ACA">
        <w:rPr>
          <w:rFonts w:ascii="Book Antiqua" w:hAnsi="Book Antiqua" w:cs="TimesNewRomanPSMT"/>
          <w:sz w:val="24"/>
          <w:szCs w:val="24"/>
        </w:rPr>
        <w:tab/>
      </w:r>
      <w:r w:rsidR="00AB1ACA" w:rsidRPr="00354669">
        <w:rPr>
          <w:rFonts w:ascii="Book Antiqua" w:hAnsi="Book Antiqua" w:cs="TimesNewRomanPSMT"/>
          <w:sz w:val="24"/>
          <w:szCs w:val="24"/>
        </w:rPr>
        <w:t>Prices quoted by the Bidder shall be fixed during the Bidder’s</w:t>
      </w:r>
      <w:r w:rsidR="00AB1ACA">
        <w:rPr>
          <w:rFonts w:ascii="Book Antiqua" w:hAnsi="Book Antiqua" w:cs="TimesNewRomanPSMT"/>
          <w:sz w:val="24"/>
          <w:szCs w:val="24"/>
        </w:rPr>
        <w:t xml:space="preserve"> </w:t>
      </w:r>
      <w:r w:rsidR="00AB1ACA" w:rsidRPr="00354669">
        <w:rPr>
          <w:rFonts w:ascii="Book Antiqua" w:hAnsi="Book Antiqua" w:cs="TimesNewRomanPSMT"/>
          <w:sz w:val="24"/>
          <w:szCs w:val="24"/>
        </w:rPr>
        <w:t>performance of the contract and not subject to variation on any</w:t>
      </w:r>
      <w:r w:rsidR="00AB1ACA">
        <w:rPr>
          <w:rFonts w:ascii="Book Antiqua" w:hAnsi="Book Antiqua" w:cs="TimesNewRomanPSMT"/>
          <w:sz w:val="24"/>
          <w:szCs w:val="24"/>
        </w:rPr>
        <w:t xml:space="preserve"> </w:t>
      </w:r>
      <w:r w:rsidR="00AB1ACA" w:rsidRPr="00354669">
        <w:rPr>
          <w:rFonts w:ascii="Book Antiqua" w:hAnsi="Book Antiqua" w:cs="TimesNewRomanPSMT"/>
          <w:sz w:val="24"/>
          <w:szCs w:val="24"/>
        </w:rPr>
        <w:t>account, unless otherwise specified in the Bid Data Sheet. A bid</w:t>
      </w:r>
      <w:r w:rsidR="00AB1ACA">
        <w:rPr>
          <w:rFonts w:ascii="Book Antiqua" w:hAnsi="Book Antiqua" w:cs="TimesNewRomanPSMT"/>
          <w:sz w:val="24"/>
          <w:szCs w:val="24"/>
        </w:rPr>
        <w:t xml:space="preserve"> </w:t>
      </w:r>
      <w:r w:rsidR="00AB1ACA" w:rsidRPr="00354669">
        <w:rPr>
          <w:rFonts w:ascii="Book Antiqua" w:hAnsi="Book Antiqua" w:cs="TimesNewRomanPSMT"/>
          <w:sz w:val="24"/>
          <w:szCs w:val="24"/>
        </w:rPr>
        <w:t>submitted with an adjustable price quotation will be treated as</w:t>
      </w:r>
      <w:r w:rsidR="00AB1ACA">
        <w:rPr>
          <w:rFonts w:ascii="Book Antiqua" w:hAnsi="Book Antiqua" w:cs="TimesNewRomanPSMT"/>
          <w:sz w:val="24"/>
          <w:szCs w:val="24"/>
        </w:rPr>
        <w:t xml:space="preserve"> </w:t>
      </w:r>
      <w:r w:rsidR="00AB1ACA" w:rsidRPr="00354669">
        <w:rPr>
          <w:rFonts w:ascii="Book Antiqua" w:hAnsi="Book Antiqua" w:cs="TimesNewRomanPSMT"/>
          <w:sz w:val="24"/>
          <w:szCs w:val="24"/>
        </w:rPr>
        <w:t>nonresponsive and will be rejected</w:t>
      </w:r>
      <w:r>
        <w:rPr>
          <w:rFonts w:ascii="Book Antiqua" w:hAnsi="Book Antiqua" w:cs="TimesNewRomanPSMT"/>
          <w:sz w:val="24"/>
          <w:szCs w:val="24"/>
        </w:rPr>
        <w:t>.</w:t>
      </w:r>
    </w:p>
    <w:p w:rsidR="00AB1ACA" w:rsidRDefault="00AB1ACA" w:rsidP="00AB1ACA">
      <w:pPr>
        <w:pStyle w:val="NoSpacing"/>
        <w:ind w:left="2160"/>
        <w:jc w:val="both"/>
        <w:rPr>
          <w:rFonts w:ascii="Book Antiqua" w:hAnsi="Book Antiqua"/>
        </w:rPr>
      </w:pPr>
    </w:p>
    <w:p w:rsidR="00AB1ACA" w:rsidRPr="00430748" w:rsidRDefault="00F45573" w:rsidP="00AB1ACA">
      <w:pPr>
        <w:pStyle w:val="Heading3"/>
        <w:jc w:val="both"/>
        <w:rPr>
          <w:color w:val="auto"/>
        </w:rPr>
      </w:pPr>
      <w:bookmarkStart w:id="27" w:name="_Toc261949047"/>
      <w:bookmarkStart w:id="28" w:name="_Toc261949406"/>
      <w:bookmarkStart w:id="29" w:name="_Toc278473995"/>
      <w:r>
        <w:rPr>
          <w:color w:val="auto"/>
        </w:rPr>
        <w:t>8</w:t>
      </w:r>
      <w:r w:rsidR="00AB1ACA" w:rsidRPr="00430748">
        <w:rPr>
          <w:color w:val="auto"/>
        </w:rPr>
        <w:t>. Bid Currencies</w:t>
      </w:r>
      <w:bookmarkEnd w:id="27"/>
      <w:bookmarkEnd w:id="28"/>
      <w:bookmarkEnd w:id="29"/>
    </w:p>
    <w:p w:rsidR="00AB1ACA" w:rsidRDefault="00F45573" w:rsidP="00AB1ACA">
      <w:r>
        <w:rPr>
          <w:rFonts w:ascii="Book Antiqua" w:hAnsi="Book Antiqua" w:cs="TimesNewRomanPSMT"/>
          <w:sz w:val="24"/>
          <w:szCs w:val="24"/>
        </w:rPr>
        <w:t>8</w:t>
      </w:r>
      <w:r w:rsidR="00AB1ACA" w:rsidRPr="00430748">
        <w:rPr>
          <w:rFonts w:ascii="Book Antiqua" w:hAnsi="Book Antiqua" w:cs="TimesNewRomanPSMT"/>
          <w:sz w:val="24"/>
          <w:szCs w:val="24"/>
        </w:rPr>
        <w:t xml:space="preserve">.1 </w:t>
      </w:r>
      <w:r w:rsidR="00CE3656">
        <w:rPr>
          <w:rFonts w:ascii="Book Antiqua" w:hAnsi="Book Antiqua" w:cs="TimesNewRomanPSMT"/>
          <w:sz w:val="24"/>
          <w:szCs w:val="24"/>
        </w:rPr>
        <w:tab/>
      </w:r>
      <w:r w:rsidR="00AB1ACA" w:rsidRPr="00430748">
        <w:rPr>
          <w:rFonts w:ascii="Book Antiqua" w:hAnsi="Book Antiqua" w:cs="TimesNewRomanPSMT"/>
          <w:sz w:val="24"/>
          <w:szCs w:val="24"/>
        </w:rPr>
        <w:t>Prices shall be quoted</w:t>
      </w:r>
      <w:r w:rsidR="00AB1ACA">
        <w:rPr>
          <w:rFonts w:ascii="Book Antiqua" w:hAnsi="Book Antiqua" w:cs="TimesNewRomanPSMT"/>
          <w:sz w:val="24"/>
          <w:szCs w:val="24"/>
        </w:rPr>
        <w:t xml:space="preserve"> in Pak Rupees.</w:t>
      </w:r>
    </w:p>
    <w:p w:rsidR="00AB1ACA" w:rsidRDefault="00AB1ACA" w:rsidP="00AB1ACA"/>
    <w:p w:rsidR="0055519F" w:rsidRPr="00430748" w:rsidRDefault="0055519F" w:rsidP="0055519F">
      <w:pPr>
        <w:pStyle w:val="Heading3"/>
        <w:jc w:val="both"/>
        <w:rPr>
          <w:color w:val="auto"/>
        </w:rPr>
      </w:pPr>
      <w:bookmarkStart w:id="30" w:name="_Toc278473997"/>
      <w:r>
        <w:rPr>
          <w:color w:val="auto"/>
        </w:rPr>
        <w:lastRenderedPageBreak/>
        <w:t>9</w:t>
      </w:r>
      <w:r w:rsidRPr="00430748">
        <w:rPr>
          <w:color w:val="auto"/>
        </w:rPr>
        <w:t>. Documents Establishing Goods’</w:t>
      </w:r>
      <w:r>
        <w:rPr>
          <w:color w:val="auto"/>
        </w:rPr>
        <w:t xml:space="preserve"> and services</w:t>
      </w:r>
      <w:r w:rsidRPr="00430748">
        <w:rPr>
          <w:color w:val="auto"/>
        </w:rPr>
        <w:t xml:space="preserve"> Eligibility and Conformity to Bidding Documents</w:t>
      </w:r>
      <w:bookmarkEnd w:id="30"/>
    </w:p>
    <w:p w:rsidR="0055519F" w:rsidRPr="00430748" w:rsidRDefault="0055519F" w:rsidP="0055519F">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9</w:t>
      </w:r>
      <w:r w:rsidRPr="00430748">
        <w:rPr>
          <w:rFonts w:ascii="Book Antiqua" w:hAnsi="Book Antiqua" w:cs="TimesNewRomanPSMT"/>
          <w:sz w:val="24"/>
          <w:szCs w:val="24"/>
        </w:rPr>
        <w:t xml:space="preserve">.1 </w:t>
      </w:r>
      <w:r>
        <w:rPr>
          <w:rFonts w:ascii="Book Antiqua" w:hAnsi="Book Antiqua" w:cs="TimesNewRomanPSMT"/>
          <w:sz w:val="24"/>
          <w:szCs w:val="24"/>
        </w:rPr>
        <w:tab/>
        <w:t xml:space="preserve">The </w:t>
      </w:r>
      <w:r w:rsidRPr="00430748">
        <w:rPr>
          <w:rFonts w:ascii="Book Antiqua" w:hAnsi="Book Antiqua" w:cs="TimesNewRomanPSMT"/>
          <w:sz w:val="24"/>
          <w:szCs w:val="24"/>
        </w:rPr>
        <w:t>Bidder shall furnish, as part of its</w:t>
      </w:r>
      <w:r>
        <w:rPr>
          <w:rFonts w:ascii="Book Antiqua" w:hAnsi="Book Antiqua" w:cs="TimesNewRomanPSMT"/>
          <w:sz w:val="24"/>
          <w:szCs w:val="24"/>
        </w:rPr>
        <w:t xml:space="preserve"> </w:t>
      </w:r>
      <w:r w:rsidRPr="00430748">
        <w:rPr>
          <w:rFonts w:ascii="Book Antiqua" w:hAnsi="Book Antiqua" w:cs="TimesNewRomanPSMT"/>
          <w:sz w:val="24"/>
          <w:szCs w:val="24"/>
        </w:rPr>
        <w:t>bid, documents establishing the eligibility and conformity to the</w:t>
      </w:r>
      <w:r>
        <w:rPr>
          <w:rFonts w:ascii="Book Antiqua" w:hAnsi="Book Antiqua" w:cs="TimesNewRomanPSMT"/>
          <w:sz w:val="24"/>
          <w:szCs w:val="24"/>
        </w:rPr>
        <w:t xml:space="preserve"> </w:t>
      </w:r>
      <w:r w:rsidRPr="00430748">
        <w:rPr>
          <w:rFonts w:ascii="Book Antiqua" w:hAnsi="Book Antiqua" w:cs="TimesNewRomanPSMT"/>
          <w:sz w:val="24"/>
          <w:szCs w:val="24"/>
        </w:rPr>
        <w:t>bidding documents of all goods and services which the Bidder</w:t>
      </w:r>
      <w:r>
        <w:rPr>
          <w:rFonts w:ascii="Book Antiqua" w:hAnsi="Book Antiqua" w:cs="TimesNewRomanPSMT"/>
          <w:sz w:val="24"/>
          <w:szCs w:val="24"/>
        </w:rPr>
        <w:t xml:space="preserve"> </w:t>
      </w:r>
      <w:r w:rsidRPr="00430748">
        <w:rPr>
          <w:rFonts w:ascii="Book Antiqua" w:hAnsi="Book Antiqua" w:cs="TimesNewRomanPSMT"/>
          <w:sz w:val="24"/>
          <w:szCs w:val="24"/>
        </w:rPr>
        <w:t>proposes to supply under the contract.</w:t>
      </w:r>
    </w:p>
    <w:p w:rsidR="0055519F" w:rsidRDefault="0055519F" w:rsidP="0055519F">
      <w:pPr>
        <w:autoSpaceDE w:val="0"/>
        <w:autoSpaceDN w:val="0"/>
        <w:adjustRightInd w:val="0"/>
        <w:spacing w:after="0" w:line="240" w:lineRule="auto"/>
        <w:ind w:left="2160"/>
        <w:jc w:val="both"/>
        <w:rPr>
          <w:rFonts w:ascii="Book Antiqua" w:hAnsi="Book Antiqua" w:cs="TimesNewRomanPSMT"/>
          <w:sz w:val="24"/>
          <w:szCs w:val="24"/>
        </w:rPr>
      </w:pPr>
    </w:p>
    <w:p w:rsidR="0055519F" w:rsidRDefault="0055519F" w:rsidP="0055519F">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9</w:t>
      </w:r>
      <w:r w:rsidRPr="00430748">
        <w:rPr>
          <w:rFonts w:ascii="Book Antiqua" w:hAnsi="Book Antiqua" w:cs="TimesNewRomanPSMT"/>
          <w:sz w:val="24"/>
          <w:szCs w:val="24"/>
        </w:rPr>
        <w:t xml:space="preserve">.2 </w:t>
      </w:r>
      <w:r>
        <w:rPr>
          <w:rFonts w:ascii="Book Antiqua" w:hAnsi="Book Antiqua" w:cs="TimesNewRomanPSMT"/>
          <w:sz w:val="24"/>
          <w:szCs w:val="24"/>
        </w:rPr>
        <w:tab/>
      </w:r>
      <w:r w:rsidRPr="00430748">
        <w:rPr>
          <w:rFonts w:ascii="Book Antiqua" w:hAnsi="Book Antiqua" w:cs="TimesNewRomanPSMT"/>
          <w:sz w:val="24"/>
          <w:szCs w:val="24"/>
        </w:rPr>
        <w:t>The documentary evidence of conformity of the goods and</w:t>
      </w:r>
      <w:r>
        <w:rPr>
          <w:rFonts w:ascii="Book Antiqua" w:hAnsi="Book Antiqua" w:cs="TimesNewRomanPSMT"/>
          <w:sz w:val="24"/>
          <w:szCs w:val="24"/>
        </w:rPr>
        <w:t xml:space="preserve"> </w:t>
      </w:r>
      <w:r w:rsidRPr="00430748">
        <w:rPr>
          <w:rFonts w:ascii="Book Antiqua" w:hAnsi="Book Antiqua" w:cs="TimesNewRomanPSMT"/>
          <w:sz w:val="24"/>
          <w:szCs w:val="24"/>
        </w:rPr>
        <w:t>services to the bidding documents may be in the form of</w:t>
      </w:r>
      <w:r>
        <w:rPr>
          <w:rFonts w:ascii="Book Antiqua" w:hAnsi="Book Antiqua" w:cs="TimesNewRomanPSMT"/>
          <w:sz w:val="24"/>
          <w:szCs w:val="24"/>
        </w:rPr>
        <w:t xml:space="preserve"> </w:t>
      </w:r>
      <w:r w:rsidRPr="00430748">
        <w:rPr>
          <w:rFonts w:ascii="Book Antiqua" w:hAnsi="Book Antiqua" w:cs="TimesNewRomanPSMT"/>
          <w:sz w:val="24"/>
          <w:szCs w:val="24"/>
        </w:rPr>
        <w:t>literature, drawings, and data, and shall consist of:</w:t>
      </w:r>
    </w:p>
    <w:p w:rsidR="0055519F" w:rsidRPr="00430748" w:rsidRDefault="0055519F" w:rsidP="0055519F">
      <w:pPr>
        <w:autoSpaceDE w:val="0"/>
        <w:autoSpaceDN w:val="0"/>
        <w:adjustRightInd w:val="0"/>
        <w:spacing w:after="0" w:line="240" w:lineRule="auto"/>
        <w:ind w:left="2160"/>
        <w:jc w:val="both"/>
        <w:rPr>
          <w:rFonts w:ascii="Book Antiqua" w:hAnsi="Book Antiqua" w:cs="TimesNewRomanPSMT"/>
          <w:sz w:val="24"/>
          <w:szCs w:val="24"/>
        </w:rPr>
      </w:pPr>
    </w:p>
    <w:p w:rsidR="0055519F" w:rsidRPr="00A669FA" w:rsidRDefault="0055519F" w:rsidP="0055519F">
      <w:pPr>
        <w:autoSpaceDE w:val="0"/>
        <w:autoSpaceDN w:val="0"/>
        <w:adjustRightInd w:val="0"/>
        <w:spacing w:after="0" w:line="240" w:lineRule="auto"/>
        <w:jc w:val="both"/>
        <w:rPr>
          <w:rFonts w:ascii="Book Antiqua" w:hAnsi="Book Antiqua" w:cs="TimesNewRomanPSMT"/>
          <w:sz w:val="24"/>
          <w:szCs w:val="24"/>
        </w:rPr>
      </w:pPr>
      <w:r w:rsidRPr="00430748">
        <w:rPr>
          <w:rFonts w:ascii="Book Antiqua" w:hAnsi="Book Antiqua" w:cs="TimesNewRomanPSMT"/>
          <w:sz w:val="24"/>
          <w:szCs w:val="24"/>
        </w:rPr>
        <w:t xml:space="preserve">(a) </w:t>
      </w:r>
      <w:r w:rsidR="00CE3656">
        <w:rPr>
          <w:rFonts w:ascii="Book Antiqua" w:hAnsi="Book Antiqua" w:cs="TimesNewRomanPSMT"/>
          <w:sz w:val="24"/>
          <w:szCs w:val="24"/>
        </w:rPr>
        <w:tab/>
      </w:r>
      <w:proofErr w:type="gramStart"/>
      <w:r w:rsidRPr="00430748">
        <w:rPr>
          <w:rFonts w:ascii="Book Antiqua" w:hAnsi="Book Antiqua" w:cs="TimesNewRomanPSMT"/>
          <w:sz w:val="24"/>
          <w:szCs w:val="24"/>
        </w:rPr>
        <w:t>a</w:t>
      </w:r>
      <w:proofErr w:type="gramEnd"/>
      <w:r w:rsidRPr="00430748">
        <w:rPr>
          <w:rFonts w:ascii="Book Antiqua" w:hAnsi="Book Antiqua" w:cs="TimesNewRomanPSMT"/>
          <w:sz w:val="24"/>
          <w:szCs w:val="24"/>
        </w:rPr>
        <w:t xml:space="preserve"> detailed description of the essential technical and</w:t>
      </w:r>
      <w:r>
        <w:rPr>
          <w:rFonts w:ascii="Book Antiqua" w:hAnsi="Book Antiqua" w:cs="TimesNewRomanPSMT"/>
          <w:sz w:val="24"/>
          <w:szCs w:val="24"/>
        </w:rPr>
        <w:t xml:space="preserve"> </w:t>
      </w:r>
      <w:r w:rsidRPr="00A669FA">
        <w:rPr>
          <w:rFonts w:ascii="Book Antiqua" w:hAnsi="Book Antiqua" w:cs="TimesNewRomanPSMT"/>
          <w:sz w:val="24"/>
          <w:szCs w:val="24"/>
        </w:rPr>
        <w:t>performance characteristics of the goods</w:t>
      </w:r>
      <w:r>
        <w:rPr>
          <w:rFonts w:ascii="Book Antiqua" w:hAnsi="Book Antiqua" w:cs="TimesNewRomanPSMT"/>
          <w:sz w:val="24"/>
          <w:szCs w:val="24"/>
        </w:rPr>
        <w:t xml:space="preserve"> and services</w:t>
      </w:r>
      <w:r w:rsidRPr="00A669FA">
        <w:rPr>
          <w:rFonts w:ascii="Book Antiqua" w:hAnsi="Book Antiqua" w:cs="TimesNewRomanPSMT"/>
          <w:sz w:val="24"/>
          <w:szCs w:val="24"/>
        </w:rPr>
        <w:t>;</w:t>
      </w:r>
    </w:p>
    <w:p w:rsidR="0055519F" w:rsidRDefault="0055519F" w:rsidP="00AB1ACA"/>
    <w:p w:rsidR="0055519F" w:rsidRDefault="0055519F" w:rsidP="00AB1ACA">
      <w:pPr>
        <w:rPr>
          <w:rFonts w:ascii="Book Antiqua" w:hAnsi="Book Antiqua" w:cs="TimesNewRomanPSMT"/>
          <w:sz w:val="24"/>
          <w:szCs w:val="24"/>
        </w:rPr>
      </w:pPr>
      <w:r>
        <w:rPr>
          <w:rFonts w:ascii="Book Antiqua" w:hAnsi="Book Antiqua" w:cs="TimesNewRomanPSMT"/>
          <w:sz w:val="24"/>
          <w:szCs w:val="24"/>
        </w:rPr>
        <w:t xml:space="preserve">9.3 </w:t>
      </w:r>
      <w:r>
        <w:rPr>
          <w:rFonts w:ascii="Book Antiqua" w:hAnsi="Book Antiqua" w:cs="TimesNewRomanPSMT"/>
          <w:sz w:val="24"/>
          <w:szCs w:val="24"/>
        </w:rPr>
        <w:tab/>
        <w:t>T</w:t>
      </w:r>
      <w:r w:rsidRPr="00A669FA">
        <w:rPr>
          <w:rFonts w:ascii="Book Antiqua" w:hAnsi="Book Antiqua" w:cs="TimesNewRomanPSMT"/>
          <w:sz w:val="24"/>
          <w:szCs w:val="24"/>
        </w:rPr>
        <w:t>he Bidder shall note that standards for</w:t>
      </w:r>
      <w:r>
        <w:rPr>
          <w:rFonts w:ascii="Book Antiqua" w:hAnsi="Book Antiqua" w:cs="TimesNewRomanPSMT"/>
          <w:sz w:val="24"/>
          <w:szCs w:val="24"/>
        </w:rPr>
        <w:t xml:space="preserve"> </w:t>
      </w:r>
      <w:r w:rsidRPr="00A669FA">
        <w:rPr>
          <w:rFonts w:ascii="Book Antiqua" w:hAnsi="Book Antiqua" w:cs="TimesNewRomanPSMT"/>
          <w:sz w:val="24"/>
          <w:szCs w:val="24"/>
        </w:rPr>
        <w:t>workmanship, material, and equipment, as well as references to</w:t>
      </w:r>
      <w:r>
        <w:rPr>
          <w:rFonts w:ascii="Book Antiqua" w:hAnsi="Book Antiqua" w:cs="TimesNewRomanPSMT"/>
          <w:sz w:val="24"/>
          <w:szCs w:val="24"/>
        </w:rPr>
        <w:t xml:space="preserve"> </w:t>
      </w:r>
      <w:r w:rsidRPr="00A669FA">
        <w:rPr>
          <w:rFonts w:ascii="Book Antiqua" w:hAnsi="Book Antiqua" w:cs="TimesNewRomanPSMT"/>
          <w:sz w:val="24"/>
          <w:szCs w:val="24"/>
        </w:rPr>
        <w:t xml:space="preserve">brand names or catalogue numbers designated by the </w:t>
      </w:r>
      <w:r>
        <w:rPr>
          <w:rFonts w:ascii="Book Antiqua" w:hAnsi="Book Antiqua" w:cs="TimesNewRomanPSMT"/>
          <w:sz w:val="24"/>
          <w:szCs w:val="24"/>
        </w:rPr>
        <w:t>SBTE</w:t>
      </w:r>
      <w:r w:rsidRPr="00A669FA">
        <w:rPr>
          <w:rFonts w:ascii="Book Antiqua" w:hAnsi="Book Antiqua" w:cs="TimesNewRomanPSMT"/>
          <w:sz w:val="24"/>
          <w:szCs w:val="24"/>
        </w:rPr>
        <w:t xml:space="preserve"> in its Technical Specifications, are intended to be</w:t>
      </w:r>
      <w:r>
        <w:rPr>
          <w:rFonts w:ascii="Book Antiqua" w:hAnsi="Book Antiqua" w:cs="TimesNewRomanPSMT"/>
          <w:sz w:val="24"/>
          <w:szCs w:val="24"/>
        </w:rPr>
        <w:t xml:space="preserve"> </w:t>
      </w:r>
      <w:r w:rsidRPr="00A669FA">
        <w:rPr>
          <w:rFonts w:ascii="Book Antiqua" w:hAnsi="Book Antiqua" w:cs="TimesNewRomanPSMT"/>
          <w:sz w:val="24"/>
          <w:szCs w:val="24"/>
        </w:rPr>
        <w:t>descriptive only and not restrictive. The Bidder may substitute</w:t>
      </w:r>
      <w:r>
        <w:rPr>
          <w:rFonts w:ascii="Book Antiqua" w:hAnsi="Book Antiqua" w:cs="TimesNewRomanPSMT"/>
          <w:sz w:val="24"/>
          <w:szCs w:val="24"/>
        </w:rPr>
        <w:t xml:space="preserve"> </w:t>
      </w:r>
      <w:r w:rsidRPr="00A669FA">
        <w:rPr>
          <w:rFonts w:ascii="Book Antiqua" w:hAnsi="Book Antiqua" w:cs="TimesNewRomanPSMT"/>
          <w:sz w:val="24"/>
          <w:szCs w:val="24"/>
        </w:rPr>
        <w:t>alternative</w:t>
      </w:r>
      <w:r>
        <w:rPr>
          <w:rFonts w:ascii="Book Antiqua" w:hAnsi="Book Antiqua" w:cs="TimesNewRomanPSMT"/>
          <w:sz w:val="24"/>
          <w:szCs w:val="24"/>
        </w:rPr>
        <w:t xml:space="preserve"> </w:t>
      </w:r>
      <w:r w:rsidRPr="00A669FA">
        <w:rPr>
          <w:rFonts w:ascii="Book Antiqua" w:hAnsi="Book Antiqua" w:cs="TimesNewRomanPSMT"/>
          <w:sz w:val="24"/>
          <w:szCs w:val="24"/>
        </w:rPr>
        <w:t>standards, brand names, and/or catalogue numbers in</w:t>
      </w:r>
      <w:r>
        <w:rPr>
          <w:rFonts w:ascii="Book Antiqua" w:hAnsi="Book Antiqua" w:cs="TimesNewRomanPSMT"/>
          <w:sz w:val="24"/>
          <w:szCs w:val="24"/>
        </w:rPr>
        <w:t xml:space="preserve"> </w:t>
      </w:r>
      <w:r w:rsidRPr="00A669FA">
        <w:rPr>
          <w:rFonts w:ascii="Book Antiqua" w:hAnsi="Book Antiqua" w:cs="TimesNewRomanPSMT"/>
          <w:sz w:val="24"/>
          <w:szCs w:val="24"/>
        </w:rPr>
        <w:t xml:space="preserve">its bid, provided that it demonstrates to the </w:t>
      </w:r>
      <w:r>
        <w:rPr>
          <w:rFonts w:ascii="Book Antiqua" w:hAnsi="Book Antiqua" w:cs="TimesNewRomanPSMT"/>
          <w:sz w:val="24"/>
          <w:szCs w:val="24"/>
        </w:rPr>
        <w:t>SBTE</w:t>
      </w:r>
      <w:r w:rsidRPr="00A669FA">
        <w:rPr>
          <w:rFonts w:ascii="Book Antiqua" w:hAnsi="Book Antiqua" w:cs="TimesNewRomanPSMT"/>
          <w:sz w:val="24"/>
          <w:szCs w:val="24"/>
        </w:rPr>
        <w:t>’s</w:t>
      </w:r>
      <w:r>
        <w:rPr>
          <w:rFonts w:ascii="Book Antiqua" w:hAnsi="Book Antiqua" w:cs="TimesNewRomanPSMT"/>
          <w:sz w:val="24"/>
          <w:szCs w:val="24"/>
        </w:rPr>
        <w:t xml:space="preserve"> </w:t>
      </w:r>
      <w:r w:rsidRPr="00A669FA">
        <w:rPr>
          <w:rFonts w:ascii="Book Antiqua" w:hAnsi="Book Antiqua" w:cs="TimesNewRomanPSMT"/>
          <w:sz w:val="24"/>
          <w:szCs w:val="24"/>
        </w:rPr>
        <w:t>satisfaction that the substitutions ensure substantial equivalence</w:t>
      </w:r>
      <w:r>
        <w:rPr>
          <w:rFonts w:ascii="Book Antiqua" w:hAnsi="Book Antiqua" w:cs="TimesNewRomanPSMT"/>
          <w:sz w:val="24"/>
          <w:szCs w:val="24"/>
        </w:rPr>
        <w:t xml:space="preserve"> to those </w:t>
      </w:r>
      <w:r w:rsidRPr="00A669FA">
        <w:rPr>
          <w:rFonts w:ascii="Book Antiqua" w:hAnsi="Book Antiqua" w:cs="TimesNewRomanPSMT"/>
          <w:sz w:val="24"/>
          <w:szCs w:val="24"/>
        </w:rPr>
        <w:t>designated in the Technical Specifications.</w:t>
      </w:r>
    </w:p>
    <w:p w:rsidR="0055519F" w:rsidRDefault="0055519F" w:rsidP="00AB1ACA">
      <w:pPr>
        <w:rPr>
          <w:rFonts w:ascii="Book Antiqua" w:hAnsi="Book Antiqua" w:cs="TimesNewRomanPSMT"/>
          <w:sz w:val="24"/>
          <w:szCs w:val="24"/>
        </w:rPr>
      </w:pPr>
    </w:p>
    <w:p w:rsidR="0055519F" w:rsidRPr="00A669FA" w:rsidRDefault="0055519F" w:rsidP="0055519F">
      <w:pPr>
        <w:pStyle w:val="Heading3"/>
        <w:jc w:val="both"/>
        <w:rPr>
          <w:color w:val="auto"/>
        </w:rPr>
      </w:pPr>
      <w:bookmarkStart w:id="31" w:name="_Toc278473998"/>
      <w:r>
        <w:rPr>
          <w:color w:val="auto"/>
        </w:rPr>
        <w:t>10</w:t>
      </w:r>
      <w:r w:rsidRPr="00A669FA">
        <w:rPr>
          <w:color w:val="auto"/>
        </w:rPr>
        <w:t>. Bid Security</w:t>
      </w:r>
      <w:bookmarkEnd w:id="31"/>
    </w:p>
    <w:p w:rsidR="0055519F" w:rsidRDefault="0055519F" w:rsidP="0055519F">
      <w:pPr>
        <w:autoSpaceDE w:val="0"/>
        <w:autoSpaceDN w:val="0"/>
        <w:adjustRightInd w:val="0"/>
        <w:spacing w:after="0" w:line="240" w:lineRule="auto"/>
        <w:ind w:left="2160"/>
        <w:jc w:val="both"/>
        <w:rPr>
          <w:rFonts w:ascii="Book Antiqua" w:hAnsi="Book Antiqua" w:cs="TimesNewRomanPSMT"/>
          <w:sz w:val="24"/>
          <w:szCs w:val="24"/>
        </w:rPr>
      </w:pPr>
    </w:p>
    <w:p w:rsidR="0055519F" w:rsidRPr="00A669FA" w:rsidRDefault="0055519F" w:rsidP="0055519F">
      <w:pPr>
        <w:autoSpaceDE w:val="0"/>
        <w:autoSpaceDN w:val="0"/>
        <w:adjustRightInd w:val="0"/>
        <w:spacing w:after="0" w:line="240" w:lineRule="auto"/>
        <w:jc w:val="both"/>
        <w:rPr>
          <w:rFonts w:ascii="Book Antiqua" w:hAnsi="Book Antiqua" w:cs="TimesNewRomanPSMT"/>
          <w:sz w:val="24"/>
          <w:szCs w:val="24"/>
        </w:rPr>
      </w:pPr>
      <w:r w:rsidRPr="00A669FA">
        <w:rPr>
          <w:rFonts w:ascii="Book Antiqua" w:hAnsi="Book Antiqua" w:cs="TimesNewRomanPSMT"/>
          <w:sz w:val="24"/>
          <w:szCs w:val="24"/>
        </w:rPr>
        <w:t>1</w:t>
      </w:r>
      <w:r>
        <w:rPr>
          <w:rFonts w:ascii="Book Antiqua" w:hAnsi="Book Antiqua" w:cs="TimesNewRomanPSMT"/>
          <w:sz w:val="24"/>
          <w:szCs w:val="24"/>
        </w:rPr>
        <w:t>0</w:t>
      </w:r>
      <w:r w:rsidRPr="00A669FA">
        <w:rPr>
          <w:rFonts w:ascii="Book Antiqua" w:hAnsi="Book Antiqua" w:cs="TimesNewRomanPSMT"/>
          <w:sz w:val="24"/>
          <w:szCs w:val="24"/>
        </w:rPr>
        <w:t>.</w:t>
      </w:r>
      <w:r>
        <w:rPr>
          <w:rFonts w:ascii="Book Antiqua" w:hAnsi="Book Antiqua" w:cs="TimesNewRomanPSMT"/>
          <w:sz w:val="24"/>
          <w:szCs w:val="24"/>
        </w:rPr>
        <w:t xml:space="preserve">1 </w:t>
      </w:r>
      <w:r>
        <w:rPr>
          <w:rFonts w:ascii="Book Antiqua" w:hAnsi="Book Antiqua" w:cs="TimesNewRomanPSMT"/>
          <w:sz w:val="24"/>
          <w:szCs w:val="24"/>
        </w:rPr>
        <w:tab/>
        <w:t xml:space="preserve">The </w:t>
      </w:r>
      <w:r w:rsidRPr="00A669FA">
        <w:rPr>
          <w:rFonts w:ascii="Book Antiqua" w:hAnsi="Book Antiqua" w:cs="TimesNewRomanPSMT"/>
          <w:sz w:val="24"/>
          <w:szCs w:val="24"/>
        </w:rPr>
        <w:t>Bidder shall furnish, as part of its bid, a bid security in the amount specified in the Bid Data Sheet.</w:t>
      </w:r>
    </w:p>
    <w:p w:rsidR="0055519F" w:rsidRPr="00A669FA" w:rsidRDefault="0055519F" w:rsidP="0055519F">
      <w:pPr>
        <w:autoSpaceDE w:val="0"/>
        <w:autoSpaceDN w:val="0"/>
        <w:adjustRightInd w:val="0"/>
        <w:spacing w:after="0" w:line="240" w:lineRule="auto"/>
        <w:ind w:left="2160"/>
        <w:jc w:val="both"/>
        <w:rPr>
          <w:rFonts w:ascii="Book Antiqua" w:hAnsi="Book Antiqua" w:cs="TimesNewRomanPSMT"/>
          <w:sz w:val="24"/>
          <w:szCs w:val="24"/>
        </w:rPr>
      </w:pPr>
    </w:p>
    <w:p w:rsidR="0055519F" w:rsidRDefault="0055519F" w:rsidP="0055519F">
      <w:pPr>
        <w:autoSpaceDE w:val="0"/>
        <w:autoSpaceDN w:val="0"/>
        <w:adjustRightInd w:val="0"/>
        <w:spacing w:after="0" w:line="240" w:lineRule="auto"/>
        <w:jc w:val="both"/>
        <w:rPr>
          <w:rFonts w:ascii="Book Antiqua" w:hAnsi="Book Antiqua" w:cs="TimesNewRomanPSMT"/>
          <w:sz w:val="24"/>
          <w:szCs w:val="24"/>
        </w:rPr>
      </w:pPr>
      <w:r w:rsidRPr="00A669FA">
        <w:rPr>
          <w:rFonts w:ascii="Book Antiqua" w:hAnsi="Book Antiqua" w:cs="TimesNewRomanPSMT"/>
          <w:sz w:val="24"/>
          <w:szCs w:val="24"/>
        </w:rPr>
        <w:t>1</w:t>
      </w:r>
      <w:r>
        <w:rPr>
          <w:rFonts w:ascii="Book Antiqua" w:hAnsi="Book Antiqua" w:cs="TimesNewRomanPSMT"/>
          <w:sz w:val="24"/>
          <w:szCs w:val="24"/>
        </w:rPr>
        <w:t>0</w:t>
      </w:r>
      <w:r w:rsidRPr="00A669FA">
        <w:rPr>
          <w:rFonts w:ascii="Book Antiqua" w:hAnsi="Book Antiqua" w:cs="TimesNewRomanPSMT"/>
          <w:sz w:val="24"/>
          <w:szCs w:val="24"/>
        </w:rPr>
        <w:t xml:space="preserve">.2 </w:t>
      </w:r>
      <w:r>
        <w:rPr>
          <w:rFonts w:ascii="Book Antiqua" w:hAnsi="Book Antiqua" w:cs="TimesNewRomanPSMT"/>
          <w:sz w:val="24"/>
          <w:szCs w:val="24"/>
        </w:rPr>
        <w:tab/>
      </w:r>
      <w:r w:rsidRPr="00A669FA">
        <w:rPr>
          <w:rFonts w:ascii="Book Antiqua" w:hAnsi="Book Antiqua" w:cs="TimesNewRomanPSMT"/>
          <w:sz w:val="24"/>
          <w:szCs w:val="24"/>
        </w:rPr>
        <w:t xml:space="preserve">The bid security is required to protect the </w:t>
      </w:r>
      <w:r>
        <w:rPr>
          <w:rFonts w:ascii="Book Antiqua" w:hAnsi="Book Antiqua" w:cs="TimesNewRomanPSMT"/>
          <w:sz w:val="24"/>
          <w:szCs w:val="24"/>
        </w:rPr>
        <w:t xml:space="preserve">SBTE </w:t>
      </w:r>
      <w:r w:rsidRPr="00A669FA">
        <w:rPr>
          <w:rFonts w:ascii="Book Antiqua" w:hAnsi="Book Antiqua" w:cs="TimesNewRomanPSMT"/>
          <w:sz w:val="24"/>
          <w:szCs w:val="24"/>
        </w:rPr>
        <w:t>against the risk of Bidder’s conduct which would warrant the</w:t>
      </w:r>
      <w:r>
        <w:rPr>
          <w:rFonts w:ascii="Book Antiqua" w:hAnsi="Book Antiqua" w:cs="TimesNewRomanPSMT"/>
          <w:sz w:val="24"/>
          <w:szCs w:val="24"/>
        </w:rPr>
        <w:t xml:space="preserve"> </w:t>
      </w:r>
      <w:r w:rsidRPr="00A669FA">
        <w:rPr>
          <w:rFonts w:ascii="Book Antiqua" w:hAnsi="Book Antiqua" w:cs="TimesNewRomanPSMT"/>
          <w:sz w:val="24"/>
          <w:szCs w:val="24"/>
        </w:rPr>
        <w:t>security’s forfeitu</w:t>
      </w:r>
      <w:r>
        <w:rPr>
          <w:rFonts w:ascii="Book Antiqua" w:hAnsi="Book Antiqua" w:cs="TimesNewRomanPSMT"/>
          <w:sz w:val="24"/>
          <w:szCs w:val="24"/>
        </w:rPr>
        <w:t>re.</w:t>
      </w:r>
    </w:p>
    <w:p w:rsidR="0055519F" w:rsidRPr="00A669FA" w:rsidRDefault="0055519F" w:rsidP="0055519F">
      <w:pPr>
        <w:autoSpaceDE w:val="0"/>
        <w:autoSpaceDN w:val="0"/>
        <w:adjustRightInd w:val="0"/>
        <w:spacing w:after="0" w:line="240" w:lineRule="auto"/>
        <w:ind w:left="2160"/>
        <w:jc w:val="both"/>
        <w:rPr>
          <w:rFonts w:ascii="Book Antiqua" w:hAnsi="Book Antiqua" w:cs="TimesNewRomanPSMT"/>
          <w:sz w:val="24"/>
          <w:szCs w:val="24"/>
        </w:rPr>
      </w:pPr>
    </w:p>
    <w:p w:rsidR="0055519F" w:rsidRPr="00A669FA" w:rsidRDefault="0055519F" w:rsidP="0055519F">
      <w:pPr>
        <w:autoSpaceDE w:val="0"/>
        <w:autoSpaceDN w:val="0"/>
        <w:adjustRightInd w:val="0"/>
        <w:spacing w:after="0" w:line="240" w:lineRule="auto"/>
        <w:jc w:val="both"/>
        <w:rPr>
          <w:rFonts w:ascii="Book Antiqua" w:hAnsi="Book Antiqua" w:cs="TimesNewRomanPSMT"/>
          <w:sz w:val="24"/>
          <w:szCs w:val="24"/>
        </w:rPr>
      </w:pPr>
      <w:r w:rsidRPr="00A669FA">
        <w:rPr>
          <w:rFonts w:ascii="Book Antiqua" w:hAnsi="Book Antiqua" w:cs="TimesNewRomanPSMT"/>
          <w:sz w:val="24"/>
          <w:szCs w:val="24"/>
        </w:rPr>
        <w:t>1</w:t>
      </w:r>
      <w:r>
        <w:rPr>
          <w:rFonts w:ascii="Book Antiqua" w:hAnsi="Book Antiqua" w:cs="TimesNewRomanPSMT"/>
          <w:sz w:val="24"/>
          <w:szCs w:val="24"/>
        </w:rPr>
        <w:t>0</w:t>
      </w:r>
      <w:r w:rsidRPr="00A669FA">
        <w:rPr>
          <w:rFonts w:ascii="Book Antiqua" w:hAnsi="Book Antiqua" w:cs="TimesNewRomanPSMT"/>
          <w:sz w:val="24"/>
          <w:szCs w:val="24"/>
        </w:rPr>
        <w:t xml:space="preserve">.3 </w:t>
      </w:r>
      <w:r>
        <w:rPr>
          <w:rFonts w:ascii="Book Antiqua" w:hAnsi="Book Antiqua" w:cs="TimesNewRomanPSMT"/>
          <w:sz w:val="24"/>
          <w:szCs w:val="24"/>
        </w:rPr>
        <w:tab/>
      </w:r>
      <w:r w:rsidRPr="00A669FA">
        <w:rPr>
          <w:rFonts w:ascii="Book Antiqua" w:hAnsi="Book Antiqua" w:cs="TimesNewRomanPSMT"/>
          <w:sz w:val="24"/>
          <w:szCs w:val="24"/>
        </w:rPr>
        <w:t>The bid security shall be in Pak. Rupees and shall be in one of</w:t>
      </w:r>
      <w:r>
        <w:rPr>
          <w:rFonts w:ascii="Book Antiqua" w:hAnsi="Book Antiqua" w:cs="TimesNewRomanPSMT"/>
          <w:sz w:val="24"/>
          <w:szCs w:val="24"/>
        </w:rPr>
        <w:t xml:space="preserve"> </w:t>
      </w:r>
      <w:r w:rsidRPr="00A669FA">
        <w:rPr>
          <w:rFonts w:ascii="Book Antiqua" w:hAnsi="Book Antiqua" w:cs="TimesNewRomanPSMT"/>
          <w:sz w:val="24"/>
          <w:szCs w:val="24"/>
        </w:rPr>
        <w:t>the following forms:</w:t>
      </w:r>
    </w:p>
    <w:p w:rsidR="0055519F" w:rsidRDefault="0055519F" w:rsidP="0055519F">
      <w:pPr>
        <w:autoSpaceDE w:val="0"/>
        <w:autoSpaceDN w:val="0"/>
        <w:adjustRightInd w:val="0"/>
        <w:spacing w:after="0" w:line="240" w:lineRule="auto"/>
        <w:ind w:left="2880"/>
        <w:jc w:val="both"/>
        <w:rPr>
          <w:rFonts w:ascii="Book Antiqua" w:hAnsi="Book Antiqua" w:cs="TimesNewRomanPSMT"/>
          <w:sz w:val="24"/>
          <w:szCs w:val="24"/>
        </w:rPr>
      </w:pPr>
    </w:p>
    <w:p w:rsidR="0055519F" w:rsidRPr="00BD577E" w:rsidRDefault="0055519F" w:rsidP="00BD577E">
      <w:pPr>
        <w:pStyle w:val="ListParagraph"/>
        <w:numPr>
          <w:ilvl w:val="0"/>
          <w:numId w:val="4"/>
        </w:numPr>
        <w:jc w:val="both"/>
        <w:rPr>
          <w:rFonts w:ascii="Book Antiqua" w:hAnsi="Book Antiqua"/>
          <w:sz w:val="24"/>
          <w:szCs w:val="24"/>
        </w:rPr>
      </w:pPr>
      <w:r w:rsidRPr="00BD577E">
        <w:rPr>
          <w:rFonts w:ascii="Book Antiqua" w:hAnsi="Book Antiqua"/>
          <w:sz w:val="24"/>
          <w:szCs w:val="24"/>
        </w:rPr>
        <w:t>Each bidder shall furnish, as part of his bid, at the option of the bidder, a Bid Security in the amount stipulated in Bidding Data in Pak. Rupees in the form of Pay Order or a Bank Guarantee issued by a Scheduled Bank in Pakistan</w:t>
      </w:r>
      <w:r w:rsidR="00BD577E" w:rsidRPr="00BD577E">
        <w:rPr>
          <w:rFonts w:ascii="Book Antiqua" w:hAnsi="Book Antiqua"/>
          <w:sz w:val="24"/>
          <w:szCs w:val="24"/>
        </w:rPr>
        <w:t xml:space="preserve"> in favo</w:t>
      </w:r>
      <w:r w:rsidRPr="00BD577E">
        <w:rPr>
          <w:rFonts w:ascii="Book Antiqua" w:hAnsi="Book Antiqua"/>
          <w:sz w:val="24"/>
          <w:szCs w:val="24"/>
        </w:rPr>
        <w:t>r of the Sindh Board of Technical Education valid for a period up to twenty eight (28) days beyond the bid validity date.</w:t>
      </w:r>
    </w:p>
    <w:p w:rsidR="00BD577E" w:rsidRPr="00BD577E" w:rsidRDefault="00BD577E" w:rsidP="00BD577E">
      <w:pPr>
        <w:autoSpaceDE w:val="0"/>
        <w:autoSpaceDN w:val="0"/>
        <w:adjustRightInd w:val="0"/>
        <w:spacing w:after="0" w:line="240" w:lineRule="auto"/>
        <w:jc w:val="both"/>
        <w:rPr>
          <w:rFonts w:ascii="Book Antiqua" w:hAnsi="Book Antiqua" w:cs="TimesNewRomanPSMT"/>
          <w:sz w:val="24"/>
          <w:szCs w:val="24"/>
        </w:rPr>
      </w:pPr>
      <w:r w:rsidRPr="00BD577E">
        <w:rPr>
          <w:rFonts w:ascii="Book Antiqua" w:hAnsi="Book Antiqua" w:cs="TimesNewRomanPSMT"/>
          <w:sz w:val="24"/>
          <w:szCs w:val="24"/>
        </w:rPr>
        <w:t>1</w:t>
      </w:r>
      <w:r>
        <w:rPr>
          <w:rFonts w:ascii="Book Antiqua" w:hAnsi="Book Antiqua" w:cs="TimesNewRomanPSMT"/>
          <w:sz w:val="24"/>
          <w:szCs w:val="24"/>
        </w:rPr>
        <w:t>0</w:t>
      </w:r>
      <w:r w:rsidRPr="00BD577E">
        <w:rPr>
          <w:rFonts w:ascii="Book Antiqua" w:hAnsi="Book Antiqua" w:cs="TimesNewRomanPSMT"/>
          <w:sz w:val="24"/>
          <w:szCs w:val="24"/>
        </w:rPr>
        <w:t>.4</w:t>
      </w:r>
      <w:r w:rsidRPr="00BD577E">
        <w:rPr>
          <w:rFonts w:ascii="Book Antiqua" w:hAnsi="Book Antiqua" w:cs="TimesNewRomanPSMT"/>
          <w:sz w:val="24"/>
          <w:szCs w:val="24"/>
        </w:rPr>
        <w:tab/>
        <w:t xml:space="preserve"> Any bid not secured in accordance will be rejected by the SBTE</w:t>
      </w:r>
      <w:r>
        <w:rPr>
          <w:rFonts w:ascii="Book Antiqua" w:hAnsi="Book Antiqua" w:cs="TimesNewRomanPSMT"/>
          <w:sz w:val="24"/>
          <w:szCs w:val="24"/>
        </w:rPr>
        <w:t xml:space="preserve"> as nonresponsive.</w:t>
      </w:r>
    </w:p>
    <w:p w:rsidR="00BD577E" w:rsidRDefault="00BD577E" w:rsidP="00BD577E">
      <w:pPr>
        <w:pStyle w:val="ListParagraph"/>
        <w:ind w:left="750"/>
        <w:jc w:val="both"/>
      </w:pPr>
    </w:p>
    <w:p w:rsidR="00BD577E" w:rsidRPr="00BD577E" w:rsidRDefault="00BD577E" w:rsidP="00BD577E">
      <w:pPr>
        <w:jc w:val="both"/>
        <w:rPr>
          <w:rFonts w:ascii="Book Antiqua" w:hAnsi="Book Antiqua"/>
          <w:sz w:val="24"/>
          <w:szCs w:val="24"/>
        </w:rPr>
      </w:pPr>
      <w:r w:rsidRPr="00BD577E">
        <w:rPr>
          <w:rFonts w:ascii="Book Antiqua" w:hAnsi="Book Antiqua" w:cs="TimesNewRomanPSMT"/>
          <w:sz w:val="24"/>
          <w:szCs w:val="24"/>
        </w:rPr>
        <w:lastRenderedPageBreak/>
        <w:t>1</w:t>
      </w:r>
      <w:r>
        <w:rPr>
          <w:rFonts w:ascii="Book Antiqua" w:hAnsi="Book Antiqua" w:cs="TimesNewRomanPSMT"/>
          <w:sz w:val="24"/>
          <w:szCs w:val="24"/>
        </w:rPr>
        <w:t>0</w:t>
      </w:r>
      <w:r w:rsidRPr="00BD577E">
        <w:rPr>
          <w:rFonts w:ascii="Book Antiqua" w:hAnsi="Book Antiqua" w:cs="TimesNewRomanPSMT"/>
          <w:sz w:val="24"/>
          <w:szCs w:val="24"/>
        </w:rPr>
        <w:t xml:space="preserve">.5 </w:t>
      </w:r>
      <w:r w:rsidRPr="00BD577E">
        <w:rPr>
          <w:rFonts w:ascii="Book Antiqua" w:hAnsi="Book Antiqua" w:cs="TimesNewRomanPSMT"/>
          <w:sz w:val="24"/>
          <w:szCs w:val="24"/>
        </w:rPr>
        <w:tab/>
      </w:r>
      <w:r w:rsidRPr="00BD577E">
        <w:rPr>
          <w:rFonts w:ascii="Book Antiqua" w:hAnsi="Book Antiqua"/>
          <w:sz w:val="24"/>
          <w:szCs w:val="24"/>
        </w:rPr>
        <w:t>The bid securities of unsuccessful bidders will be returned upon award of contract to the successful bidder or on the expiry of validity of Bid Security whichever is earlier.</w:t>
      </w:r>
    </w:p>
    <w:p w:rsidR="00BD577E" w:rsidRPr="00BD577E" w:rsidRDefault="00BD577E" w:rsidP="00BD577E">
      <w:pPr>
        <w:jc w:val="both"/>
        <w:rPr>
          <w:rFonts w:ascii="Book Antiqua" w:hAnsi="Book Antiqua" w:cs="TimesNewRomanPSMT"/>
          <w:sz w:val="24"/>
          <w:szCs w:val="24"/>
        </w:rPr>
      </w:pPr>
      <w:r w:rsidRPr="00BD577E">
        <w:rPr>
          <w:rFonts w:ascii="Book Antiqua" w:hAnsi="Book Antiqua" w:cs="TimesNewRomanPSMT"/>
          <w:sz w:val="24"/>
          <w:szCs w:val="24"/>
        </w:rPr>
        <w:t>1</w:t>
      </w:r>
      <w:r>
        <w:rPr>
          <w:rFonts w:ascii="Book Antiqua" w:hAnsi="Book Antiqua" w:cs="TimesNewRomanPSMT"/>
          <w:sz w:val="24"/>
          <w:szCs w:val="24"/>
        </w:rPr>
        <w:t>0</w:t>
      </w:r>
      <w:r w:rsidRPr="00BD577E">
        <w:rPr>
          <w:rFonts w:ascii="Book Antiqua" w:hAnsi="Book Antiqua" w:cs="TimesNewRomanPSMT"/>
          <w:sz w:val="24"/>
          <w:szCs w:val="24"/>
        </w:rPr>
        <w:t>.</w:t>
      </w:r>
      <w:r>
        <w:rPr>
          <w:rFonts w:ascii="Book Antiqua" w:hAnsi="Book Antiqua" w:cs="TimesNewRomanPSMT"/>
          <w:sz w:val="24"/>
          <w:szCs w:val="24"/>
        </w:rPr>
        <w:t>5</w:t>
      </w:r>
      <w:r w:rsidRPr="00BD577E">
        <w:rPr>
          <w:rFonts w:ascii="Book Antiqua" w:hAnsi="Book Antiqua" w:cs="TimesNewRomanPSMT"/>
          <w:sz w:val="24"/>
          <w:szCs w:val="24"/>
        </w:rPr>
        <w:t xml:space="preserve"> </w:t>
      </w:r>
      <w:r w:rsidRPr="00BD577E">
        <w:rPr>
          <w:rFonts w:ascii="Book Antiqua" w:hAnsi="Book Antiqua" w:cs="TimesNewRomanPSMT"/>
          <w:sz w:val="24"/>
          <w:szCs w:val="24"/>
        </w:rPr>
        <w:tab/>
        <w:t xml:space="preserve">The successful Bidder’s bid security will be discharged upon the </w:t>
      </w:r>
      <w:r>
        <w:rPr>
          <w:rFonts w:ascii="Book Antiqua" w:hAnsi="Book Antiqua" w:cs="TimesNewRomanPSMT"/>
          <w:sz w:val="24"/>
          <w:szCs w:val="24"/>
        </w:rPr>
        <w:t>Bidder completing the contract.</w:t>
      </w:r>
      <w:r w:rsidRPr="00BD577E">
        <w:rPr>
          <w:rFonts w:ascii="Book Antiqua" w:hAnsi="Book Antiqua" w:cs="TimesNewRomanPSMT"/>
          <w:sz w:val="24"/>
          <w:szCs w:val="24"/>
        </w:rPr>
        <w:t xml:space="preserve"> </w:t>
      </w:r>
    </w:p>
    <w:p w:rsidR="00BD577E" w:rsidRPr="00BD577E" w:rsidRDefault="00BD577E" w:rsidP="00BD577E">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10.6</w:t>
      </w:r>
      <w:r w:rsidRPr="00BD577E">
        <w:rPr>
          <w:rFonts w:ascii="Book Antiqua" w:hAnsi="Book Antiqua" w:cs="TimesNewRomanPSMT"/>
          <w:sz w:val="24"/>
          <w:szCs w:val="24"/>
        </w:rPr>
        <w:t xml:space="preserve"> </w:t>
      </w:r>
      <w:r w:rsidRPr="00BD577E">
        <w:rPr>
          <w:rFonts w:ascii="Book Antiqua" w:hAnsi="Book Antiqua" w:cs="TimesNewRomanPSMT"/>
          <w:sz w:val="24"/>
          <w:szCs w:val="24"/>
        </w:rPr>
        <w:tab/>
        <w:t>The bid security may be forfeited:</w:t>
      </w:r>
    </w:p>
    <w:p w:rsidR="00BD577E" w:rsidRPr="00BD577E" w:rsidRDefault="00BD577E" w:rsidP="00BD577E">
      <w:pPr>
        <w:pStyle w:val="ListParagraph"/>
        <w:autoSpaceDE w:val="0"/>
        <w:autoSpaceDN w:val="0"/>
        <w:adjustRightInd w:val="0"/>
        <w:spacing w:after="0" w:line="240" w:lineRule="auto"/>
        <w:ind w:left="750"/>
        <w:jc w:val="both"/>
        <w:rPr>
          <w:rFonts w:ascii="Book Antiqua" w:hAnsi="Book Antiqua" w:cs="TimesNewRomanPSMT"/>
          <w:sz w:val="24"/>
          <w:szCs w:val="24"/>
        </w:rPr>
      </w:pPr>
      <w:r w:rsidRPr="00BD577E">
        <w:rPr>
          <w:rFonts w:ascii="Book Antiqua" w:hAnsi="Book Antiqua" w:cs="TimesNewRomanPSMT"/>
          <w:sz w:val="24"/>
          <w:szCs w:val="24"/>
        </w:rPr>
        <w:t xml:space="preserve">(a) </w:t>
      </w:r>
      <w:r w:rsidRPr="00BD577E">
        <w:rPr>
          <w:rFonts w:ascii="Book Antiqua" w:hAnsi="Book Antiqua" w:cs="TimesNewRomanPSMT"/>
          <w:sz w:val="24"/>
          <w:szCs w:val="24"/>
        </w:rPr>
        <w:tab/>
      </w:r>
      <w:proofErr w:type="gramStart"/>
      <w:r w:rsidRPr="00BD577E">
        <w:rPr>
          <w:rFonts w:ascii="Book Antiqua" w:hAnsi="Book Antiqua" w:cs="TimesNewRomanPSMT"/>
          <w:sz w:val="24"/>
          <w:szCs w:val="24"/>
        </w:rPr>
        <w:t>if</w:t>
      </w:r>
      <w:proofErr w:type="gramEnd"/>
      <w:r w:rsidRPr="00BD577E">
        <w:rPr>
          <w:rFonts w:ascii="Book Antiqua" w:hAnsi="Book Antiqua" w:cs="TimesNewRomanPSMT"/>
          <w:sz w:val="24"/>
          <w:szCs w:val="24"/>
        </w:rPr>
        <w:t xml:space="preserve"> a Bidder withdraws its bid during the period of bid validity specified by the Bidder on the Bid Form; or</w:t>
      </w:r>
    </w:p>
    <w:p w:rsidR="00BD577E" w:rsidRDefault="00BD577E" w:rsidP="00BD577E">
      <w:pPr>
        <w:pStyle w:val="ListParagraph"/>
        <w:autoSpaceDE w:val="0"/>
        <w:autoSpaceDN w:val="0"/>
        <w:adjustRightInd w:val="0"/>
        <w:spacing w:after="0" w:line="240" w:lineRule="auto"/>
        <w:ind w:left="750"/>
        <w:jc w:val="both"/>
        <w:rPr>
          <w:rFonts w:ascii="Book Antiqua" w:hAnsi="Book Antiqua" w:cs="TimesNewRomanPSMT"/>
          <w:sz w:val="24"/>
          <w:szCs w:val="24"/>
        </w:rPr>
      </w:pPr>
    </w:p>
    <w:p w:rsidR="00BD577E" w:rsidRPr="00BD577E" w:rsidRDefault="00BD577E" w:rsidP="00BD577E">
      <w:pPr>
        <w:pStyle w:val="ListParagraph"/>
        <w:autoSpaceDE w:val="0"/>
        <w:autoSpaceDN w:val="0"/>
        <w:adjustRightInd w:val="0"/>
        <w:spacing w:after="0" w:line="240" w:lineRule="auto"/>
        <w:ind w:left="750"/>
        <w:jc w:val="both"/>
        <w:rPr>
          <w:rFonts w:ascii="Book Antiqua" w:hAnsi="Book Antiqua" w:cs="TimesNewRomanPSMT"/>
          <w:sz w:val="24"/>
          <w:szCs w:val="24"/>
        </w:rPr>
      </w:pPr>
      <w:r w:rsidRPr="00BD577E">
        <w:rPr>
          <w:rFonts w:ascii="Book Antiqua" w:hAnsi="Book Antiqua" w:cs="TimesNewRomanPSMT"/>
          <w:sz w:val="24"/>
          <w:szCs w:val="24"/>
        </w:rPr>
        <w:t xml:space="preserve">(b) </w:t>
      </w:r>
      <w:r w:rsidRPr="00BD577E">
        <w:rPr>
          <w:rFonts w:ascii="Book Antiqua" w:hAnsi="Book Antiqua" w:cs="TimesNewRomanPSMT"/>
          <w:sz w:val="24"/>
          <w:szCs w:val="24"/>
        </w:rPr>
        <w:tab/>
      </w:r>
      <w:proofErr w:type="gramStart"/>
      <w:r w:rsidRPr="00BD577E">
        <w:rPr>
          <w:rFonts w:ascii="Book Antiqua" w:hAnsi="Book Antiqua" w:cs="TimesNewRomanPSMT"/>
          <w:sz w:val="24"/>
          <w:szCs w:val="24"/>
        </w:rPr>
        <w:t>in</w:t>
      </w:r>
      <w:proofErr w:type="gramEnd"/>
      <w:r w:rsidRPr="00BD577E">
        <w:rPr>
          <w:rFonts w:ascii="Book Antiqua" w:hAnsi="Book Antiqua" w:cs="TimesNewRomanPSMT"/>
          <w:sz w:val="24"/>
          <w:szCs w:val="24"/>
        </w:rPr>
        <w:t xml:space="preserve"> the case of a successful Bidder, if the Bidder fails</w:t>
      </w:r>
      <w:r w:rsidR="00CE3656">
        <w:rPr>
          <w:rFonts w:ascii="Book Antiqua" w:hAnsi="Book Antiqua" w:cs="TimesNewRomanPSMT"/>
          <w:sz w:val="24"/>
          <w:szCs w:val="24"/>
        </w:rPr>
        <w:t xml:space="preserve"> to complete the work in time.</w:t>
      </w:r>
    </w:p>
    <w:p w:rsidR="00BD577E" w:rsidRPr="00BD577E" w:rsidRDefault="00BD577E" w:rsidP="00BD577E">
      <w:pPr>
        <w:pStyle w:val="ListParagraph"/>
        <w:autoSpaceDE w:val="0"/>
        <w:autoSpaceDN w:val="0"/>
        <w:adjustRightInd w:val="0"/>
        <w:spacing w:after="0" w:line="240" w:lineRule="auto"/>
        <w:ind w:left="750"/>
        <w:jc w:val="both"/>
        <w:rPr>
          <w:rFonts w:ascii="Book Antiqua" w:hAnsi="Book Antiqua" w:cs="TimesNewRomanPSMT"/>
          <w:sz w:val="24"/>
          <w:szCs w:val="24"/>
        </w:rPr>
      </w:pPr>
    </w:p>
    <w:p w:rsidR="00BD577E" w:rsidRPr="00BD577E" w:rsidRDefault="00BD577E" w:rsidP="00BD577E">
      <w:pPr>
        <w:autoSpaceDE w:val="0"/>
        <w:autoSpaceDN w:val="0"/>
        <w:adjustRightInd w:val="0"/>
        <w:spacing w:after="0" w:line="240" w:lineRule="auto"/>
        <w:jc w:val="both"/>
        <w:rPr>
          <w:rFonts w:asciiTheme="majorHAnsi" w:hAnsiTheme="majorHAnsi"/>
          <w:b/>
        </w:rPr>
      </w:pPr>
      <w:bookmarkStart w:id="32" w:name="_Toc261949051"/>
      <w:bookmarkStart w:id="33" w:name="_Toc261949410"/>
      <w:bookmarkStart w:id="34" w:name="_Toc278473999"/>
      <w:r w:rsidRPr="00BD577E">
        <w:rPr>
          <w:rFonts w:asciiTheme="majorHAnsi" w:hAnsiTheme="majorHAnsi"/>
          <w:b/>
        </w:rPr>
        <w:t>1</w:t>
      </w:r>
      <w:r>
        <w:rPr>
          <w:rFonts w:asciiTheme="majorHAnsi" w:hAnsiTheme="majorHAnsi"/>
          <w:b/>
        </w:rPr>
        <w:t>1</w:t>
      </w:r>
      <w:r w:rsidRPr="00BD577E">
        <w:rPr>
          <w:rFonts w:asciiTheme="majorHAnsi" w:hAnsiTheme="majorHAnsi"/>
          <w:b/>
        </w:rPr>
        <w:t>. Period of Validity of Bids</w:t>
      </w:r>
      <w:bookmarkEnd w:id="32"/>
      <w:bookmarkEnd w:id="33"/>
      <w:bookmarkEnd w:id="34"/>
    </w:p>
    <w:p w:rsidR="00BD577E" w:rsidRDefault="00BD577E" w:rsidP="00BD577E">
      <w:pPr>
        <w:pStyle w:val="ListParagraph"/>
        <w:ind w:left="750"/>
        <w:jc w:val="both"/>
      </w:pPr>
    </w:p>
    <w:p w:rsidR="00BD577E" w:rsidRPr="00976E50" w:rsidRDefault="00BD577E" w:rsidP="00976E50">
      <w:pPr>
        <w:autoSpaceDE w:val="0"/>
        <w:autoSpaceDN w:val="0"/>
        <w:adjustRightInd w:val="0"/>
        <w:spacing w:after="0" w:line="240" w:lineRule="auto"/>
        <w:jc w:val="both"/>
        <w:rPr>
          <w:rFonts w:ascii="Book Antiqua" w:hAnsi="Book Antiqua" w:cs="TimesNewRomanPSMT"/>
          <w:sz w:val="24"/>
          <w:szCs w:val="24"/>
        </w:rPr>
      </w:pPr>
      <w:r w:rsidRPr="00976E50">
        <w:rPr>
          <w:rFonts w:ascii="Book Antiqua" w:hAnsi="Book Antiqua" w:cs="TimesNewRomanPSMT"/>
          <w:sz w:val="24"/>
          <w:szCs w:val="24"/>
        </w:rPr>
        <w:t xml:space="preserve">11.1 </w:t>
      </w:r>
      <w:r w:rsidRPr="00976E50">
        <w:rPr>
          <w:rFonts w:ascii="Book Antiqua" w:hAnsi="Book Antiqua" w:cs="TimesNewRomanPSMT"/>
          <w:sz w:val="24"/>
          <w:szCs w:val="24"/>
        </w:rPr>
        <w:tab/>
        <w:t>Bids shall remain valid for the period specified in the Bid Data Sheet after the date of bid opening prescribed by the SBTE. A bid valid for a shorter period shall be rejected by the SBTE as nonresponsive.</w:t>
      </w:r>
    </w:p>
    <w:p w:rsidR="00BD577E" w:rsidRPr="00976E50" w:rsidRDefault="00BD577E" w:rsidP="00976E50">
      <w:pPr>
        <w:autoSpaceDE w:val="0"/>
        <w:autoSpaceDN w:val="0"/>
        <w:adjustRightInd w:val="0"/>
        <w:spacing w:after="0" w:line="240" w:lineRule="auto"/>
        <w:jc w:val="both"/>
        <w:rPr>
          <w:rFonts w:ascii="Book Antiqua" w:hAnsi="Book Antiqua" w:cs="TimesNewRomanPSMT"/>
          <w:sz w:val="24"/>
          <w:szCs w:val="24"/>
        </w:rPr>
      </w:pPr>
    </w:p>
    <w:p w:rsidR="00BD577E" w:rsidRDefault="00BD577E" w:rsidP="00976E50">
      <w:pPr>
        <w:jc w:val="both"/>
      </w:pPr>
      <w:r w:rsidRPr="00976E50">
        <w:rPr>
          <w:rFonts w:ascii="Book Antiqua" w:hAnsi="Book Antiqua" w:cs="TimesNewRomanPSMT"/>
          <w:sz w:val="24"/>
          <w:szCs w:val="24"/>
        </w:rPr>
        <w:t xml:space="preserve">11.2 </w:t>
      </w:r>
      <w:r w:rsidRPr="00976E50">
        <w:rPr>
          <w:rFonts w:ascii="Book Antiqua" w:hAnsi="Book Antiqua" w:cs="TimesNewRomanPSMT"/>
          <w:sz w:val="24"/>
          <w:szCs w:val="24"/>
        </w:rPr>
        <w:tab/>
        <w:t xml:space="preserve">In exceptional circumstances, the SBTE may solicit the Bidder’s consent to an extension of the period of validity. The request and the responses thereto shall be made in writing. </w:t>
      </w:r>
    </w:p>
    <w:p w:rsidR="00976E50" w:rsidRDefault="00976E50" w:rsidP="00976E50">
      <w:pPr>
        <w:pStyle w:val="Heading3"/>
        <w:jc w:val="both"/>
        <w:rPr>
          <w:color w:val="auto"/>
        </w:rPr>
      </w:pPr>
      <w:bookmarkStart w:id="35" w:name="_Toc261949052"/>
      <w:bookmarkStart w:id="36" w:name="_Toc261949411"/>
      <w:bookmarkStart w:id="37" w:name="_Toc278474000"/>
    </w:p>
    <w:p w:rsidR="00976E50" w:rsidRPr="00A669FA" w:rsidRDefault="00976E50" w:rsidP="00976E50">
      <w:pPr>
        <w:pStyle w:val="Heading3"/>
        <w:jc w:val="both"/>
        <w:rPr>
          <w:color w:val="auto"/>
        </w:rPr>
      </w:pPr>
      <w:r>
        <w:rPr>
          <w:color w:val="auto"/>
        </w:rPr>
        <w:t>12</w:t>
      </w:r>
      <w:r w:rsidRPr="00A669FA">
        <w:rPr>
          <w:color w:val="auto"/>
        </w:rPr>
        <w:t>. Format and</w:t>
      </w:r>
      <w:r>
        <w:rPr>
          <w:color w:val="auto"/>
        </w:rPr>
        <w:t xml:space="preserve"> </w:t>
      </w:r>
      <w:r w:rsidRPr="00A669FA">
        <w:rPr>
          <w:color w:val="auto"/>
        </w:rPr>
        <w:t>Signing of Bid</w:t>
      </w:r>
      <w:bookmarkEnd w:id="35"/>
      <w:bookmarkEnd w:id="36"/>
      <w:bookmarkEnd w:id="37"/>
    </w:p>
    <w:p w:rsidR="00976E50" w:rsidRPr="00A669FA" w:rsidRDefault="00976E50" w:rsidP="00976E50">
      <w:pPr>
        <w:autoSpaceDE w:val="0"/>
        <w:autoSpaceDN w:val="0"/>
        <w:adjustRightInd w:val="0"/>
        <w:spacing w:after="0" w:line="240" w:lineRule="auto"/>
        <w:jc w:val="both"/>
        <w:rPr>
          <w:rFonts w:ascii="Book Antiqua" w:hAnsi="Book Antiqua" w:cs="TimesNewRomanPSMT"/>
          <w:sz w:val="24"/>
          <w:szCs w:val="24"/>
        </w:rPr>
      </w:pPr>
      <w:r w:rsidRPr="00A669FA">
        <w:rPr>
          <w:rFonts w:ascii="Book Antiqua" w:hAnsi="Book Antiqua" w:cs="TimesNewRomanPSMT"/>
          <w:sz w:val="24"/>
          <w:szCs w:val="24"/>
        </w:rPr>
        <w:t>1</w:t>
      </w:r>
      <w:r>
        <w:rPr>
          <w:rFonts w:ascii="Book Antiqua" w:hAnsi="Book Antiqua" w:cs="TimesNewRomanPSMT"/>
          <w:sz w:val="24"/>
          <w:szCs w:val="24"/>
        </w:rPr>
        <w:t>2</w:t>
      </w:r>
      <w:r w:rsidRPr="00A669FA">
        <w:rPr>
          <w:rFonts w:ascii="Book Antiqua" w:hAnsi="Book Antiqua" w:cs="TimesNewRomanPSMT"/>
          <w:sz w:val="24"/>
          <w:szCs w:val="24"/>
        </w:rPr>
        <w:t xml:space="preserve">.1 </w:t>
      </w:r>
      <w:r>
        <w:rPr>
          <w:rFonts w:ascii="Book Antiqua" w:hAnsi="Book Antiqua" w:cs="TimesNewRomanPSMT"/>
          <w:sz w:val="24"/>
          <w:szCs w:val="24"/>
        </w:rPr>
        <w:tab/>
      </w:r>
      <w:r w:rsidRPr="00A669FA">
        <w:rPr>
          <w:rFonts w:ascii="Book Antiqua" w:hAnsi="Book Antiqua" w:cs="TimesNewRomanPSMT"/>
          <w:sz w:val="24"/>
          <w:szCs w:val="24"/>
        </w:rPr>
        <w:t>The Bidder shall prepare an original and the number of copies of</w:t>
      </w:r>
      <w:r>
        <w:rPr>
          <w:rFonts w:ascii="Book Antiqua" w:hAnsi="Book Antiqua" w:cs="TimesNewRomanPSMT"/>
          <w:sz w:val="24"/>
          <w:szCs w:val="24"/>
        </w:rPr>
        <w:t xml:space="preserve"> </w:t>
      </w:r>
      <w:r w:rsidRPr="00A669FA">
        <w:rPr>
          <w:rFonts w:ascii="Book Antiqua" w:hAnsi="Book Antiqua" w:cs="TimesNewRomanPSMT"/>
          <w:sz w:val="24"/>
          <w:szCs w:val="24"/>
        </w:rPr>
        <w:t>the bid indicated in the Bid Data Sheet, clearly marking each</w:t>
      </w:r>
      <w:r>
        <w:rPr>
          <w:rFonts w:ascii="Book Antiqua" w:hAnsi="Book Antiqua" w:cs="TimesNewRomanPSMT"/>
          <w:sz w:val="24"/>
          <w:szCs w:val="24"/>
        </w:rPr>
        <w:t xml:space="preserve"> </w:t>
      </w:r>
      <w:r w:rsidRPr="00A669FA">
        <w:rPr>
          <w:rFonts w:ascii="Book Antiqua" w:hAnsi="Book Antiqua" w:cs="TimesNewRomanPSMT"/>
          <w:sz w:val="24"/>
          <w:szCs w:val="24"/>
        </w:rPr>
        <w:t>“ORIGINAL BID” and “COPY OF BID,” as appropriate. In the</w:t>
      </w:r>
      <w:r>
        <w:rPr>
          <w:rFonts w:ascii="Book Antiqua" w:hAnsi="Book Antiqua" w:cs="TimesNewRomanPSMT"/>
          <w:sz w:val="24"/>
          <w:szCs w:val="24"/>
        </w:rPr>
        <w:t xml:space="preserve"> </w:t>
      </w:r>
      <w:r w:rsidRPr="00A669FA">
        <w:rPr>
          <w:rFonts w:ascii="Book Antiqua" w:hAnsi="Book Antiqua" w:cs="TimesNewRomanPSMT"/>
          <w:sz w:val="24"/>
          <w:szCs w:val="24"/>
        </w:rPr>
        <w:t>event of any discrepancy between them, the original shall</w:t>
      </w:r>
      <w:r>
        <w:rPr>
          <w:rFonts w:ascii="Book Antiqua" w:hAnsi="Book Antiqua" w:cs="TimesNewRomanPSMT"/>
          <w:sz w:val="24"/>
          <w:szCs w:val="24"/>
        </w:rPr>
        <w:t xml:space="preserve"> </w:t>
      </w:r>
      <w:r w:rsidRPr="00A669FA">
        <w:rPr>
          <w:rFonts w:ascii="Book Antiqua" w:hAnsi="Book Antiqua" w:cs="TimesNewRomanPSMT"/>
          <w:sz w:val="24"/>
          <w:szCs w:val="24"/>
        </w:rPr>
        <w:t>govern.</w:t>
      </w:r>
    </w:p>
    <w:p w:rsidR="00976E50" w:rsidRDefault="00976E50" w:rsidP="00976E50">
      <w:pPr>
        <w:autoSpaceDE w:val="0"/>
        <w:autoSpaceDN w:val="0"/>
        <w:adjustRightInd w:val="0"/>
        <w:spacing w:after="0" w:line="240" w:lineRule="auto"/>
        <w:jc w:val="both"/>
        <w:rPr>
          <w:rFonts w:ascii="Book Antiqua" w:hAnsi="Book Antiqua" w:cs="TimesNewRomanPSMT"/>
          <w:sz w:val="24"/>
          <w:szCs w:val="24"/>
        </w:rPr>
      </w:pPr>
    </w:p>
    <w:p w:rsidR="00976E50" w:rsidRPr="00830A3D" w:rsidRDefault="00976E50" w:rsidP="00976E50">
      <w:pPr>
        <w:autoSpaceDE w:val="0"/>
        <w:autoSpaceDN w:val="0"/>
        <w:adjustRightInd w:val="0"/>
        <w:spacing w:after="0" w:line="240" w:lineRule="auto"/>
        <w:jc w:val="both"/>
        <w:rPr>
          <w:rFonts w:ascii="Book Antiqua" w:hAnsi="Book Antiqua" w:cs="TimesNewRomanPSMT"/>
          <w:sz w:val="26"/>
          <w:szCs w:val="24"/>
        </w:rPr>
      </w:pPr>
      <w:r>
        <w:rPr>
          <w:rFonts w:ascii="Book Antiqua" w:hAnsi="Book Antiqua" w:cs="TimesNewRomanPSMT"/>
          <w:sz w:val="24"/>
          <w:szCs w:val="24"/>
        </w:rPr>
        <w:t>12.2</w:t>
      </w:r>
      <w:r>
        <w:rPr>
          <w:rFonts w:ascii="Book Antiqua" w:hAnsi="Book Antiqua" w:cs="TimesNewRomanPSMT"/>
          <w:sz w:val="24"/>
          <w:szCs w:val="24"/>
        </w:rPr>
        <w:tab/>
      </w:r>
      <w:r w:rsidRPr="00830A3D">
        <w:rPr>
          <w:rFonts w:ascii="Book Antiqua" w:hAnsi="Book Antiqua"/>
          <w:sz w:val="24"/>
        </w:rPr>
        <w:t>Bids submitted through telegraph, telex, fax or e-mail shall not be considered</w:t>
      </w:r>
    </w:p>
    <w:p w:rsidR="00976E50" w:rsidRPr="00E13191" w:rsidRDefault="00976E50" w:rsidP="00BD577E">
      <w:pPr>
        <w:jc w:val="both"/>
        <w:rPr>
          <w:sz w:val="10"/>
        </w:rPr>
      </w:pPr>
    </w:p>
    <w:p w:rsidR="00976E50" w:rsidRDefault="00976E50" w:rsidP="00976E50">
      <w:pPr>
        <w:pStyle w:val="Heading3"/>
        <w:jc w:val="both"/>
        <w:rPr>
          <w:color w:val="auto"/>
        </w:rPr>
      </w:pPr>
      <w:bookmarkStart w:id="38" w:name="_Toc261949055"/>
      <w:bookmarkStart w:id="39" w:name="_Toc261949414"/>
      <w:bookmarkStart w:id="40" w:name="_Toc278474003"/>
      <w:r>
        <w:rPr>
          <w:color w:val="auto"/>
        </w:rPr>
        <w:t>12</w:t>
      </w:r>
      <w:r w:rsidRPr="00DA5E41">
        <w:rPr>
          <w:color w:val="auto"/>
        </w:rPr>
        <w:t>. Deadline for Submiss</w:t>
      </w:r>
      <w:r>
        <w:rPr>
          <w:color w:val="auto"/>
        </w:rPr>
        <w:t>i</w:t>
      </w:r>
      <w:r w:rsidRPr="00DA5E41">
        <w:rPr>
          <w:color w:val="auto"/>
        </w:rPr>
        <w:t>on of Bids</w:t>
      </w:r>
      <w:bookmarkEnd w:id="38"/>
      <w:bookmarkEnd w:id="39"/>
      <w:bookmarkEnd w:id="40"/>
    </w:p>
    <w:p w:rsidR="00976E50" w:rsidRPr="00DA5E41" w:rsidRDefault="00976E50" w:rsidP="00976E50">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12</w:t>
      </w:r>
      <w:r w:rsidRPr="00DA5E41">
        <w:rPr>
          <w:rFonts w:ascii="Book Antiqua" w:hAnsi="Book Antiqua" w:cs="TimesNewRomanPSMT"/>
          <w:sz w:val="24"/>
          <w:szCs w:val="24"/>
        </w:rPr>
        <w:t xml:space="preserve">.1 </w:t>
      </w:r>
      <w:r>
        <w:rPr>
          <w:rFonts w:ascii="Book Antiqua" w:hAnsi="Book Antiqua" w:cs="TimesNewRomanPSMT"/>
          <w:sz w:val="24"/>
          <w:szCs w:val="24"/>
        </w:rPr>
        <w:tab/>
      </w:r>
      <w:r w:rsidRPr="00DA5E41">
        <w:rPr>
          <w:rFonts w:ascii="Book Antiqua" w:hAnsi="Book Antiqua" w:cs="TimesNewRomanPSMT"/>
          <w:sz w:val="24"/>
          <w:szCs w:val="24"/>
        </w:rPr>
        <w:t xml:space="preserve">Bids must be received by the </w:t>
      </w:r>
      <w:r>
        <w:rPr>
          <w:rFonts w:ascii="Book Antiqua" w:hAnsi="Book Antiqua" w:cs="TimesNewRomanPSMT"/>
          <w:sz w:val="24"/>
          <w:szCs w:val="24"/>
        </w:rPr>
        <w:t>SBTE</w:t>
      </w:r>
      <w:r w:rsidRPr="00DA5E41">
        <w:rPr>
          <w:rFonts w:ascii="Book Antiqua" w:hAnsi="Book Antiqua" w:cs="TimesNewRomanPSMT"/>
          <w:sz w:val="24"/>
          <w:szCs w:val="24"/>
        </w:rPr>
        <w:t xml:space="preserve"> at the address</w:t>
      </w:r>
      <w:r>
        <w:rPr>
          <w:rFonts w:ascii="Book Antiqua" w:hAnsi="Book Antiqua" w:cs="TimesNewRomanPSMT"/>
          <w:sz w:val="24"/>
          <w:szCs w:val="24"/>
        </w:rPr>
        <w:t xml:space="preserve"> specified under</w:t>
      </w:r>
      <w:r w:rsidRPr="00DA5E41">
        <w:rPr>
          <w:rFonts w:ascii="Book Antiqua" w:hAnsi="Book Antiqua" w:cs="TimesNewRomanPSMT"/>
          <w:sz w:val="24"/>
          <w:szCs w:val="24"/>
        </w:rPr>
        <w:t xml:space="preserve"> no later than the time and date</w:t>
      </w:r>
      <w:r>
        <w:rPr>
          <w:rFonts w:ascii="Book Antiqua" w:hAnsi="Book Antiqua" w:cs="TimesNewRomanPSMT"/>
          <w:sz w:val="24"/>
          <w:szCs w:val="24"/>
        </w:rPr>
        <w:t xml:space="preserve"> </w:t>
      </w:r>
      <w:r w:rsidRPr="00DA5E41">
        <w:rPr>
          <w:rFonts w:ascii="Book Antiqua" w:hAnsi="Book Antiqua" w:cs="TimesNewRomanPSMT"/>
          <w:sz w:val="24"/>
          <w:szCs w:val="24"/>
        </w:rPr>
        <w:t>specified in the Bid Data Sheet.</w:t>
      </w:r>
    </w:p>
    <w:p w:rsidR="00976E50" w:rsidRDefault="00976E50" w:rsidP="00976E50">
      <w:pPr>
        <w:autoSpaceDE w:val="0"/>
        <w:autoSpaceDN w:val="0"/>
        <w:adjustRightInd w:val="0"/>
        <w:spacing w:after="0" w:line="240" w:lineRule="auto"/>
        <w:ind w:left="2160"/>
        <w:jc w:val="both"/>
        <w:rPr>
          <w:rFonts w:ascii="Book Antiqua" w:hAnsi="Book Antiqua" w:cs="TimesNewRomanPSMT"/>
          <w:sz w:val="24"/>
          <w:szCs w:val="24"/>
        </w:rPr>
      </w:pPr>
    </w:p>
    <w:p w:rsidR="00976E50" w:rsidRDefault="00976E50" w:rsidP="00976E50">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12</w:t>
      </w:r>
      <w:r w:rsidRPr="00DA5E41">
        <w:rPr>
          <w:rFonts w:ascii="Book Antiqua" w:hAnsi="Book Antiqua" w:cs="TimesNewRomanPSMT"/>
          <w:sz w:val="24"/>
          <w:szCs w:val="24"/>
        </w:rPr>
        <w:t xml:space="preserve">.2 </w:t>
      </w:r>
      <w:r>
        <w:rPr>
          <w:rFonts w:ascii="Book Antiqua" w:hAnsi="Book Antiqua" w:cs="TimesNewRomanPSMT"/>
          <w:sz w:val="24"/>
          <w:szCs w:val="24"/>
        </w:rPr>
        <w:tab/>
      </w:r>
      <w:r w:rsidRPr="00DA5E41">
        <w:rPr>
          <w:rFonts w:ascii="Book Antiqua" w:hAnsi="Book Antiqua" w:cs="TimesNewRomanPSMT"/>
          <w:sz w:val="24"/>
          <w:szCs w:val="24"/>
        </w:rPr>
        <w:t xml:space="preserve">The </w:t>
      </w:r>
      <w:r>
        <w:rPr>
          <w:rFonts w:ascii="Book Antiqua" w:hAnsi="Book Antiqua" w:cs="TimesNewRomanPSMT"/>
          <w:sz w:val="24"/>
          <w:szCs w:val="24"/>
        </w:rPr>
        <w:t>SBTE</w:t>
      </w:r>
      <w:r w:rsidRPr="00DA5E41">
        <w:rPr>
          <w:rFonts w:ascii="Book Antiqua" w:hAnsi="Book Antiqua" w:cs="TimesNewRomanPSMT"/>
          <w:sz w:val="24"/>
          <w:szCs w:val="24"/>
        </w:rPr>
        <w:t xml:space="preserve"> may, at its discretion, extend this deadline for the submission of bids by amending the bidding documents, in which case all rights and obligations of the </w:t>
      </w:r>
      <w:r>
        <w:rPr>
          <w:rFonts w:ascii="Book Antiqua" w:hAnsi="Book Antiqua" w:cs="TimesNewRomanPSMT"/>
          <w:sz w:val="24"/>
          <w:szCs w:val="24"/>
        </w:rPr>
        <w:t>SBTE</w:t>
      </w:r>
      <w:r w:rsidRPr="00DA5E41">
        <w:rPr>
          <w:rFonts w:ascii="Book Antiqua" w:hAnsi="Book Antiqua" w:cs="TimesNewRomanPSMT"/>
          <w:sz w:val="24"/>
          <w:szCs w:val="24"/>
        </w:rPr>
        <w:t xml:space="preserve"> and bidders previously</w:t>
      </w:r>
      <w:r>
        <w:rPr>
          <w:rFonts w:ascii="Book Antiqua" w:hAnsi="Book Antiqua" w:cs="TimesNewRomanPSMT"/>
          <w:sz w:val="24"/>
          <w:szCs w:val="24"/>
        </w:rPr>
        <w:t xml:space="preserve"> </w:t>
      </w:r>
      <w:r w:rsidRPr="00DA5E41">
        <w:rPr>
          <w:rFonts w:ascii="Book Antiqua" w:hAnsi="Book Antiqua" w:cs="TimesNewRomanPSMT"/>
          <w:sz w:val="24"/>
          <w:szCs w:val="24"/>
        </w:rPr>
        <w:t>subject to the deadline will thereafter be subject to the deadline</w:t>
      </w:r>
      <w:r>
        <w:rPr>
          <w:rFonts w:ascii="Book Antiqua" w:hAnsi="Book Antiqua" w:cs="TimesNewRomanPSMT"/>
          <w:sz w:val="24"/>
          <w:szCs w:val="24"/>
        </w:rPr>
        <w:t xml:space="preserve"> </w:t>
      </w:r>
      <w:r w:rsidRPr="00DA5E41">
        <w:rPr>
          <w:rFonts w:ascii="Book Antiqua" w:hAnsi="Book Antiqua" w:cs="TimesNewRomanPSMT"/>
          <w:sz w:val="24"/>
          <w:szCs w:val="24"/>
        </w:rPr>
        <w:t>as extended.</w:t>
      </w:r>
    </w:p>
    <w:p w:rsidR="00976E50" w:rsidRPr="00DA5E41" w:rsidRDefault="00976E50" w:rsidP="00976E50">
      <w:pPr>
        <w:pStyle w:val="Heading3"/>
        <w:jc w:val="both"/>
        <w:rPr>
          <w:color w:val="auto"/>
        </w:rPr>
      </w:pPr>
      <w:bookmarkStart w:id="41" w:name="_Toc261949056"/>
      <w:bookmarkStart w:id="42" w:name="_Toc261949415"/>
      <w:bookmarkStart w:id="43" w:name="_Toc278474004"/>
      <w:r>
        <w:rPr>
          <w:color w:val="auto"/>
        </w:rPr>
        <w:lastRenderedPageBreak/>
        <w:t>13</w:t>
      </w:r>
      <w:r w:rsidRPr="00DA5E41">
        <w:rPr>
          <w:color w:val="auto"/>
        </w:rPr>
        <w:t>. Late Bids</w:t>
      </w:r>
      <w:bookmarkEnd w:id="41"/>
      <w:bookmarkEnd w:id="42"/>
      <w:bookmarkEnd w:id="43"/>
    </w:p>
    <w:p w:rsidR="00976E50" w:rsidRPr="00DA5E41" w:rsidRDefault="00976E50" w:rsidP="00976E50">
      <w:pPr>
        <w:autoSpaceDE w:val="0"/>
        <w:autoSpaceDN w:val="0"/>
        <w:adjustRightInd w:val="0"/>
        <w:spacing w:after="0" w:line="240" w:lineRule="auto"/>
        <w:jc w:val="both"/>
        <w:rPr>
          <w:rFonts w:ascii="Book Antiqua" w:hAnsi="Book Antiqua" w:cs="TimesNewRomanPSMT"/>
          <w:sz w:val="20"/>
          <w:szCs w:val="20"/>
        </w:rPr>
      </w:pPr>
      <w:r>
        <w:rPr>
          <w:rFonts w:ascii="Book Antiqua" w:hAnsi="Book Antiqua" w:cs="TimesNewRomanPSMT"/>
          <w:sz w:val="24"/>
          <w:szCs w:val="24"/>
        </w:rPr>
        <w:t>13</w:t>
      </w:r>
      <w:r w:rsidRPr="00DA5E41">
        <w:rPr>
          <w:rFonts w:ascii="Book Antiqua" w:hAnsi="Book Antiqua" w:cs="TimesNewRomanPSMT"/>
          <w:sz w:val="24"/>
          <w:szCs w:val="24"/>
        </w:rPr>
        <w:t xml:space="preserve">.1 </w:t>
      </w:r>
      <w:r>
        <w:rPr>
          <w:rFonts w:ascii="Book Antiqua" w:hAnsi="Book Antiqua" w:cs="TimesNewRomanPSMT"/>
          <w:sz w:val="24"/>
          <w:szCs w:val="24"/>
        </w:rPr>
        <w:tab/>
      </w:r>
      <w:r w:rsidRPr="00DA5E41">
        <w:rPr>
          <w:rFonts w:ascii="Book Antiqua" w:hAnsi="Book Antiqua" w:cs="TimesNewRomanPSMT"/>
          <w:sz w:val="24"/>
          <w:szCs w:val="24"/>
        </w:rPr>
        <w:t xml:space="preserve">Any bid received by the </w:t>
      </w:r>
      <w:r>
        <w:rPr>
          <w:rFonts w:ascii="Book Antiqua" w:hAnsi="Book Antiqua" w:cs="TimesNewRomanPSMT"/>
          <w:sz w:val="24"/>
          <w:szCs w:val="24"/>
        </w:rPr>
        <w:t>SBTE</w:t>
      </w:r>
      <w:r w:rsidRPr="00DA5E41">
        <w:rPr>
          <w:rFonts w:ascii="Book Antiqua" w:hAnsi="Book Antiqua" w:cs="TimesNewRomanPSMT"/>
          <w:sz w:val="24"/>
          <w:szCs w:val="24"/>
        </w:rPr>
        <w:t xml:space="preserve"> after the deadline for</w:t>
      </w:r>
      <w:r>
        <w:rPr>
          <w:rFonts w:ascii="Book Antiqua" w:hAnsi="Book Antiqua" w:cs="TimesNewRomanPSMT"/>
          <w:sz w:val="24"/>
          <w:szCs w:val="24"/>
        </w:rPr>
        <w:t xml:space="preserve"> </w:t>
      </w:r>
      <w:r w:rsidRPr="00DA5E41">
        <w:rPr>
          <w:rFonts w:ascii="Book Antiqua" w:hAnsi="Book Antiqua" w:cs="TimesNewRomanPSMT"/>
          <w:sz w:val="24"/>
          <w:szCs w:val="24"/>
        </w:rPr>
        <w:t xml:space="preserve">submission of bids prescribed by the </w:t>
      </w:r>
      <w:r>
        <w:rPr>
          <w:rFonts w:ascii="Book Antiqua" w:hAnsi="Book Antiqua" w:cs="TimesNewRomanPSMT"/>
          <w:sz w:val="24"/>
          <w:szCs w:val="24"/>
        </w:rPr>
        <w:t xml:space="preserve">SBTE </w:t>
      </w:r>
      <w:r w:rsidRPr="00DA5E41">
        <w:rPr>
          <w:rFonts w:ascii="Book Antiqua" w:hAnsi="Book Antiqua" w:cs="TimesNewRomanPSMT"/>
          <w:sz w:val="24"/>
          <w:szCs w:val="24"/>
        </w:rPr>
        <w:t>will be rejected and returned unopened to the</w:t>
      </w:r>
      <w:r>
        <w:rPr>
          <w:rFonts w:ascii="Book Antiqua" w:hAnsi="Book Antiqua" w:cs="TimesNewRomanPSMT"/>
          <w:sz w:val="24"/>
          <w:szCs w:val="24"/>
        </w:rPr>
        <w:t xml:space="preserve"> </w:t>
      </w:r>
      <w:r w:rsidRPr="00DA5E41">
        <w:rPr>
          <w:rFonts w:ascii="Book Antiqua" w:hAnsi="Book Antiqua" w:cs="TimesNewRomanPSMT"/>
          <w:sz w:val="24"/>
          <w:szCs w:val="24"/>
        </w:rPr>
        <w:t>Bidder.</w:t>
      </w:r>
    </w:p>
    <w:p w:rsidR="00976E50" w:rsidRDefault="00976E50" w:rsidP="00BD577E">
      <w:pPr>
        <w:jc w:val="both"/>
      </w:pPr>
    </w:p>
    <w:p w:rsidR="00976E50" w:rsidRPr="00DA5E41" w:rsidRDefault="00976E50" w:rsidP="00976E50">
      <w:pPr>
        <w:pStyle w:val="Heading3"/>
        <w:jc w:val="both"/>
        <w:rPr>
          <w:color w:val="auto"/>
        </w:rPr>
      </w:pPr>
      <w:bookmarkStart w:id="44" w:name="_Toc261949057"/>
      <w:bookmarkStart w:id="45" w:name="_Toc261949416"/>
      <w:bookmarkStart w:id="46" w:name="_Toc278474005"/>
      <w:r>
        <w:rPr>
          <w:color w:val="auto"/>
        </w:rPr>
        <w:t>14</w:t>
      </w:r>
      <w:r w:rsidRPr="00DA5E41">
        <w:rPr>
          <w:color w:val="auto"/>
        </w:rPr>
        <w:t>. Modification and Withdrawal of Bids</w:t>
      </w:r>
      <w:bookmarkEnd w:id="44"/>
      <w:bookmarkEnd w:id="45"/>
      <w:bookmarkEnd w:id="46"/>
    </w:p>
    <w:p w:rsidR="00976E50" w:rsidRDefault="00976E50" w:rsidP="00976E50">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14</w:t>
      </w:r>
      <w:r w:rsidRPr="00DA5E41">
        <w:rPr>
          <w:rFonts w:ascii="Book Antiqua" w:hAnsi="Book Antiqua" w:cs="TimesNewRomanPSMT"/>
          <w:sz w:val="24"/>
          <w:szCs w:val="24"/>
        </w:rPr>
        <w:t xml:space="preserve">.1 </w:t>
      </w:r>
      <w:r>
        <w:rPr>
          <w:rFonts w:ascii="Book Antiqua" w:hAnsi="Book Antiqua" w:cs="TimesNewRomanPSMT"/>
          <w:sz w:val="24"/>
          <w:szCs w:val="24"/>
        </w:rPr>
        <w:tab/>
      </w:r>
      <w:r w:rsidRPr="00DA5E41">
        <w:rPr>
          <w:rFonts w:ascii="Book Antiqua" w:hAnsi="Book Antiqua" w:cs="TimesNewRomanPSMT"/>
          <w:sz w:val="24"/>
          <w:szCs w:val="24"/>
        </w:rPr>
        <w:t>The Bidder may modify or withdraw its bid after the bid’s</w:t>
      </w:r>
      <w:r>
        <w:rPr>
          <w:rFonts w:ascii="Book Antiqua" w:hAnsi="Book Antiqua" w:cs="TimesNewRomanPSMT"/>
          <w:sz w:val="24"/>
          <w:szCs w:val="24"/>
        </w:rPr>
        <w:t xml:space="preserve"> </w:t>
      </w:r>
      <w:r w:rsidRPr="00DA5E41">
        <w:rPr>
          <w:rFonts w:ascii="Book Antiqua" w:hAnsi="Book Antiqua" w:cs="TimesNewRomanPSMT"/>
          <w:sz w:val="24"/>
          <w:szCs w:val="24"/>
        </w:rPr>
        <w:t>submission, provided that written notice of the modification,</w:t>
      </w:r>
      <w:r>
        <w:rPr>
          <w:rFonts w:ascii="Book Antiqua" w:hAnsi="Book Antiqua" w:cs="TimesNewRomanPSMT"/>
          <w:sz w:val="24"/>
          <w:szCs w:val="24"/>
        </w:rPr>
        <w:t xml:space="preserve"> </w:t>
      </w:r>
      <w:r w:rsidRPr="00DA5E41">
        <w:rPr>
          <w:rFonts w:ascii="Book Antiqua" w:hAnsi="Book Antiqua" w:cs="TimesNewRomanPSMT"/>
          <w:sz w:val="24"/>
          <w:szCs w:val="24"/>
        </w:rPr>
        <w:t>including substitution or withdrawal of the bids, is received by</w:t>
      </w:r>
      <w:r>
        <w:rPr>
          <w:rFonts w:ascii="Book Antiqua" w:hAnsi="Book Antiqua" w:cs="TimesNewRomanPSMT"/>
          <w:sz w:val="24"/>
          <w:szCs w:val="24"/>
        </w:rPr>
        <w:t xml:space="preserve"> </w:t>
      </w:r>
      <w:r w:rsidRPr="00DA5E41">
        <w:rPr>
          <w:rFonts w:ascii="Book Antiqua" w:hAnsi="Book Antiqua" w:cs="TimesNewRomanPSMT"/>
          <w:sz w:val="24"/>
          <w:szCs w:val="24"/>
        </w:rPr>
        <w:t xml:space="preserve">the </w:t>
      </w:r>
      <w:r>
        <w:rPr>
          <w:rFonts w:ascii="Book Antiqua" w:hAnsi="Book Antiqua" w:cs="TimesNewRomanPSMT"/>
          <w:sz w:val="24"/>
          <w:szCs w:val="24"/>
        </w:rPr>
        <w:t>SBTE</w:t>
      </w:r>
      <w:r w:rsidRPr="00DA5E41">
        <w:rPr>
          <w:rFonts w:ascii="Book Antiqua" w:hAnsi="Book Antiqua" w:cs="TimesNewRomanPSMT"/>
          <w:sz w:val="24"/>
          <w:szCs w:val="24"/>
        </w:rPr>
        <w:t xml:space="preserve"> prior to the deadline prescribed for</w:t>
      </w:r>
      <w:r>
        <w:rPr>
          <w:rFonts w:ascii="Book Antiqua" w:hAnsi="Book Antiqua" w:cs="TimesNewRomanPSMT"/>
          <w:sz w:val="24"/>
          <w:szCs w:val="24"/>
        </w:rPr>
        <w:t xml:space="preserve"> </w:t>
      </w:r>
      <w:r w:rsidRPr="00DA5E41">
        <w:rPr>
          <w:rFonts w:ascii="Book Antiqua" w:hAnsi="Book Antiqua" w:cs="TimesNewRomanPSMT"/>
          <w:sz w:val="24"/>
          <w:szCs w:val="24"/>
        </w:rPr>
        <w:t>submission of bids.</w:t>
      </w:r>
    </w:p>
    <w:p w:rsidR="00976E50" w:rsidRPr="00DA5E41" w:rsidRDefault="00976E50" w:rsidP="00976E50">
      <w:pPr>
        <w:autoSpaceDE w:val="0"/>
        <w:autoSpaceDN w:val="0"/>
        <w:adjustRightInd w:val="0"/>
        <w:spacing w:after="0" w:line="240" w:lineRule="auto"/>
        <w:ind w:left="2160"/>
        <w:jc w:val="both"/>
        <w:rPr>
          <w:rFonts w:ascii="Book Antiqua" w:hAnsi="Book Antiqua" w:cs="TimesNewRomanPSMT"/>
          <w:sz w:val="24"/>
          <w:szCs w:val="24"/>
        </w:rPr>
      </w:pPr>
    </w:p>
    <w:p w:rsidR="00976E50" w:rsidRPr="00DA5E41" w:rsidRDefault="00976E50" w:rsidP="00976E50">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14</w:t>
      </w:r>
      <w:r w:rsidRPr="00DA5E41">
        <w:rPr>
          <w:rFonts w:ascii="Book Antiqua" w:hAnsi="Book Antiqua" w:cs="TimesNewRomanPSMT"/>
          <w:sz w:val="24"/>
          <w:szCs w:val="24"/>
        </w:rPr>
        <w:t>.2</w:t>
      </w:r>
      <w:r>
        <w:rPr>
          <w:rFonts w:ascii="Book Antiqua" w:hAnsi="Book Antiqua" w:cs="TimesNewRomanPSMT"/>
          <w:sz w:val="24"/>
          <w:szCs w:val="24"/>
        </w:rPr>
        <w:tab/>
      </w:r>
      <w:r w:rsidRPr="00DA5E41">
        <w:rPr>
          <w:rFonts w:ascii="Book Antiqua" w:hAnsi="Book Antiqua" w:cs="TimesNewRomanPSMT"/>
          <w:sz w:val="24"/>
          <w:szCs w:val="24"/>
        </w:rPr>
        <w:t xml:space="preserve"> The Bidder’s modification or withdrawal notice shall be</w:t>
      </w:r>
      <w:r>
        <w:rPr>
          <w:rFonts w:ascii="Book Antiqua" w:hAnsi="Book Antiqua" w:cs="TimesNewRomanPSMT"/>
          <w:sz w:val="24"/>
          <w:szCs w:val="24"/>
        </w:rPr>
        <w:t xml:space="preserve"> </w:t>
      </w:r>
      <w:r w:rsidRPr="00DA5E41">
        <w:rPr>
          <w:rFonts w:ascii="Book Antiqua" w:hAnsi="Book Antiqua" w:cs="TimesNewRomanPSMT"/>
          <w:sz w:val="24"/>
          <w:szCs w:val="24"/>
        </w:rPr>
        <w:t>prepared, sealed, marked, and dispatched signed confirmation copy,</w:t>
      </w:r>
      <w:r>
        <w:rPr>
          <w:rFonts w:ascii="Book Antiqua" w:hAnsi="Book Antiqua" w:cs="TimesNewRomanPSMT"/>
          <w:sz w:val="24"/>
          <w:szCs w:val="24"/>
        </w:rPr>
        <w:t xml:space="preserve"> </w:t>
      </w:r>
      <w:r w:rsidRPr="00DA5E41">
        <w:rPr>
          <w:rFonts w:ascii="Book Antiqua" w:hAnsi="Book Antiqua" w:cs="TimesNewRomanPSMT"/>
          <w:sz w:val="24"/>
          <w:szCs w:val="24"/>
        </w:rPr>
        <w:t xml:space="preserve">postmarked </w:t>
      </w:r>
      <w:proofErr w:type="spellStart"/>
      <w:r w:rsidRPr="00DA5E41">
        <w:rPr>
          <w:rFonts w:ascii="Book Antiqua" w:hAnsi="Book Antiqua" w:cs="TimesNewRomanPSMT"/>
          <w:sz w:val="24"/>
          <w:szCs w:val="24"/>
        </w:rPr>
        <w:t>not</w:t>
      </w:r>
      <w:proofErr w:type="spellEnd"/>
      <w:r w:rsidRPr="00DA5E41">
        <w:rPr>
          <w:rFonts w:ascii="Book Antiqua" w:hAnsi="Book Antiqua" w:cs="TimesNewRomanPSMT"/>
          <w:sz w:val="24"/>
          <w:szCs w:val="24"/>
        </w:rPr>
        <w:t xml:space="preserve"> later than the deadline for submission of bids.</w:t>
      </w:r>
    </w:p>
    <w:p w:rsidR="00976E50" w:rsidRDefault="00976E50" w:rsidP="00976E50">
      <w:pPr>
        <w:autoSpaceDE w:val="0"/>
        <w:autoSpaceDN w:val="0"/>
        <w:adjustRightInd w:val="0"/>
        <w:spacing w:after="0" w:line="240" w:lineRule="auto"/>
        <w:ind w:left="2160"/>
        <w:jc w:val="both"/>
        <w:rPr>
          <w:rFonts w:ascii="Book Antiqua" w:hAnsi="Book Antiqua" w:cs="TimesNewRomanPSMT"/>
          <w:sz w:val="24"/>
          <w:szCs w:val="24"/>
        </w:rPr>
      </w:pPr>
    </w:p>
    <w:p w:rsidR="00976E50" w:rsidRDefault="00976E50" w:rsidP="00976E50">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14</w:t>
      </w:r>
      <w:r w:rsidRPr="00DA5E41">
        <w:rPr>
          <w:rFonts w:ascii="Book Antiqua" w:hAnsi="Book Antiqua" w:cs="TimesNewRomanPSMT"/>
          <w:sz w:val="24"/>
          <w:szCs w:val="24"/>
        </w:rPr>
        <w:t xml:space="preserve">.3 </w:t>
      </w:r>
      <w:r>
        <w:rPr>
          <w:rFonts w:ascii="Book Antiqua" w:hAnsi="Book Antiqua" w:cs="TimesNewRomanPSMT"/>
          <w:sz w:val="24"/>
          <w:szCs w:val="24"/>
        </w:rPr>
        <w:tab/>
      </w:r>
      <w:r w:rsidRPr="00DA5E41">
        <w:rPr>
          <w:rFonts w:ascii="Book Antiqua" w:hAnsi="Book Antiqua" w:cs="TimesNewRomanPSMT"/>
          <w:sz w:val="24"/>
          <w:szCs w:val="24"/>
        </w:rPr>
        <w:t>No bid may be modified after the deadline for submission of</w:t>
      </w:r>
      <w:r>
        <w:rPr>
          <w:rFonts w:ascii="Book Antiqua" w:hAnsi="Book Antiqua" w:cs="TimesNewRomanPSMT"/>
          <w:sz w:val="24"/>
          <w:szCs w:val="24"/>
        </w:rPr>
        <w:t xml:space="preserve"> </w:t>
      </w:r>
      <w:r w:rsidRPr="00DA5E41">
        <w:rPr>
          <w:rFonts w:ascii="Book Antiqua" w:hAnsi="Book Antiqua" w:cs="TimesNewRomanPSMT"/>
          <w:sz w:val="24"/>
          <w:szCs w:val="24"/>
        </w:rPr>
        <w:t>bids.</w:t>
      </w:r>
    </w:p>
    <w:p w:rsidR="00976E50" w:rsidRPr="00DA5E41" w:rsidRDefault="00976E50" w:rsidP="00976E50">
      <w:pPr>
        <w:autoSpaceDE w:val="0"/>
        <w:autoSpaceDN w:val="0"/>
        <w:adjustRightInd w:val="0"/>
        <w:spacing w:after="0" w:line="240" w:lineRule="auto"/>
        <w:ind w:left="2160"/>
        <w:jc w:val="both"/>
        <w:rPr>
          <w:rFonts w:ascii="Book Antiqua" w:hAnsi="Book Antiqua" w:cs="TimesNewRomanPSMT"/>
          <w:sz w:val="24"/>
          <w:szCs w:val="24"/>
        </w:rPr>
      </w:pPr>
    </w:p>
    <w:p w:rsidR="00976E50" w:rsidRDefault="00976E50" w:rsidP="00976E50">
      <w:pPr>
        <w:jc w:val="both"/>
      </w:pPr>
      <w:r>
        <w:rPr>
          <w:rFonts w:ascii="Book Antiqua" w:hAnsi="Book Antiqua" w:cs="TimesNewRomanPSMT"/>
          <w:sz w:val="24"/>
          <w:szCs w:val="24"/>
        </w:rPr>
        <w:t>14</w:t>
      </w:r>
      <w:r w:rsidRPr="00DA5E41">
        <w:rPr>
          <w:rFonts w:ascii="Book Antiqua" w:hAnsi="Book Antiqua" w:cs="TimesNewRomanPSMT"/>
          <w:sz w:val="24"/>
          <w:szCs w:val="24"/>
        </w:rPr>
        <w:t xml:space="preserve">.4 </w:t>
      </w:r>
      <w:r>
        <w:rPr>
          <w:rFonts w:ascii="Book Antiqua" w:hAnsi="Book Antiqua" w:cs="TimesNewRomanPSMT"/>
          <w:sz w:val="24"/>
          <w:szCs w:val="24"/>
        </w:rPr>
        <w:tab/>
      </w:r>
      <w:r w:rsidRPr="00DA5E41">
        <w:rPr>
          <w:rFonts w:ascii="Book Antiqua" w:hAnsi="Book Antiqua" w:cs="TimesNewRomanPSMT"/>
          <w:sz w:val="24"/>
          <w:szCs w:val="24"/>
        </w:rPr>
        <w:t>No bid may be withdrawn in the interval between the deadline</w:t>
      </w:r>
      <w:r>
        <w:rPr>
          <w:rFonts w:ascii="Book Antiqua" w:hAnsi="Book Antiqua" w:cs="TimesNewRomanPSMT"/>
          <w:sz w:val="24"/>
          <w:szCs w:val="24"/>
        </w:rPr>
        <w:t xml:space="preserve"> </w:t>
      </w:r>
      <w:r w:rsidRPr="00DA5E41">
        <w:rPr>
          <w:rFonts w:ascii="Book Antiqua" w:hAnsi="Book Antiqua" w:cs="TimesNewRomanPSMT"/>
          <w:sz w:val="24"/>
          <w:szCs w:val="24"/>
        </w:rPr>
        <w:t>for submission of bids and the expiration of the period of bid</w:t>
      </w:r>
      <w:r>
        <w:rPr>
          <w:rFonts w:ascii="Book Antiqua" w:hAnsi="Book Antiqua" w:cs="TimesNewRomanPSMT"/>
          <w:sz w:val="24"/>
          <w:szCs w:val="24"/>
        </w:rPr>
        <w:t xml:space="preserve"> </w:t>
      </w:r>
      <w:r w:rsidRPr="00DA5E41">
        <w:rPr>
          <w:rFonts w:ascii="Book Antiqua" w:hAnsi="Book Antiqua" w:cs="TimesNewRomanPSMT"/>
          <w:sz w:val="24"/>
          <w:szCs w:val="24"/>
        </w:rPr>
        <w:t>validity specified by the Bidder on the Bid Form. Withdrawal of</w:t>
      </w:r>
      <w:r>
        <w:rPr>
          <w:rFonts w:ascii="Book Antiqua" w:hAnsi="Book Antiqua" w:cs="TimesNewRomanPSMT"/>
          <w:sz w:val="24"/>
          <w:szCs w:val="24"/>
        </w:rPr>
        <w:t xml:space="preserve"> </w:t>
      </w:r>
      <w:r w:rsidRPr="00DA5E41">
        <w:rPr>
          <w:rFonts w:ascii="Book Antiqua" w:hAnsi="Book Antiqua" w:cs="TimesNewRomanPSMT"/>
          <w:sz w:val="24"/>
          <w:szCs w:val="24"/>
        </w:rPr>
        <w:t>a bid during this interval may result in the Bidder’s forfeiture of</w:t>
      </w:r>
      <w:r>
        <w:rPr>
          <w:rFonts w:ascii="Book Antiqua" w:hAnsi="Book Antiqua" w:cs="TimesNewRomanPSMT"/>
          <w:sz w:val="24"/>
          <w:szCs w:val="24"/>
        </w:rPr>
        <w:t xml:space="preserve"> </w:t>
      </w:r>
      <w:r w:rsidRPr="00DA5E41">
        <w:rPr>
          <w:rFonts w:ascii="Book Antiqua" w:hAnsi="Book Antiqua" w:cs="TimesNewRomanPSMT"/>
          <w:sz w:val="24"/>
          <w:szCs w:val="24"/>
        </w:rPr>
        <w:t>its bid security, pursuant to the ITB Clause 15.7.</w:t>
      </w:r>
    </w:p>
    <w:p w:rsidR="002C0879" w:rsidRDefault="002C0879" w:rsidP="002C0879">
      <w:pPr>
        <w:pStyle w:val="Heading3"/>
        <w:jc w:val="both"/>
        <w:rPr>
          <w:color w:val="auto"/>
        </w:rPr>
      </w:pPr>
      <w:bookmarkStart w:id="47" w:name="_Toc261949059"/>
      <w:bookmarkStart w:id="48" w:name="_Toc261949418"/>
      <w:bookmarkStart w:id="49" w:name="_Toc278474007"/>
    </w:p>
    <w:p w:rsidR="002C0879" w:rsidRPr="00DA5E41" w:rsidRDefault="002C0879" w:rsidP="002C0879">
      <w:pPr>
        <w:pStyle w:val="Heading3"/>
        <w:jc w:val="both"/>
        <w:rPr>
          <w:color w:val="auto"/>
        </w:rPr>
      </w:pPr>
      <w:r>
        <w:rPr>
          <w:color w:val="auto"/>
        </w:rPr>
        <w:t>15</w:t>
      </w:r>
      <w:r w:rsidRPr="00DA5E41">
        <w:rPr>
          <w:color w:val="auto"/>
        </w:rPr>
        <w:t>. Opening of</w:t>
      </w:r>
      <w:r>
        <w:rPr>
          <w:color w:val="auto"/>
        </w:rPr>
        <w:t xml:space="preserve"> </w:t>
      </w:r>
      <w:r w:rsidRPr="00DA5E41">
        <w:rPr>
          <w:color w:val="auto"/>
        </w:rPr>
        <w:t>Bids by the</w:t>
      </w:r>
      <w:r>
        <w:rPr>
          <w:color w:val="auto"/>
        </w:rPr>
        <w:t xml:space="preserve"> SBTE</w:t>
      </w:r>
      <w:bookmarkEnd w:id="47"/>
      <w:bookmarkEnd w:id="48"/>
      <w:bookmarkEnd w:id="49"/>
    </w:p>
    <w:p w:rsidR="00976E50" w:rsidRDefault="002C0879" w:rsidP="002C0879">
      <w:pPr>
        <w:jc w:val="both"/>
      </w:pPr>
      <w:r>
        <w:rPr>
          <w:rFonts w:ascii="Book Antiqua" w:hAnsi="Book Antiqua" w:cs="TimesNewRomanPSMT"/>
          <w:sz w:val="24"/>
          <w:szCs w:val="24"/>
        </w:rPr>
        <w:t>15</w:t>
      </w:r>
      <w:r w:rsidRPr="00DA5E41">
        <w:rPr>
          <w:rFonts w:ascii="Book Antiqua" w:hAnsi="Book Antiqua" w:cs="TimesNewRomanPSMT"/>
          <w:sz w:val="24"/>
          <w:szCs w:val="24"/>
        </w:rPr>
        <w:t>.1</w:t>
      </w:r>
      <w:r>
        <w:rPr>
          <w:rFonts w:ascii="Book Antiqua" w:hAnsi="Book Antiqua" w:cs="TimesNewRomanPSMT"/>
          <w:sz w:val="24"/>
          <w:szCs w:val="24"/>
        </w:rPr>
        <w:tab/>
      </w:r>
      <w:r w:rsidRPr="00DA5E41">
        <w:rPr>
          <w:rFonts w:ascii="Book Antiqua" w:hAnsi="Book Antiqua" w:cs="TimesNewRomanPSMT"/>
          <w:sz w:val="24"/>
          <w:szCs w:val="24"/>
        </w:rPr>
        <w:t xml:space="preserve"> The </w:t>
      </w:r>
      <w:r>
        <w:rPr>
          <w:rFonts w:ascii="Book Antiqua" w:hAnsi="Book Antiqua" w:cs="TimesNewRomanPSMT"/>
          <w:sz w:val="24"/>
          <w:szCs w:val="24"/>
        </w:rPr>
        <w:t>SBTE</w:t>
      </w:r>
      <w:r w:rsidRPr="00DA5E41">
        <w:rPr>
          <w:rFonts w:ascii="Book Antiqua" w:hAnsi="Book Antiqua" w:cs="TimesNewRomanPSMT"/>
          <w:sz w:val="24"/>
          <w:szCs w:val="24"/>
        </w:rPr>
        <w:t xml:space="preserve"> will open all bids in the presence of</w:t>
      </w:r>
      <w:r>
        <w:rPr>
          <w:rFonts w:ascii="Book Antiqua" w:hAnsi="Book Antiqua" w:cs="TimesNewRomanPSMT"/>
          <w:sz w:val="24"/>
          <w:szCs w:val="24"/>
        </w:rPr>
        <w:t xml:space="preserve"> </w:t>
      </w:r>
      <w:r w:rsidRPr="00DA5E41">
        <w:rPr>
          <w:rFonts w:ascii="Book Antiqua" w:hAnsi="Book Antiqua" w:cs="TimesNewRomanPSMT"/>
          <w:sz w:val="24"/>
          <w:szCs w:val="24"/>
        </w:rPr>
        <w:t>bidders’ representatives who choose to attend, at the time, on the</w:t>
      </w:r>
      <w:r>
        <w:rPr>
          <w:rFonts w:ascii="Book Antiqua" w:hAnsi="Book Antiqua" w:cs="TimesNewRomanPSMT"/>
          <w:sz w:val="24"/>
          <w:szCs w:val="24"/>
        </w:rPr>
        <w:t xml:space="preserve"> </w:t>
      </w:r>
      <w:r w:rsidRPr="00DA5E41">
        <w:rPr>
          <w:rFonts w:ascii="Book Antiqua" w:hAnsi="Book Antiqua" w:cs="TimesNewRomanPSMT"/>
          <w:sz w:val="24"/>
          <w:szCs w:val="24"/>
        </w:rPr>
        <w:t>date, and at the place specified in the Bid Data Sheet. The</w:t>
      </w:r>
      <w:r>
        <w:rPr>
          <w:rFonts w:ascii="Book Antiqua" w:hAnsi="Book Antiqua" w:cs="TimesNewRomanPSMT"/>
          <w:sz w:val="24"/>
          <w:szCs w:val="24"/>
        </w:rPr>
        <w:t xml:space="preserve"> </w:t>
      </w:r>
      <w:r w:rsidRPr="00DA5E41">
        <w:rPr>
          <w:rFonts w:ascii="Book Antiqua" w:hAnsi="Book Antiqua" w:cs="TimesNewRomanPSMT"/>
          <w:sz w:val="24"/>
          <w:szCs w:val="24"/>
        </w:rPr>
        <w:t>bidders’ representatives who are present shall sign a</w:t>
      </w:r>
      <w:r>
        <w:rPr>
          <w:rFonts w:ascii="Book Antiqua" w:hAnsi="Book Antiqua" w:cs="TimesNewRomanPSMT"/>
          <w:sz w:val="24"/>
          <w:szCs w:val="24"/>
        </w:rPr>
        <w:t xml:space="preserve">ttendance sheet </w:t>
      </w:r>
      <w:r w:rsidRPr="00DA5E41">
        <w:rPr>
          <w:rFonts w:ascii="Book Antiqua" w:hAnsi="Book Antiqua" w:cs="TimesNewRomanPSMT"/>
          <w:sz w:val="24"/>
          <w:szCs w:val="24"/>
        </w:rPr>
        <w:t>evidencing their attendance.</w:t>
      </w:r>
    </w:p>
    <w:p w:rsidR="00976E50" w:rsidRDefault="00976E50" w:rsidP="00BD577E">
      <w:pPr>
        <w:jc w:val="both"/>
      </w:pPr>
    </w:p>
    <w:p w:rsidR="002C0879" w:rsidRPr="00D24909" w:rsidRDefault="002C0879" w:rsidP="002C0879">
      <w:pPr>
        <w:pStyle w:val="Heading3"/>
        <w:jc w:val="both"/>
        <w:rPr>
          <w:color w:val="auto"/>
        </w:rPr>
      </w:pPr>
      <w:bookmarkStart w:id="50" w:name="_Toc261949060"/>
      <w:bookmarkStart w:id="51" w:name="_Toc261949419"/>
      <w:bookmarkStart w:id="52" w:name="_Toc278474008"/>
      <w:r>
        <w:rPr>
          <w:color w:val="auto"/>
        </w:rPr>
        <w:t>16</w:t>
      </w:r>
      <w:r w:rsidRPr="00D24909">
        <w:rPr>
          <w:color w:val="auto"/>
        </w:rPr>
        <w:t>. Clarification of Bids</w:t>
      </w:r>
      <w:bookmarkEnd w:id="50"/>
      <w:bookmarkEnd w:id="51"/>
      <w:bookmarkEnd w:id="52"/>
    </w:p>
    <w:p w:rsidR="002C0879" w:rsidRDefault="002C0879" w:rsidP="002C0879">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16</w:t>
      </w:r>
      <w:r w:rsidRPr="00D24909">
        <w:rPr>
          <w:rFonts w:ascii="Book Antiqua" w:hAnsi="Book Antiqua" w:cs="TimesNewRomanPSMT"/>
          <w:sz w:val="24"/>
          <w:szCs w:val="24"/>
        </w:rPr>
        <w:t xml:space="preserve">.1 </w:t>
      </w:r>
      <w:r>
        <w:rPr>
          <w:rFonts w:ascii="Book Antiqua" w:hAnsi="Book Antiqua" w:cs="TimesNewRomanPSMT"/>
          <w:sz w:val="24"/>
          <w:szCs w:val="24"/>
        </w:rPr>
        <w:tab/>
      </w:r>
      <w:r w:rsidRPr="00D24909">
        <w:rPr>
          <w:rFonts w:ascii="Book Antiqua" w:hAnsi="Book Antiqua" w:cs="TimesNewRomanPSMT"/>
          <w:sz w:val="24"/>
          <w:szCs w:val="24"/>
        </w:rPr>
        <w:t xml:space="preserve">During evaluation of the bids, the </w:t>
      </w:r>
      <w:r>
        <w:rPr>
          <w:rFonts w:ascii="Book Antiqua" w:hAnsi="Book Antiqua" w:cs="TimesNewRomanPSMT"/>
          <w:sz w:val="24"/>
          <w:szCs w:val="24"/>
        </w:rPr>
        <w:t>SBTE</w:t>
      </w:r>
      <w:r w:rsidRPr="00D24909">
        <w:rPr>
          <w:rFonts w:ascii="Book Antiqua" w:hAnsi="Book Antiqua" w:cs="TimesNewRomanPSMT"/>
          <w:sz w:val="24"/>
          <w:szCs w:val="24"/>
        </w:rPr>
        <w:t xml:space="preserve"> may, at its</w:t>
      </w:r>
      <w:r>
        <w:rPr>
          <w:rFonts w:ascii="Book Antiqua" w:hAnsi="Book Antiqua" w:cs="TimesNewRomanPSMT"/>
          <w:sz w:val="24"/>
          <w:szCs w:val="24"/>
        </w:rPr>
        <w:t xml:space="preserve"> </w:t>
      </w:r>
      <w:r w:rsidRPr="00D24909">
        <w:rPr>
          <w:rFonts w:ascii="Book Antiqua" w:hAnsi="Book Antiqua" w:cs="TimesNewRomanPSMT"/>
          <w:sz w:val="24"/>
          <w:szCs w:val="24"/>
        </w:rPr>
        <w:t>discretion, ask the Bidder for a clarification of its bid. The</w:t>
      </w:r>
      <w:r>
        <w:rPr>
          <w:rFonts w:ascii="Book Antiqua" w:hAnsi="Book Antiqua" w:cs="TimesNewRomanPSMT"/>
          <w:sz w:val="24"/>
          <w:szCs w:val="24"/>
        </w:rPr>
        <w:t xml:space="preserve"> </w:t>
      </w:r>
      <w:r w:rsidRPr="00D24909">
        <w:rPr>
          <w:rFonts w:ascii="Book Antiqua" w:hAnsi="Book Antiqua" w:cs="TimesNewRomanPSMT"/>
          <w:sz w:val="24"/>
          <w:szCs w:val="24"/>
        </w:rPr>
        <w:t>request for clarification and the response shall be in writing, and</w:t>
      </w:r>
      <w:r>
        <w:rPr>
          <w:rFonts w:ascii="Book Antiqua" w:hAnsi="Book Antiqua" w:cs="TimesNewRomanPSMT"/>
          <w:sz w:val="24"/>
          <w:szCs w:val="24"/>
        </w:rPr>
        <w:t xml:space="preserve"> </w:t>
      </w:r>
      <w:r w:rsidRPr="00D24909">
        <w:rPr>
          <w:rFonts w:ascii="Book Antiqua" w:hAnsi="Book Antiqua" w:cs="TimesNewRomanPSMT"/>
          <w:sz w:val="24"/>
          <w:szCs w:val="24"/>
        </w:rPr>
        <w:t>no change in the prices or substance of the bid shall be sought,</w:t>
      </w:r>
      <w:r>
        <w:rPr>
          <w:rFonts w:ascii="Book Antiqua" w:hAnsi="Book Antiqua" w:cs="TimesNewRomanPSMT"/>
          <w:sz w:val="24"/>
          <w:szCs w:val="24"/>
        </w:rPr>
        <w:t xml:space="preserve"> </w:t>
      </w:r>
      <w:r w:rsidRPr="00D24909">
        <w:rPr>
          <w:rFonts w:ascii="Book Antiqua" w:hAnsi="Book Antiqua" w:cs="TimesNewRomanPSMT"/>
          <w:sz w:val="24"/>
          <w:szCs w:val="24"/>
        </w:rPr>
        <w:t>offered, or permitted.</w:t>
      </w:r>
    </w:p>
    <w:p w:rsidR="002C0879" w:rsidRPr="00D24909" w:rsidRDefault="002C0879" w:rsidP="002C0879">
      <w:pPr>
        <w:pStyle w:val="Heading3"/>
        <w:jc w:val="both"/>
        <w:rPr>
          <w:color w:val="auto"/>
        </w:rPr>
      </w:pPr>
    </w:p>
    <w:p w:rsidR="002C0879" w:rsidRPr="00D24909" w:rsidRDefault="002C0879" w:rsidP="002C0879">
      <w:pPr>
        <w:pStyle w:val="Heading3"/>
        <w:jc w:val="both"/>
        <w:rPr>
          <w:color w:val="auto"/>
        </w:rPr>
      </w:pPr>
      <w:bookmarkStart w:id="53" w:name="_Toc261949061"/>
      <w:bookmarkStart w:id="54" w:name="_Toc261949420"/>
      <w:bookmarkStart w:id="55" w:name="_Toc278474009"/>
      <w:r>
        <w:rPr>
          <w:color w:val="auto"/>
          <w:szCs w:val="24"/>
        </w:rPr>
        <w:t>17</w:t>
      </w:r>
      <w:r w:rsidRPr="00D24909">
        <w:rPr>
          <w:color w:val="auto"/>
          <w:szCs w:val="24"/>
        </w:rPr>
        <w:t>. Preliminary</w:t>
      </w:r>
      <w:r w:rsidRPr="00D24909">
        <w:rPr>
          <w:color w:val="auto"/>
        </w:rPr>
        <w:t xml:space="preserve"> </w:t>
      </w:r>
      <w:r w:rsidRPr="00D24909">
        <w:rPr>
          <w:color w:val="auto"/>
          <w:szCs w:val="24"/>
        </w:rPr>
        <w:t>Examination</w:t>
      </w:r>
      <w:bookmarkEnd w:id="53"/>
      <w:bookmarkEnd w:id="54"/>
      <w:bookmarkEnd w:id="55"/>
    </w:p>
    <w:p w:rsidR="002C0879" w:rsidRDefault="002C0879" w:rsidP="002C0879">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17</w:t>
      </w:r>
      <w:r w:rsidRPr="00D24909">
        <w:rPr>
          <w:rFonts w:ascii="Book Antiqua" w:hAnsi="Book Antiqua" w:cs="TimesNewRomanPSMT"/>
          <w:sz w:val="24"/>
          <w:szCs w:val="24"/>
        </w:rPr>
        <w:t>.1</w:t>
      </w:r>
      <w:r>
        <w:rPr>
          <w:rFonts w:ascii="Book Antiqua" w:hAnsi="Book Antiqua" w:cs="TimesNewRomanPSMT"/>
          <w:sz w:val="24"/>
          <w:szCs w:val="24"/>
        </w:rPr>
        <w:tab/>
      </w:r>
      <w:r w:rsidRPr="00D24909">
        <w:rPr>
          <w:rFonts w:ascii="Book Antiqua" w:hAnsi="Book Antiqua" w:cs="TimesNewRomanPSMT"/>
          <w:sz w:val="24"/>
          <w:szCs w:val="24"/>
        </w:rPr>
        <w:t xml:space="preserve"> The </w:t>
      </w:r>
      <w:r>
        <w:rPr>
          <w:rFonts w:ascii="Book Antiqua" w:hAnsi="Book Antiqua" w:cs="TimesNewRomanPSMT"/>
          <w:sz w:val="24"/>
          <w:szCs w:val="24"/>
        </w:rPr>
        <w:t>SBTE</w:t>
      </w:r>
      <w:r w:rsidRPr="00D24909">
        <w:rPr>
          <w:rFonts w:ascii="Book Antiqua" w:hAnsi="Book Antiqua" w:cs="TimesNewRomanPSMT"/>
          <w:sz w:val="24"/>
          <w:szCs w:val="24"/>
        </w:rPr>
        <w:t xml:space="preserve"> will examine the bids to determine</w:t>
      </w:r>
      <w:r>
        <w:rPr>
          <w:rFonts w:ascii="Book Antiqua" w:hAnsi="Book Antiqua" w:cs="TimesNewRomanPSMT"/>
          <w:sz w:val="24"/>
          <w:szCs w:val="24"/>
        </w:rPr>
        <w:t xml:space="preserve"> </w:t>
      </w:r>
      <w:r w:rsidRPr="00D24909">
        <w:rPr>
          <w:rFonts w:ascii="Book Antiqua" w:hAnsi="Book Antiqua" w:cs="TimesNewRomanPSMT"/>
          <w:sz w:val="24"/>
          <w:szCs w:val="24"/>
        </w:rPr>
        <w:t>whether they are complete, whether any computational errors</w:t>
      </w:r>
      <w:r>
        <w:rPr>
          <w:rFonts w:ascii="Book Antiqua" w:hAnsi="Book Antiqua" w:cs="TimesNewRomanPSMT"/>
          <w:sz w:val="24"/>
          <w:szCs w:val="24"/>
        </w:rPr>
        <w:t xml:space="preserve"> </w:t>
      </w:r>
      <w:r w:rsidRPr="00D24909">
        <w:rPr>
          <w:rFonts w:ascii="Book Antiqua" w:hAnsi="Book Antiqua" w:cs="TimesNewRomanPSMT"/>
          <w:sz w:val="24"/>
          <w:szCs w:val="24"/>
        </w:rPr>
        <w:t>have been made, whether the documents have been properly signed, and whether</w:t>
      </w:r>
      <w:r>
        <w:rPr>
          <w:rFonts w:ascii="Book Antiqua" w:hAnsi="Book Antiqua" w:cs="TimesNewRomanPSMT"/>
          <w:sz w:val="24"/>
          <w:szCs w:val="24"/>
        </w:rPr>
        <w:t xml:space="preserve"> </w:t>
      </w:r>
      <w:r w:rsidRPr="00D24909">
        <w:rPr>
          <w:rFonts w:ascii="Book Antiqua" w:hAnsi="Book Antiqua" w:cs="TimesNewRomanPSMT"/>
          <w:sz w:val="24"/>
          <w:szCs w:val="24"/>
        </w:rPr>
        <w:t>the bids are generally in order.</w:t>
      </w:r>
    </w:p>
    <w:p w:rsidR="002C0879" w:rsidRPr="00D24909" w:rsidRDefault="002C0879" w:rsidP="002C0879">
      <w:pPr>
        <w:autoSpaceDE w:val="0"/>
        <w:autoSpaceDN w:val="0"/>
        <w:adjustRightInd w:val="0"/>
        <w:spacing w:after="0" w:line="240" w:lineRule="auto"/>
        <w:ind w:left="2160"/>
        <w:jc w:val="both"/>
        <w:rPr>
          <w:rFonts w:ascii="Book Antiqua" w:hAnsi="Book Antiqua" w:cs="TimesNewRomanPSMT"/>
          <w:sz w:val="24"/>
          <w:szCs w:val="24"/>
        </w:rPr>
      </w:pPr>
    </w:p>
    <w:p w:rsidR="002C0879" w:rsidRDefault="002C0879" w:rsidP="002C0879">
      <w:pPr>
        <w:autoSpaceDE w:val="0"/>
        <w:autoSpaceDN w:val="0"/>
        <w:adjustRightInd w:val="0"/>
        <w:spacing w:after="0" w:line="240" w:lineRule="auto"/>
        <w:jc w:val="both"/>
        <w:rPr>
          <w:rFonts w:ascii="Book Antiqua" w:hAnsi="Book Antiqua" w:cs="TimesNewRomanPSMT"/>
          <w:sz w:val="24"/>
          <w:szCs w:val="24"/>
        </w:rPr>
      </w:pPr>
      <w:r w:rsidRPr="00583C06">
        <w:rPr>
          <w:rFonts w:ascii="Book Antiqua" w:hAnsi="Book Antiqua" w:cs="TimesNewRomanPSMT"/>
          <w:sz w:val="24"/>
          <w:szCs w:val="24"/>
        </w:rPr>
        <w:lastRenderedPageBreak/>
        <w:t>17.2</w:t>
      </w:r>
      <w:r w:rsidRPr="00D24909">
        <w:rPr>
          <w:rFonts w:ascii="Book Antiqua" w:hAnsi="Book Antiqua" w:cs="TimesNewRomanPSMT"/>
          <w:sz w:val="24"/>
          <w:szCs w:val="24"/>
        </w:rPr>
        <w:t xml:space="preserve"> </w:t>
      </w:r>
      <w:r>
        <w:rPr>
          <w:rFonts w:ascii="Book Antiqua" w:hAnsi="Book Antiqua" w:cs="TimesNewRomanPSMT"/>
          <w:sz w:val="24"/>
          <w:szCs w:val="24"/>
        </w:rPr>
        <w:tab/>
      </w:r>
      <w:r w:rsidRPr="00D24909">
        <w:rPr>
          <w:rFonts w:ascii="Book Antiqua" w:hAnsi="Book Antiqua" w:cs="TimesNewRomanPSMT"/>
          <w:sz w:val="24"/>
          <w:szCs w:val="24"/>
        </w:rPr>
        <w:t>Arithmetical errors will be rectified on the following basis. If</w:t>
      </w:r>
      <w:r>
        <w:rPr>
          <w:rFonts w:ascii="Book Antiqua" w:hAnsi="Book Antiqua" w:cs="TimesNewRomanPSMT"/>
          <w:sz w:val="24"/>
          <w:szCs w:val="24"/>
        </w:rPr>
        <w:t xml:space="preserve"> </w:t>
      </w:r>
      <w:r w:rsidRPr="00D24909">
        <w:rPr>
          <w:rFonts w:ascii="Book Antiqua" w:hAnsi="Book Antiqua" w:cs="TimesNewRomanPSMT"/>
          <w:sz w:val="24"/>
          <w:szCs w:val="24"/>
        </w:rPr>
        <w:t>there is a discrepancy between the unit price and the total price</w:t>
      </w:r>
      <w:r>
        <w:rPr>
          <w:rFonts w:ascii="Book Antiqua" w:hAnsi="Book Antiqua" w:cs="TimesNewRomanPSMT"/>
          <w:sz w:val="24"/>
          <w:szCs w:val="24"/>
        </w:rPr>
        <w:t xml:space="preserve"> </w:t>
      </w:r>
      <w:r w:rsidRPr="00D24909">
        <w:rPr>
          <w:rFonts w:ascii="Book Antiqua" w:hAnsi="Book Antiqua" w:cs="TimesNewRomanPSMT"/>
          <w:sz w:val="24"/>
          <w:szCs w:val="24"/>
        </w:rPr>
        <w:t>that is obtained by multiplying the unit price and quantity, the</w:t>
      </w:r>
      <w:r>
        <w:rPr>
          <w:rFonts w:ascii="Book Antiqua" w:hAnsi="Book Antiqua" w:cs="TimesNewRomanPSMT"/>
          <w:sz w:val="24"/>
          <w:szCs w:val="24"/>
        </w:rPr>
        <w:t xml:space="preserve"> </w:t>
      </w:r>
      <w:r w:rsidRPr="00D24909">
        <w:rPr>
          <w:rFonts w:ascii="Book Antiqua" w:hAnsi="Book Antiqua" w:cs="TimesNewRomanPSMT"/>
          <w:sz w:val="24"/>
          <w:szCs w:val="24"/>
        </w:rPr>
        <w:t>unit price shall prevail, and the total price shall be corrected. If</w:t>
      </w:r>
      <w:r>
        <w:rPr>
          <w:rFonts w:ascii="Book Antiqua" w:hAnsi="Book Antiqua" w:cs="TimesNewRomanPSMT"/>
          <w:sz w:val="24"/>
          <w:szCs w:val="24"/>
        </w:rPr>
        <w:t xml:space="preserve"> </w:t>
      </w:r>
      <w:r w:rsidRPr="00D24909">
        <w:rPr>
          <w:rFonts w:ascii="Book Antiqua" w:hAnsi="Book Antiqua" w:cs="TimesNewRomanPSMT"/>
          <w:sz w:val="24"/>
          <w:szCs w:val="24"/>
        </w:rPr>
        <w:t>the Supplier does not accept the correction of the errors, its bid</w:t>
      </w:r>
      <w:r>
        <w:rPr>
          <w:rFonts w:ascii="Book Antiqua" w:hAnsi="Book Antiqua" w:cs="TimesNewRomanPSMT"/>
          <w:sz w:val="24"/>
          <w:szCs w:val="24"/>
        </w:rPr>
        <w:t xml:space="preserve"> </w:t>
      </w:r>
      <w:r w:rsidRPr="00D24909">
        <w:rPr>
          <w:rFonts w:ascii="Book Antiqua" w:hAnsi="Book Antiqua" w:cs="TimesNewRomanPSMT"/>
          <w:sz w:val="24"/>
          <w:szCs w:val="24"/>
        </w:rPr>
        <w:t>will be rejected, and its bid security may be forfeited. If there is</w:t>
      </w:r>
      <w:r>
        <w:rPr>
          <w:rFonts w:ascii="Book Antiqua" w:hAnsi="Book Antiqua" w:cs="TimesNewRomanPSMT"/>
          <w:sz w:val="24"/>
          <w:szCs w:val="24"/>
        </w:rPr>
        <w:t xml:space="preserve"> </w:t>
      </w:r>
      <w:r w:rsidRPr="00D24909">
        <w:rPr>
          <w:rFonts w:ascii="Book Antiqua" w:hAnsi="Book Antiqua" w:cs="TimesNewRomanPSMT"/>
          <w:sz w:val="24"/>
          <w:szCs w:val="24"/>
        </w:rPr>
        <w:t>a</w:t>
      </w:r>
      <w:r>
        <w:rPr>
          <w:rFonts w:ascii="Book Antiqua" w:hAnsi="Book Antiqua" w:cs="TimesNewRomanPSMT"/>
          <w:sz w:val="24"/>
          <w:szCs w:val="24"/>
        </w:rPr>
        <w:t xml:space="preserve"> </w:t>
      </w:r>
      <w:r w:rsidRPr="00D24909">
        <w:rPr>
          <w:rFonts w:ascii="Book Antiqua" w:hAnsi="Book Antiqua" w:cs="TimesNewRomanPSMT"/>
          <w:sz w:val="24"/>
          <w:szCs w:val="24"/>
        </w:rPr>
        <w:t>discrepancy between words and figures, the amount in words</w:t>
      </w:r>
      <w:r>
        <w:rPr>
          <w:rFonts w:ascii="Book Antiqua" w:hAnsi="Book Antiqua" w:cs="TimesNewRomanPSMT"/>
          <w:sz w:val="24"/>
          <w:szCs w:val="24"/>
        </w:rPr>
        <w:t xml:space="preserve"> </w:t>
      </w:r>
      <w:r w:rsidRPr="00D24909">
        <w:rPr>
          <w:rFonts w:ascii="Book Antiqua" w:hAnsi="Book Antiqua" w:cs="TimesNewRomanPSMT"/>
          <w:sz w:val="24"/>
          <w:szCs w:val="24"/>
        </w:rPr>
        <w:t>will prevail.</w:t>
      </w:r>
    </w:p>
    <w:p w:rsidR="002C0879" w:rsidRPr="00D24909" w:rsidRDefault="002C0879" w:rsidP="002C0879">
      <w:pPr>
        <w:autoSpaceDE w:val="0"/>
        <w:autoSpaceDN w:val="0"/>
        <w:adjustRightInd w:val="0"/>
        <w:spacing w:after="0" w:line="240" w:lineRule="auto"/>
        <w:ind w:left="2160"/>
        <w:jc w:val="both"/>
        <w:rPr>
          <w:rFonts w:ascii="Book Antiqua" w:hAnsi="Book Antiqua" w:cs="TimesNewRomanPSMT"/>
          <w:sz w:val="24"/>
          <w:szCs w:val="24"/>
        </w:rPr>
      </w:pPr>
    </w:p>
    <w:p w:rsidR="002C0879" w:rsidRPr="00D24909" w:rsidRDefault="002C0879" w:rsidP="002C0879">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17</w:t>
      </w:r>
      <w:r w:rsidRPr="00D24909">
        <w:rPr>
          <w:rFonts w:ascii="Book Antiqua" w:hAnsi="Book Antiqua" w:cs="TimesNewRomanPSMT"/>
          <w:sz w:val="24"/>
          <w:szCs w:val="24"/>
        </w:rPr>
        <w:t xml:space="preserve">.3 </w:t>
      </w:r>
      <w:r>
        <w:rPr>
          <w:rFonts w:ascii="Book Antiqua" w:hAnsi="Book Antiqua" w:cs="TimesNewRomanPSMT"/>
          <w:sz w:val="24"/>
          <w:szCs w:val="24"/>
        </w:rPr>
        <w:tab/>
      </w:r>
      <w:r w:rsidRPr="00D24909">
        <w:rPr>
          <w:rFonts w:ascii="Book Antiqua" w:hAnsi="Book Antiqua" w:cs="TimesNewRomanPSMT"/>
          <w:sz w:val="24"/>
          <w:szCs w:val="24"/>
        </w:rPr>
        <w:t xml:space="preserve">The </w:t>
      </w:r>
      <w:r>
        <w:rPr>
          <w:rFonts w:ascii="Book Antiqua" w:hAnsi="Book Antiqua" w:cs="TimesNewRomanPSMT"/>
          <w:sz w:val="24"/>
          <w:szCs w:val="24"/>
        </w:rPr>
        <w:t>SBTE</w:t>
      </w:r>
      <w:r w:rsidRPr="00D24909">
        <w:rPr>
          <w:rFonts w:ascii="Book Antiqua" w:hAnsi="Book Antiqua" w:cs="TimesNewRomanPSMT"/>
          <w:sz w:val="24"/>
          <w:szCs w:val="24"/>
        </w:rPr>
        <w:t xml:space="preserve"> may waive any minor informality,</w:t>
      </w:r>
      <w:r>
        <w:rPr>
          <w:rFonts w:ascii="Book Antiqua" w:hAnsi="Book Antiqua" w:cs="TimesNewRomanPSMT"/>
          <w:sz w:val="24"/>
          <w:szCs w:val="24"/>
        </w:rPr>
        <w:t xml:space="preserve"> </w:t>
      </w:r>
      <w:r w:rsidRPr="00D24909">
        <w:rPr>
          <w:rFonts w:ascii="Book Antiqua" w:hAnsi="Book Antiqua" w:cs="TimesNewRomanPSMT"/>
          <w:sz w:val="24"/>
          <w:szCs w:val="24"/>
        </w:rPr>
        <w:t>nonconformity, or irregularity in a bid which does not constitute</w:t>
      </w:r>
      <w:r>
        <w:rPr>
          <w:rFonts w:ascii="Book Antiqua" w:hAnsi="Book Antiqua" w:cs="TimesNewRomanPSMT"/>
          <w:sz w:val="24"/>
          <w:szCs w:val="24"/>
        </w:rPr>
        <w:t xml:space="preserve"> </w:t>
      </w:r>
      <w:r w:rsidRPr="00D24909">
        <w:rPr>
          <w:rFonts w:ascii="Book Antiqua" w:hAnsi="Book Antiqua" w:cs="TimesNewRomanPSMT"/>
          <w:sz w:val="24"/>
          <w:szCs w:val="24"/>
        </w:rPr>
        <w:t>a material deviation, provided such waiver does not prejudice or</w:t>
      </w:r>
      <w:r>
        <w:rPr>
          <w:rFonts w:ascii="Book Antiqua" w:hAnsi="Book Antiqua" w:cs="TimesNewRomanPSMT"/>
          <w:sz w:val="24"/>
          <w:szCs w:val="24"/>
        </w:rPr>
        <w:t xml:space="preserve"> </w:t>
      </w:r>
      <w:r w:rsidRPr="00D24909">
        <w:rPr>
          <w:rFonts w:ascii="Book Antiqua" w:hAnsi="Book Antiqua" w:cs="TimesNewRomanPSMT"/>
          <w:sz w:val="24"/>
          <w:szCs w:val="24"/>
        </w:rPr>
        <w:t>affect the relative ranking of any Bidder.</w:t>
      </w:r>
    </w:p>
    <w:p w:rsidR="002C0879" w:rsidRDefault="002C0879" w:rsidP="002C0879">
      <w:pPr>
        <w:autoSpaceDE w:val="0"/>
        <w:autoSpaceDN w:val="0"/>
        <w:adjustRightInd w:val="0"/>
        <w:spacing w:after="0" w:line="240" w:lineRule="auto"/>
        <w:ind w:left="2160"/>
        <w:jc w:val="both"/>
        <w:rPr>
          <w:rFonts w:ascii="Book Antiqua" w:hAnsi="Book Antiqua" w:cs="TimesNewRomanPSMT"/>
          <w:sz w:val="24"/>
          <w:szCs w:val="24"/>
        </w:rPr>
      </w:pPr>
    </w:p>
    <w:p w:rsidR="002C0879" w:rsidRPr="001A4EA3" w:rsidRDefault="002C0879" w:rsidP="002C0879">
      <w:pPr>
        <w:autoSpaceDE w:val="0"/>
        <w:autoSpaceDN w:val="0"/>
        <w:adjustRightInd w:val="0"/>
        <w:spacing w:after="0" w:line="240" w:lineRule="auto"/>
        <w:jc w:val="both"/>
        <w:rPr>
          <w:rFonts w:ascii="Book Antiqua" w:hAnsi="Book Antiqua" w:cs="TimesNewRomanPSMT"/>
          <w:sz w:val="20"/>
          <w:szCs w:val="20"/>
        </w:rPr>
      </w:pPr>
      <w:r>
        <w:rPr>
          <w:rFonts w:ascii="Book Antiqua" w:hAnsi="Book Antiqua" w:cs="TimesNewRomanPSMT"/>
          <w:sz w:val="24"/>
          <w:szCs w:val="24"/>
        </w:rPr>
        <w:t>17</w:t>
      </w:r>
      <w:r w:rsidRPr="001A4EA3">
        <w:rPr>
          <w:rFonts w:ascii="Book Antiqua" w:hAnsi="Book Antiqua" w:cs="TimesNewRomanPSMT"/>
          <w:sz w:val="24"/>
          <w:szCs w:val="24"/>
        </w:rPr>
        <w:t>.</w:t>
      </w:r>
      <w:r>
        <w:rPr>
          <w:rFonts w:ascii="Book Antiqua" w:hAnsi="Book Antiqua" w:cs="TimesNewRomanPSMT"/>
          <w:sz w:val="24"/>
          <w:szCs w:val="24"/>
        </w:rPr>
        <w:t>4</w:t>
      </w:r>
      <w:r w:rsidRPr="001A4EA3">
        <w:rPr>
          <w:rFonts w:ascii="Book Antiqua" w:hAnsi="Book Antiqua" w:cs="TimesNewRomanPSMT"/>
          <w:sz w:val="24"/>
          <w:szCs w:val="24"/>
        </w:rPr>
        <w:t xml:space="preserve"> </w:t>
      </w:r>
      <w:r>
        <w:rPr>
          <w:rFonts w:ascii="Book Antiqua" w:hAnsi="Book Antiqua" w:cs="TimesNewRomanPSMT"/>
          <w:sz w:val="24"/>
          <w:szCs w:val="24"/>
        </w:rPr>
        <w:tab/>
      </w:r>
      <w:r w:rsidRPr="001A4EA3">
        <w:rPr>
          <w:rFonts w:ascii="Book Antiqua" w:hAnsi="Book Antiqua" w:cs="TimesNewRomanPSMT"/>
          <w:sz w:val="24"/>
          <w:szCs w:val="24"/>
        </w:rPr>
        <w:t>If a bid is not substantially responsive, it will be rejected by the</w:t>
      </w:r>
      <w:r>
        <w:rPr>
          <w:rFonts w:ascii="Book Antiqua" w:hAnsi="Book Antiqua" w:cs="TimesNewRomanPSMT"/>
          <w:sz w:val="24"/>
          <w:szCs w:val="24"/>
        </w:rPr>
        <w:t xml:space="preserve"> SBTE</w:t>
      </w:r>
      <w:r w:rsidRPr="001A4EA3">
        <w:rPr>
          <w:rFonts w:ascii="Book Antiqua" w:hAnsi="Book Antiqua" w:cs="TimesNewRomanPSMT"/>
          <w:sz w:val="24"/>
          <w:szCs w:val="24"/>
        </w:rPr>
        <w:t xml:space="preserve"> a</w:t>
      </w:r>
      <w:r>
        <w:rPr>
          <w:rFonts w:ascii="Book Antiqua" w:hAnsi="Book Antiqua" w:cs="TimesNewRomanPSMT"/>
          <w:sz w:val="24"/>
          <w:szCs w:val="24"/>
        </w:rPr>
        <w:t xml:space="preserve">nd may not subsequently be made </w:t>
      </w:r>
      <w:r w:rsidRPr="001A4EA3">
        <w:rPr>
          <w:rFonts w:ascii="Book Antiqua" w:hAnsi="Book Antiqua" w:cs="TimesNewRomanPSMT"/>
          <w:sz w:val="24"/>
          <w:szCs w:val="24"/>
        </w:rPr>
        <w:t>responsive</w:t>
      </w:r>
      <w:r>
        <w:rPr>
          <w:rFonts w:ascii="Book Antiqua" w:hAnsi="Book Antiqua" w:cs="TimesNewRomanPSMT"/>
          <w:sz w:val="24"/>
          <w:szCs w:val="24"/>
        </w:rPr>
        <w:t xml:space="preserve"> </w:t>
      </w:r>
      <w:r w:rsidRPr="001A4EA3">
        <w:rPr>
          <w:rFonts w:ascii="Book Antiqua" w:hAnsi="Book Antiqua" w:cs="TimesNewRomanPSMT"/>
          <w:sz w:val="24"/>
          <w:szCs w:val="24"/>
        </w:rPr>
        <w:t>by the Bidder by correction of the nonconformity.</w:t>
      </w:r>
    </w:p>
    <w:p w:rsidR="002C0879" w:rsidRDefault="002C0879" w:rsidP="002C0879">
      <w:pPr>
        <w:jc w:val="both"/>
        <w:rPr>
          <w:rFonts w:ascii="Book Antiqua" w:hAnsi="Book Antiqua"/>
        </w:rPr>
      </w:pPr>
    </w:p>
    <w:p w:rsidR="002C0879" w:rsidRPr="001A4EA3" w:rsidRDefault="002C0879" w:rsidP="002C0879">
      <w:pPr>
        <w:pStyle w:val="Heading3"/>
        <w:jc w:val="both"/>
        <w:rPr>
          <w:color w:val="auto"/>
        </w:rPr>
      </w:pPr>
      <w:bookmarkStart w:id="56" w:name="_Toc261949062"/>
      <w:bookmarkStart w:id="57" w:name="_Toc261949421"/>
      <w:bookmarkStart w:id="58" w:name="_Toc278474010"/>
      <w:r>
        <w:rPr>
          <w:color w:val="auto"/>
        </w:rPr>
        <w:t>18</w:t>
      </w:r>
      <w:r w:rsidRPr="001A4EA3">
        <w:rPr>
          <w:color w:val="auto"/>
        </w:rPr>
        <w:t>. Evaluation and</w:t>
      </w:r>
      <w:r>
        <w:rPr>
          <w:color w:val="auto"/>
        </w:rPr>
        <w:t xml:space="preserve"> </w:t>
      </w:r>
      <w:r w:rsidRPr="001A4EA3">
        <w:rPr>
          <w:color w:val="auto"/>
        </w:rPr>
        <w:t>Comparison of</w:t>
      </w:r>
      <w:r>
        <w:rPr>
          <w:color w:val="auto"/>
        </w:rPr>
        <w:t xml:space="preserve"> </w:t>
      </w:r>
      <w:r w:rsidRPr="001A4EA3">
        <w:rPr>
          <w:color w:val="auto"/>
        </w:rPr>
        <w:t>Bids</w:t>
      </w:r>
      <w:bookmarkEnd w:id="56"/>
      <w:bookmarkEnd w:id="57"/>
      <w:bookmarkEnd w:id="58"/>
    </w:p>
    <w:p w:rsidR="002C0879" w:rsidRPr="001A4EA3" w:rsidRDefault="002C0879" w:rsidP="002C0879">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18</w:t>
      </w:r>
      <w:r w:rsidRPr="001A4EA3">
        <w:rPr>
          <w:rFonts w:ascii="Book Antiqua" w:hAnsi="Book Antiqua" w:cs="TimesNewRomanPSMT"/>
          <w:sz w:val="24"/>
          <w:szCs w:val="24"/>
        </w:rPr>
        <w:t xml:space="preserve">.1 </w:t>
      </w:r>
      <w:r>
        <w:rPr>
          <w:rFonts w:ascii="Book Antiqua" w:hAnsi="Book Antiqua" w:cs="TimesNewRomanPSMT"/>
          <w:sz w:val="24"/>
          <w:szCs w:val="24"/>
        </w:rPr>
        <w:tab/>
      </w:r>
      <w:r w:rsidRPr="001A4EA3">
        <w:rPr>
          <w:rFonts w:ascii="Book Antiqua" w:hAnsi="Book Antiqua" w:cs="TimesNewRomanPSMT"/>
          <w:sz w:val="24"/>
          <w:szCs w:val="24"/>
        </w:rPr>
        <w:t xml:space="preserve">The </w:t>
      </w:r>
      <w:r>
        <w:rPr>
          <w:rFonts w:ascii="Book Antiqua" w:hAnsi="Book Antiqua" w:cs="TimesNewRomanPSMT"/>
          <w:sz w:val="24"/>
          <w:szCs w:val="24"/>
        </w:rPr>
        <w:t>SBTE</w:t>
      </w:r>
      <w:r w:rsidRPr="001A4EA3">
        <w:rPr>
          <w:rFonts w:ascii="Book Antiqua" w:hAnsi="Book Antiqua" w:cs="TimesNewRomanPSMT"/>
          <w:sz w:val="24"/>
          <w:szCs w:val="24"/>
        </w:rPr>
        <w:t xml:space="preserve"> will evaluate and compare the bids which</w:t>
      </w:r>
      <w:r>
        <w:rPr>
          <w:rFonts w:ascii="Book Antiqua" w:hAnsi="Book Antiqua" w:cs="TimesNewRomanPSMT"/>
          <w:sz w:val="24"/>
          <w:szCs w:val="24"/>
        </w:rPr>
        <w:t xml:space="preserve"> </w:t>
      </w:r>
      <w:r w:rsidRPr="001A4EA3">
        <w:rPr>
          <w:rFonts w:ascii="Book Antiqua" w:hAnsi="Book Antiqua" w:cs="TimesNewRomanPSMT"/>
          <w:sz w:val="24"/>
          <w:szCs w:val="24"/>
        </w:rPr>
        <w:t>have been determined to be substan</w:t>
      </w:r>
      <w:r>
        <w:rPr>
          <w:rFonts w:ascii="Book Antiqua" w:hAnsi="Book Antiqua" w:cs="TimesNewRomanPSMT"/>
          <w:sz w:val="24"/>
          <w:szCs w:val="24"/>
        </w:rPr>
        <w:t>tially responsive.</w:t>
      </w:r>
    </w:p>
    <w:p w:rsidR="002C0879" w:rsidRDefault="002C0879" w:rsidP="002C0879">
      <w:pPr>
        <w:autoSpaceDE w:val="0"/>
        <w:autoSpaceDN w:val="0"/>
        <w:adjustRightInd w:val="0"/>
        <w:spacing w:after="0" w:line="240" w:lineRule="auto"/>
        <w:ind w:left="2160"/>
        <w:jc w:val="both"/>
        <w:rPr>
          <w:rFonts w:ascii="Book Antiqua" w:hAnsi="Book Antiqua" w:cs="TimesNewRomanPSMT"/>
          <w:sz w:val="24"/>
          <w:szCs w:val="24"/>
        </w:rPr>
      </w:pPr>
    </w:p>
    <w:p w:rsidR="002C0879" w:rsidRPr="001A4EA3" w:rsidRDefault="002C0879" w:rsidP="002C0879">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18</w:t>
      </w:r>
      <w:r w:rsidRPr="001A4EA3">
        <w:rPr>
          <w:rFonts w:ascii="Book Antiqua" w:hAnsi="Book Antiqua" w:cs="TimesNewRomanPSMT"/>
          <w:sz w:val="24"/>
          <w:szCs w:val="24"/>
        </w:rPr>
        <w:t xml:space="preserve">.2 </w:t>
      </w:r>
      <w:r>
        <w:rPr>
          <w:rFonts w:ascii="Book Antiqua" w:hAnsi="Book Antiqua" w:cs="TimesNewRomanPSMT"/>
          <w:sz w:val="24"/>
          <w:szCs w:val="24"/>
        </w:rPr>
        <w:tab/>
      </w:r>
      <w:r w:rsidRPr="006C76DF">
        <w:rPr>
          <w:rFonts w:ascii="Book Antiqua" w:hAnsi="Book Antiqua"/>
          <w:sz w:val="24"/>
          <w:szCs w:val="24"/>
        </w:rPr>
        <w:t>Bids will be evaluated for complete scope of works</w:t>
      </w:r>
      <w:r>
        <w:rPr>
          <w:rFonts w:ascii="Book Antiqua" w:hAnsi="Book Antiqua" w:cs="TimesNewRomanPSMT"/>
          <w:sz w:val="24"/>
          <w:szCs w:val="24"/>
        </w:rPr>
        <w:t>.</w:t>
      </w:r>
      <w:r w:rsidRPr="001A4EA3">
        <w:rPr>
          <w:rFonts w:ascii="Book Antiqua" w:hAnsi="Book Antiqua" w:cs="TimesNewRomanPSMT"/>
          <w:sz w:val="24"/>
          <w:szCs w:val="24"/>
        </w:rPr>
        <w:t xml:space="preserve"> </w:t>
      </w:r>
    </w:p>
    <w:p w:rsidR="002C0879" w:rsidRDefault="002C0879" w:rsidP="002C0879">
      <w:pPr>
        <w:autoSpaceDE w:val="0"/>
        <w:autoSpaceDN w:val="0"/>
        <w:adjustRightInd w:val="0"/>
        <w:spacing w:after="0" w:line="240" w:lineRule="auto"/>
        <w:ind w:left="2160"/>
        <w:jc w:val="both"/>
        <w:rPr>
          <w:rFonts w:ascii="Book Antiqua" w:hAnsi="Book Antiqua" w:cs="TimesNewRomanPSMT"/>
          <w:sz w:val="24"/>
          <w:szCs w:val="24"/>
        </w:rPr>
      </w:pPr>
    </w:p>
    <w:p w:rsidR="002C0879" w:rsidRPr="00E60B17" w:rsidRDefault="002C0879" w:rsidP="002C0879">
      <w:pPr>
        <w:pStyle w:val="Heading3"/>
        <w:jc w:val="both"/>
        <w:rPr>
          <w:color w:val="auto"/>
        </w:rPr>
      </w:pPr>
      <w:bookmarkStart w:id="59" w:name="_Toc261949063"/>
      <w:bookmarkStart w:id="60" w:name="_Toc261949422"/>
      <w:bookmarkStart w:id="61" w:name="_Toc278474011"/>
      <w:r>
        <w:rPr>
          <w:color w:val="auto"/>
        </w:rPr>
        <w:t>19</w:t>
      </w:r>
      <w:r w:rsidRPr="00E60B17">
        <w:rPr>
          <w:color w:val="auto"/>
        </w:rPr>
        <w:t xml:space="preserve">. Contacting the </w:t>
      </w:r>
      <w:r>
        <w:rPr>
          <w:color w:val="auto"/>
        </w:rPr>
        <w:t>SBTE</w:t>
      </w:r>
      <w:bookmarkEnd w:id="59"/>
      <w:bookmarkEnd w:id="60"/>
      <w:bookmarkEnd w:id="61"/>
    </w:p>
    <w:p w:rsidR="002C0879" w:rsidRPr="00E60B17" w:rsidRDefault="002C0879" w:rsidP="002C0879">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19</w:t>
      </w:r>
      <w:r w:rsidRPr="00E60B17">
        <w:rPr>
          <w:rFonts w:ascii="Book Antiqua" w:hAnsi="Book Antiqua" w:cs="TimesNewRomanPSMT"/>
          <w:sz w:val="24"/>
          <w:szCs w:val="24"/>
        </w:rPr>
        <w:t>.1</w:t>
      </w:r>
      <w:r>
        <w:rPr>
          <w:rFonts w:ascii="Book Antiqua" w:hAnsi="Book Antiqua" w:cs="TimesNewRomanPSMT"/>
          <w:sz w:val="24"/>
          <w:szCs w:val="24"/>
        </w:rPr>
        <w:tab/>
      </w:r>
      <w:r w:rsidRPr="00E60B17">
        <w:rPr>
          <w:rFonts w:ascii="Book Antiqua" w:hAnsi="Book Antiqua" w:cs="TimesNewRomanPSMT"/>
          <w:sz w:val="24"/>
          <w:szCs w:val="24"/>
        </w:rPr>
        <w:t xml:space="preserve"> </w:t>
      </w:r>
      <w:r>
        <w:rPr>
          <w:rFonts w:ascii="Book Antiqua" w:hAnsi="Book Antiqua" w:cs="TimesNewRomanPSMT"/>
          <w:sz w:val="24"/>
          <w:szCs w:val="24"/>
        </w:rPr>
        <w:t xml:space="preserve">No </w:t>
      </w:r>
      <w:r w:rsidRPr="00E60B17">
        <w:rPr>
          <w:rFonts w:ascii="Book Antiqua" w:hAnsi="Book Antiqua" w:cs="TimesNewRomanPSMT"/>
          <w:sz w:val="24"/>
          <w:szCs w:val="24"/>
        </w:rPr>
        <w:t xml:space="preserve">Bidder shall contact the </w:t>
      </w:r>
      <w:r>
        <w:rPr>
          <w:rFonts w:ascii="Book Antiqua" w:hAnsi="Book Antiqua" w:cs="TimesNewRomanPSMT"/>
          <w:sz w:val="24"/>
          <w:szCs w:val="24"/>
        </w:rPr>
        <w:t>SBTE</w:t>
      </w:r>
      <w:r w:rsidRPr="00E60B17">
        <w:rPr>
          <w:rFonts w:ascii="Book Antiqua" w:hAnsi="Book Antiqua" w:cs="TimesNewRomanPSMT"/>
          <w:sz w:val="24"/>
          <w:szCs w:val="24"/>
        </w:rPr>
        <w:t xml:space="preserve"> on any matter relating to its bid, from the time of the bid</w:t>
      </w:r>
      <w:r>
        <w:rPr>
          <w:rFonts w:ascii="Book Antiqua" w:hAnsi="Book Antiqua" w:cs="TimesNewRomanPSMT"/>
          <w:sz w:val="24"/>
          <w:szCs w:val="24"/>
        </w:rPr>
        <w:t xml:space="preserve"> </w:t>
      </w:r>
      <w:r w:rsidRPr="00E60B17">
        <w:rPr>
          <w:rFonts w:ascii="Book Antiqua" w:hAnsi="Book Antiqua" w:cs="TimesNewRomanPSMT"/>
          <w:sz w:val="24"/>
          <w:szCs w:val="24"/>
        </w:rPr>
        <w:t>opening to the time the contract is awarded. If the Bidder wishes</w:t>
      </w:r>
      <w:r>
        <w:rPr>
          <w:rFonts w:ascii="Book Antiqua" w:hAnsi="Book Antiqua" w:cs="TimesNewRomanPSMT"/>
          <w:sz w:val="24"/>
          <w:szCs w:val="24"/>
        </w:rPr>
        <w:t xml:space="preserve"> </w:t>
      </w:r>
      <w:r w:rsidRPr="00E60B17">
        <w:rPr>
          <w:rFonts w:ascii="Book Antiqua" w:hAnsi="Book Antiqua" w:cs="TimesNewRomanPSMT"/>
          <w:sz w:val="24"/>
          <w:szCs w:val="24"/>
        </w:rPr>
        <w:t xml:space="preserve">to bring additional information to the notice of the </w:t>
      </w:r>
      <w:r>
        <w:rPr>
          <w:rFonts w:ascii="Book Antiqua" w:hAnsi="Book Antiqua" w:cs="TimesNewRomanPSMT"/>
          <w:sz w:val="24"/>
          <w:szCs w:val="24"/>
        </w:rPr>
        <w:t>SBTE</w:t>
      </w:r>
      <w:r w:rsidRPr="00E60B17">
        <w:rPr>
          <w:rFonts w:ascii="Book Antiqua" w:hAnsi="Book Antiqua" w:cs="TimesNewRomanPSMT"/>
          <w:sz w:val="24"/>
          <w:szCs w:val="24"/>
        </w:rPr>
        <w:t>, it should do so in writing.</w:t>
      </w:r>
    </w:p>
    <w:p w:rsidR="002C0879" w:rsidRDefault="002C0879" w:rsidP="002C0879">
      <w:pPr>
        <w:autoSpaceDE w:val="0"/>
        <w:autoSpaceDN w:val="0"/>
        <w:adjustRightInd w:val="0"/>
        <w:spacing w:after="0" w:line="240" w:lineRule="auto"/>
        <w:ind w:left="2160"/>
        <w:jc w:val="both"/>
        <w:rPr>
          <w:rFonts w:ascii="Book Antiqua" w:hAnsi="Book Antiqua" w:cs="TimesNewRomanPSMT"/>
          <w:sz w:val="24"/>
          <w:szCs w:val="24"/>
        </w:rPr>
      </w:pPr>
    </w:p>
    <w:p w:rsidR="002C0879" w:rsidRPr="00E60B17" w:rsidRDefault="002C0879" w:rsidP="002C0879">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19</w:t>
      </w:r>
      <w:r w:rsidRPr="00E60B17">
        <w:rPr>
          <w:rFonts w:ascii="Book Antiqua" w:hAnsi="Book Antiqua" w:cs="TimesNewRomanPSMT"/>
          <w:sz w:val="24"/>
          <w:szCs w:val="24"/>
        </w:rPr>
        <w:t xml:space="preserve">.2 Any effort by a Bidder to influence the </w:t>
      </w:r>
      <w:r>
        <w:rPr>
          <w:rFonts w:ascii="Book Antiqua" w:hAnsi="Book Antiqua" w:cs="TimesNewRomanPSMT"/>
          <w:sz w:val="24"/>
          <w:szCs w:val="24"/>
        </w:rPr>
        <w:t>SBTE</w:t>
      </w:r>
      <w:r w:rsidRPr="00E60B17">
        <w:rPr>
          <w:rFonts w:ascii="Book Antiqua" w:hAnsi="Book Antiqua" w:cs="TimesNewRomanPSMT"/>
          <w:sz w:val="24"/>
          <w:szCs w:val="24"/>
        </w:rPr>
        <w:t xml:space="preserve"> in its</w:t>
      </w:r>
      <w:r>
        <w:rPr>
          <w:rFonts w:ascii="Book Antiqua" w:hAnsi="Book Antiqua" w:cs="TimesNewRomanPSMT"/>
          <w:sz w:val="24"/>
          <w:szCs w:val="24"/>
        </w:rPr>
        <w:t xml:space="preserve"> </w:t>
      </w:r>
      <w:r w:rsidRPr="00E60B17">
        <w:rPr>
          <w:rFonts w:ascii="Book Antiqua" w:hAnsi="Book Antiqua" w:cs="TimesNewRomanPSMT"/>
          <w:sz w:val="24"/>
          <w:szCs w:val="24"/>
        </w:rPr>
        <w:t>decisions on bid evaluation, bid comparison, or contract award</w:t>
      </w:r>
      <w:r>
        <w:rPr>
          <w:rFonts w:ascii="Book Antiqua" w:hAnsi="Book Antiqua" w:cs="TimesNewRomanPSMT"/>
          <w:sz w:val="24"/>
          <w:szCs w:val="24"/>
        </w:rPr>
        <w:t xml:space="preserve"> </w:t>
      </w:r>
      <w:r w:rsidRPr="00E60B17">
        <w:rPr>
          <w:rFonts w:ascii="Book Antiqua" w:hAnsi="Book Antiqua" w:cs="TimesNewRomanPSMT"/>
          <w:sz w:val="24"/>
          <w:szCs w:val="24"/>
        </w:rPr>
        <w:t>may result in the rejection of the Bidder’s bid.</w:t>
      </w:r>
    </w:p>
    <w:p w:rsidR="002C0879" w:rsidRDefault="002C0879" w:rsidP="00BD577E">
      <w:pPr>
        <w:jc w:val="both"/>
      </w:pPr>
    </w:p>
    <w:p w:rsidR="00863B83" w:rsidRPr="00D91BB9" w:rsidRDefault="00863B83" w:rsidP="00863B83">
      <w:pPr>
        <w:pStyle w:val="Heading3"/>
        <w:jc w:val="both"/>
        <w:rPr>
          <w:color w:val="auto"/>
        </w:rPr>
      </w:pPr>
      <w:bookmarkStart w:id="62" w:name="_Toc261949066"/>
      <w:bookmarkStart w:id="63" w:name="_Toc261949425"/>
      <w:bookmarkStart w:id="64" w:name="_Toc278474014"/>
      <w:r w:rsidRPr="00D91BB9">
        <w:rPr>
          <w:color w:val="auto"/>
        </w:rPr>
        <w:t>2</w:t>
      </w:r>
      <w:r>
        <w:rPr>
          <w:color w:val="auto"/>
        </w:rPr>
        <w:t>0</w:t>
      </w:r>
      <w:r w:rsidRPr="00D91BB9">
        <w:rPr>
          <w:color w:val="auto"/>
        </w:rPr>
        <w:t>. Award Criteria</w:t>
      </w:r>
      <w:bookmarkEnd w:id="62"/>
      <w:bookmarkEnd w:id="63"/>
      <w:bookmarkEnd w:id="64"/>
    </w:p>
    <w:p w:rsidR="00863B83" w:rsidRPr="00D91BB9" w:rsidRDefault="00863B83" w:rsidP="00863B83">
      <w:pPr>
        <w:autoSpaceDE w:val="0"/>
        <w:autoSpaceDN w:val="0"/>
        <w:adjustRightInd w:val="0"/>
        <w:spacing w:after="0" w:line="240" w:lineRule="auto"/>
        <w:jc w:val="both"/>
        <w:rPr>
          <w:rFonts w:ascii="Book Antiqua" w:hAnsi="Book Antiqua" w:cs="TimesNewRomanPSMT"/>
          <w:sz w:val="20"/>
          <w:szCs w:val="20"/>
        </w:rPr>
      </w:pPr>
      <w:r w:rsidRPr="00D91BB9">
        <w:rPr>
          <w:rFonts w:ascii="Book Antiqua" w:hAnsi="Book Antiqua" w:cs="TimesNewRomanPSMT"/>
          <w:sz w:val="24"/>
          <w:szCs w:val="24"/>
        </w:rPr>
        <w:t>2</w:t>
      </w:r>
      <w:r>
        <w:rPr>
          <w:rFonts w:ascii="Book Antiqua" w:hAnsi="Book Antiqua" w:cs="TimesNewRomanPSMT"/>
          <w:sz w:val="24"/>
          <w:szCs w:val="24"/>
        </w:rPr>
        <w:t>0</w:t>
      </w:r>
      <w:r w:rsidRPr="00D91BB9">
        <w:rPr>
          <w:rFonts w:ascii="Book Antiqua" w:hAnsi="Book Antiqua" w:cs="TimesNewRomanPSMT"/>
          <w:sz w:val="24"/>
          <w:szCs w:val="24"/>
        </w:rPr>
        <w:t>.1</w:t>
      </w:r>
      <w:r>
        <w:rPr>
          <w:rFonts w:ascii="Book Antiqua" w:hAnsi="Book Antiqua" w:cs="TimesNewRomanPSMT"/>
          <w:sz w:val="24"/>
          <w:szCs w:val="24"/>
        </w:rPr>
        <w:tab/>
        <w:t>SBTE</w:t>
      </w:r>
      <w:r w:rsidRPr="00D91BB9">
        <w:rPr>
          <w:rFonts w:ascii="Book Antiqua" w:hAnsi="Book Antiqua" w:cs="TimesNewRomanPSMT"/>
          <w:sz w:val="24"/>
          <w:szCs w:val="24"/>
        </w:rPr>
        <w:t xml:space="preserve"> will award the contract to the successful Bidder whose bid has been </w:t>
      </w:r>
      <w:r>
        <w:rPr>
          <w:rFonts w:ascii="Book Antiqua" w:hAnsi="Book Antiqua" w:cs="TimesNewRomanPSMT"/>
          <w:sz w:val="24"/>
          <w:szCs w:val="24"/>
        </w:rPr>
        <w:t xml:space="preserve"> </w:t>
      </w:r>
      <w:r w:rsidRPr="00D91BB9">
        <w:rPr>
          <w:rFonts w:ascii="Book Antiqua" w:hAnsi="Book Antiqua" w:cs="TimesNewRomanPSMT"/>
          <w:sz w:val="24"/>
          <w:szCs w:val="24"/>
        </w:rPr>
        <w:t>determined to be substantially responsive and has been determined to be the lowest evaluated bid, provided further that the Bidder is determined to be qualified to perform the contract satisfactorily.</w:t>
      </w:r>
    </w:p>
    <w:p w:rsidR="00863B83" w:rsidRDefault="00863B83" w:rsidP="00863B83">
      <w:pPr>
        <w:autoSpaceDE w:val="0"/>
        <w:autoSpaceDN w:val="0"/>
        <w:adjustRightInd w:val="0"/>
        <w:spacing w:after="0" w:line="240" w:lineRule="auto"/>
        <w:jc w:val="both"/>
        <w:rPr>
          <w:rFonts w:ascii="Book Antiqua" w:hAnsi="Book Antiqua"/>
        </w:rPr>
      </w:pPr>
    </w:p>
    <w:p w:rsidR="00863B83" w:rsidRPr="00D91BB9" w:rsidRDefault="00863B83" w:rsidP="00863B83">
      <w:pPr>
        <w:pStyle w:val="Heading3"/>
        <w:jc w:val="both"/>
        <w:rPr>
          <w:color w:val="auto"/>
        </w:rPr>
      </w:pPr>
      <w:bookmarkStart w:id="65" w:name="_Toc261949067"/>
      <w:bookmarkStart w:id="66" w:name="_Toc261949426"/>
      <w:bookmarkStart w:id="67" w:name="_Toc278474015"/>
      <w:r>
        <w:rPr>
          <w:color w:val="auto"/>
        </w:rPr>
        <w:t>21</w:t>
      </w:r>
      <w:r w:rsidRPr="00D91BB9">
        <w:rPr>
          <w:color w:val="auto"/>
        </w:rPr>
        <w:t xml:space="preserve">. </w:t>
      </w:r>
      <w:r>
        <w:rPr>
          <w:color w:val="auto"/>
        </w:rPr>
        <w:t>SBTE</w:t>
      </w:r>
      <w:r w:rsidRPr="00D91BB9">
        <w:rPr>
          <w:color w:val="auto"/>
        </w:rPr>
        <w:t>’s Right</w:t>
      </w:r>
      <w:r>
        <w:rPr>
          <w:color w:val="auto"/>
        </w:rPr>
        <w:t xml:space="preserve"> </w:t>
      </w:r>
      <w:r w:rsidRPr="00D91BB9">
        <w:rPr>
          <w:color w:val="auto"/>
        </w:rPr>
        <w:t>to Vary</w:t>
      </w:r>
      <w:r>
        <w:rPr>
          <w:color w:val="auto"/>
        </w:rPr>
        <w:t xml:space="preserve"> </w:t>
      </w:r>
      <w:r w:rsidRPr="00D91BB9">
        <w:rPr>
          <w:color w:val="auto"/>
        </w:rPr>
        <w:t>Quantities at</w:t>
      </w:r>
      <w:r>
        <w:rPr>
          <w:color w:val="auto"/>
        </w:rPr>
        <w:t xml:space="preserve"> </w:t>
      </w:r>
      <w:r w:rsidRPr="00D91BB9">
        <w:rPr>
          <w:color w:val="auto"/>
        </w:rPr>
        <w:t>Time of Award</w:t>
      </w:r>
      <w:bookmarkEnd w:id="65"/>
      <w:bookmarkEnd w:id="66"/>
      <w:bookmarkEnd w:id="67"/>
    </w:p>
    <w:p w:rsidR="00863B83" w:rsidRPr="00F65E76" w:rsidRDefault="00863B83" w:rsidP="00863B83">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21</w:t>
      </w:r>
      <w:r w:rsidRPr="00F65E76">
        <w:rPr>
          <w:rFonts w:ascii="Book Antiqua" w:hAnsi="Book Antiqua" w:cs="TimesNewRomanPSMT"/>
          <w:sz w:val="24"/>
          <w:szCs w:val="24"/>
        </w:rPr>
        <w:t xml:space="preserve">.1 </w:t>
      </w:r>
      <w:r>
        <w:rPr>
          <w:rFonts w:ascii="Book Antiqua" w:hAnsi="Book Antiqua" w:cs="TimesNewRomanPSMT"/>
          <w:sz w:val="24"/>
          <w:szCs w:val="24"/>
        </w:rPr>
        <w:tab/>
      </w:r>
      <w:r w:rsidRPr="00F65E76">
        <w:rPr>
          <w:rFonts w:ascii="Book Antiqua" w:hAnsi="Book Antiqua" w:cs="TimesNewRomanPSMT"/>
          <w:sz w:val="24"/>
          <w:szCs w:val="24"/>
        </w:rPr>
        <w:t xml:space="preserve">The </w:t>
      </w:r>
      <w:r>
        <w:rPr>
          <w:rFonts w:ascii="Book Antiqua" w:hAnsi="Book Antiqua" w:cs="TimesNewRomanPSMT"/>
          <w:sz w:val="24"/>
          <w:szCs w:val="24"/>
        </w:rPr>
        <w:t>SBTE</w:t>
      </w:r>
      <w:r w:rsidRPr="00F65E76">
        <w:rPr>
          <w:rFonts w:ascii="Book Antiqua" w:hAnsi="Book Antiqua" w:cs="TimesNewRomanPSMT"/>
          <w:sz w:val="24"/>
          <w:szCs w:val="24"/>
        </w:rPr>
        <w:t xml:space="preserve"> reserves the right at the time of contract</w:t>
      </w:r>
      <w:r>
        <w:rPr>
          <w:rFonts w:ascii="Book Antiqua" w:hAnsi="Book Antiqua" w:cs="TimesNewRomanPSMT"/>
          <w:sz w:val="24"/>
          <w:szCs w:val="24"/>
        </w:rPr>
        <w:t xml:space="preserve"> </w:t>
      </w:r>
      <w:r w:rsidRPr="00F65E76">
        <w:rPr>
          <w:rFonts w:ascii="Book Antiqua" w:hAnsi="Book Antiqua" w:cs="TimesNewRomanPSMT"/>
          <w:sz w:val="24"/>
          <w:szCs w:val="24"/>
        </w:rPr>
        <w:t>award to increase or decrease, by the percentage indicated in the</w:t>
      </w:r>
      <w:r>
        <w:rPr>
          <w:rFonts w:ascii="Book Antiqua" w:hAnsi="Book Antiqua" w:cs="TimesNewRomanPSMT"/>
          <w:sz w:val="24"/>
          <w:szCs w:val="24"/>
        </w:rPr>
        <w:t xml:space="preserve"> </w:t>
      </w:r>
      <w:r w:rsidRPr="00F65E76">
        <w:rPr>
          <w:rFonts w:ascii="Book Antiqua" w:hAnsi="Book Antiqua" w:cs="TimesNewRomanPSMT"/>
          <w:sz w:val="24"/>
          <w:szCs w:val="24"/>
        </w:rPr>
        <w:t>Bid Data Sheet, the quantity of goods and services originally</w:t>
      </w:r>
      <w:r>
        <w:rPr>
          <w:rFonts w:ascii="Book Antiqua" w:hAnsi="Book Antiqua" w:cs="TimesNewRomanPSMT"/>
          <w:sz w:val="24"/>
          <w:szCs w:val="24"/>
        </w:rPr>
        <w:t xml:space="preserve"> </w:t>
      </w:r>
      <w:r w:rsidRPr="00F65E76">
        <w:rPr>
          <w:rFonts w:ascii="Book Antiqua" w:hAnsi="Book Antiqua" w:cs="TimesNewRomanPSMT"/>
          <w:sz w:val="24"/>
          <w:szCs w:val="24"/>
        </w:rPr>
        <w:t>specified in the Schedule of Requirements without any change in</w:t>
      </w:r>
      <w:r>
        <w:rPr>
          <w:rFonts w:ascii="Book Antiqua" w:hAnsi="Book Antiqua" w:cs="TimesNewRomanPSMT"/>
          <w:sz w:val="24"/>
          <w:szCs w:val="24"/>
        </w:rPr>
        <w:t xml:space="preserve"> </w:t>
      </w:r>
      <w:r w:rsidRPr="00F65E76">
        <w:rPr>
          <w:rFonts w:ascii="Book Antiqua" w:hAnsi="Book Antiqua" w:cs="TimesNewRomanPSMT"/>
          <w:sz w:val="24"/>
          <w:szCs w:val="24"/>
        </w:rPr>
        <w:t>unit price or other terms and conditions</w:t>
      </w:r>
    </w:p>
    <w:p w:rsidR="00863B83" w:rsidRPr="00F65E76" w:rsidRDefault="00863B83" w:rsidP="00863B83">
      <w:pPr>
        <w:pStyle w:val="Heading3"/>
        <w:jc w:val="both"/>
        <w:rPr>
          <w:color w:val="auto"/>
        </w:rPr>
      </w:pPr>
      <w:bookmarkStart w:id="68" w:name="_Toc261949068"/>
      <w:bookmarkStart w:id="69" w:name="_Toc261949427"/>
      <w:bookmarkStart w:id="70" w:name="_Toc278474016"/>
      <w:r>
        <w:rPr>
          <w:color w:val="auto"/>
        </w:rPr>
        <w:lastRenderedPageBreak/>
        <w:t>22</w:t>
      </w:r>
      <w:r w:rsidRPr="00F65E76">
        <w:rPr>
          <w:color w:val="auto"/>
        </w:rPr>
        <w:t xml:space="preserve">. </w:t>
      </w:r>
      <w:r>
        <w:rPr>
          <w:color w:val="auto"/>
        </w:rPr>
        <w:t>SBTE</w:t>
      </w:r>
      <w:r w:rsidRPr="00F65E76">
        <w:rPr>
          <w:color w:val="auto"/>
        </w:rPr>
        <w:t>’s Right</w:t>
      </w:r>
      <w:r>
        <w:rPr>
          <w:color w:val="auto"/>
        </w:rPr>
        <w:t xml:space="preserve"> </w:t>
      </w:r>
      <w:r w:rsidRPr="00F65E76">
        <w:rPr>
          <w:color w:val="auto"/>
        </w:rPr>
        <w:t>to Accept any</w:t>
      </w:r>
      <w:r>
        <w:rPr>
          <w:color w:val="auto"/>
        </w:rPr>
        <w:t xml:space="preserve"> </w:t>
      </w:r>
      <w:r w:rsidRPr="00F65E76">
        <w:rPr>
          <w:color w:val="auto"/>
        </w:rPr>
        <w:t>Bid and to</w:t>
      </w:r>
      <w:r>
        <w:rPr>
          <w:color w:val="auto"/>
        </w:rPr>
        <w:t xml:space="preserve"> </w:t>
      </w:r>
      <w:r w:rsidRPr="00F65E76">
        <w:rPr>
          <w:color w:val="auto"/>
        </w:rPr>
        <w:t>Reject any or</w:t>
      </w:r>
      <w:r>
        <w:rPr>
          <w:color w:val="auto"/>
        </w:rPr>
        <w:t xml:space="preserve"> </w:t>
      </w:r>
      <w:r w:rsidRPr="00F65E76">
        <w:rPr>
          <w:color w:val="auto"/>
        </w:rPr>
        <w:t>All Bids</w:t>
      </w:r>
      <w:bookmarkEnd w:id="68"/>
      <w:bookmarkEnd w:id="69"/>
      <w:bookmarkEnd w:id="70"/>
    </w:p>
    <w:p w:rsidR="00863B83" w:rsidRPr="00F65E76" w:rsidRDefault="00863B83" w:rsidP="00863B83">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22</w:t>
      </w:r>
      <w:r w:rsidRPr="00F65E76">
        <w:rPr>
          <w:rFonts w:ascii="Book Antiqua" w:hAnsi="Book Antiqua" w:cs="TimesNewRomanPSMT"/>
          <w:sz w:val="24"/>
          <w:szCs w:val="24"/>
        </w:rPr>
        <w:t xml:space="preserve">.1 </w:t>
      </w:r>
      <w:r>
        <w:rPr>
          <w:rFonts w:ascii="Book Antiqua" w:hAnsi="Book Antiqua" w:cs="TimesNewRomanPSMT"/>
          <w:sz w:val="24"/>
          <w:szCs w:val="24"/>
        </w:rPr>
        <w:tab/>
      </w:r>
      <w:r w:rsidRPr="00F65E76">
        <w:rPr>
          <w:rFonts w:ascii="Book Antiqua" w:hAnsi="Book Antiqua" w:cs="TimesNewRomanPSMT"/>
          <w:sz w:val="24"/>
          <w:szCs w:val="24"/>
        </w:rPr>
        <w:t xml:space="preserve">The </w:t>
      </w:r>
      <w:r>
        <w:rPr>
          <w:rFonts w:ascii="Book Antiqua" w:hAnsi="Book Antiqua" w:cs="TimesNewRomanPSMT"/>
          <w:sz w:val="24"/>
          <w:szCs w:val="24"/>
        </w:rPr>
        <w:t>SBTE</w:t>
      </w:r>
      <w:r w:rsidRPr="00F65E76">
        <w:rPr>
          <w:rFonts w:ascii="Book Antiqua" w:hAnsi="Book Antiqua" w:cs="TimesNewRomanPSMT"/>
          <w:sz w:val="24"/>
          <w:szCs w:val="24"/>
        </w:rPr>
        <w:t xml:space="preserve"> reserves the right to accept or reject any</w:t>
      </w:r>
      <w:r>
        <w:rPr>
          <w:rFonts w:ascii="Book Antiqua" w:hAnsi="Book Antiqua" w:cs="TimesNewRomanPSMT"/>
          <w:sz w:val="24"/>
          <w:szCs w:val="24"/>
        </w:rPr>
        <w:t xml:space="preserve"> </w:t>
      </w:r>
      <w:r w:rsidRPr="00F65E76">
        <w:rPr>
          <w:rFonts w:ascii="Book Antiqua" w:hAnsi="Book Antiqua" w:cs="TimesNewRomanPSMT"/>
          <w:sz w:val="24"/>
          <w:szCs w:val="24"/>
        </w:rPr>
        <w:t>bid, and to annul the bidding process and reject all bids at any</w:t>
      </w:r>
      <w:r>
        <w:rPr>
          <w:rFonts w:ascii="Book Antiqua" w:hAnsi="Book Antiqua" w:cs="TimesNewRomanPSMT"/>
          <w:sz w:val="24"/>
          <w:szCs w:val="24"/>
        </w:rPr>
        <w:t xml:space="preserve"> </w:t>
      </w:r>
      <w:r w:rsidRPr="00F65E76">
        <w:rPr>
          <w:rFonts w:ascii="Book Antiqua" w:hAnsi="Book Antiqua" w:cs="TimesNewRomanPSMT"/>
          <w:sz w:val="24"/>
          <w:szCs w:val="24"/>
        </w:rPr>
        <w:t>time prior to contract award, without thereby incurring any</w:t>
      </w:r>
      <w:r>
        <w:rPr>
          <w:rFonts w:ascii="Book Antiqua" w:hAnsi="Book Antiqua" w:cs="TimesNewRomanPSMT"/>
          <w:sz w:val="24"/>
          <w:szCs w:val="24"/>
        </w:rPr>
        <w:t xml:space="preserve"> </w:t>
      </w:r>
      <w:r w:rsidRPr="00F65E76">
        <w:rPr>
          <w:rFonts w:ascii="Book Antiqua" w:hAnsi="Book Antiqua" w:cs="TimesNewRomanPSMT"/>
          <w:sz w:val="24"/>
          <w:szCs w:val="24"/>
        </w:rPr>
        <w:t xml:space="preserve">liability to the affected Bidder or bidders </w:t>
      </w:r>
      <w:r>
        <w:rPr>
          <w:rFonts w:ascii="Book Antiqua" w:hAnsi="Book Antiqua" w:cs="TimesNewRomanPSMT"/>
          <w:sz w:val="24"/>
          <w:szCs w:val="24"/>
        </w:rPr>
        <w:t xml:space="preserve">and in accordance with provisions of </w:t>
      </w:r>
      <w:r w:rsidR="00E13191">
        <w:rPr>
          <w:rFonts w:ascii="Book Antiqua" w:hAnsi="Book Antiqua" w:cs="TimesNewRomanPSMT"/>
          <w:sz w:val="24"/>
          <w:szCs w:val="24"/>
        </w:rPr>
        <w:t xml:space="preserve">Sindh </w:t>
      </w:r>
      <w:r>
        <w:rPr>
          <w:rFonts w:ascii="Book Antiqua" w:hAnsi="Book Antiqua" w:cs="TimesNewRomanPSMT"/>
          <w:sz w:val="24"/>
          <w:szCs w:val="24"/>
        </w:rPr>
        <w:t>Public Procurement Rules 20</w:t>
      </w:r>
      <w:r w:rsidR="00E13191">
        <w:rPr>
          <w:rFonts w:ascii="Book Antiqua" w:hAnsi="Book Antiqua" w:cs="TimesNewRomanPSMT"/>
          <w:sz w:val="24"/>
          <w:szCs w:val="24"/>
        </w:rPr>
        <w:t>10</w:t>
      </w:r>
      <w:r w:rsidRPr="00F65E76">
        <w:rPr>
          <w:rFonts w:ascii="Book Antiqua" w:hAnsi="Book Antiqua" w:cs="TimesNewRomanPSMT"/>
          <w:sz w:val="24"/>
          <w:szCs w:val="24"/>
        </w:rPr>
        <w:t>.</w:t>
      </w:r>
    </w:p>
    <w:p w:rsidR="00BE4E8C" w:rsidRDefault="00BE4E8C" w:rsidP="00BD577E">
      <w:pPr>
        <w:jc w:val="both"/>
      </w:pPr>
    </w:p>
    <w:p w:rsidR="00863B83" w:rsidRPr="00F65E76" w:rsidRDefault="00863B83" w:rsidP="00863B83">
      <w:pPr>
        <w:pStyle w:val="Heading3"/>
        <w:jc w:val="both"/>
        <w:rPr>
          <w:color w:val="auto"/>
        </w:rPr>
      </w:pPr>
      <w:bookmarkStart w:id="71" w:name="_Toc261949069"/>
      <w:bookmarkStart w:id="72" w:name="_Toc261949428"/>
      <w:bookmarkStart w:id="73" w:name="_Toc278474017"/>
      <w:r>
        <w:rPr>
          <w:color w:val="auto"/>
        </w:rPr>
        <w:t>23</w:t>
      </w:r>
      <w:r w:rsidRPr="00F65E76">
        <w:rPr>
          <w:color w:val="auto"/>
        </w:rPr>
        <w:t>. Notification of</w:t>
      </w:r>
      <w:r>
        <w:rPr>
          <w:color w:val="auto"/>
        </w:rPr>
        <w:t xml:space="preserve"> </w:t>
      </w:r>
      <w:r w:rsidRPr="00F65E76">
        <w:rPr>
          <w:color w:val="auto"/>
        </w:rPr>
        <w:t>Award</w:t>
      </w:r>
      <w:bookmarkEnd w:id="71"/>
      <w:bookmarkEnd w:id="72"/>
      <w:bookmarkEnd w:id="73"/>
    </w:p>
    <w:p w:rsidR="00863B83" w:rsidRPr="00F65E76" w:rsidRDefault="00863B83" w:rsidP="003C6FCF">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2</w:t>
      </w:r>
      <w:r w:rsidRPr="00F65E76">
        <w:rPr>
          <w:rFonts w:ascii="Book Antiqua" w:hAnsi="Book Antiqua" w:cs="TimesNewRomanPSMT"/>
          <w:sz w:val="24"/>
          <w:szCs w:val="24"/>
        </w:rPr>
        <w:t>3.1</w:t>
      </w:r>
      <w:r>
        <w:rPr>
          <w:rFonts w:ascii="Book Antiqua" w:hAnsi="Book Antiqua" w:cs="TimesNewRomanPSMT"/>
          <w:sz w:val="24"/>
          <w:szCs w:val="24"/>
        </w:rPr>
        <w:tab/>
      </w:r>
      <w:r w:rsidRPr="00F65E76">
        <w:rPr>
          <w:rFonts w:ascii="Book Antiqua" w:hAnsi="Book Antiqua" w:cs="TimesNewRomanPSMT"/>
          <w:sz w:val="24"/>
          <w:szCs w:val="24"/>
        </w:rPr>
        <w:t xml:space="preserve"> Prior to the expiration of the period of bid validity, the </w:t>
      </w:r>
      <w:r>
        <w:rPr>
          <w:rFonts w:ascii="Book Antiqua" w:hAnsi="Book Antiqua" w:cs="TimesNewRomanPSMT"/>
          <w:sz w:val="24"/>
          <w:szCs w:val="24"/>
        </w:rPr>
        <w:t>SBTE</w:t>
      </w:r>
      <w:r w:rsidRPr="00F65E76">
        <w:rPr>
          <w:rFonts w:ascii="Book Antiqua" w:hAnsi="Book Antiqua" w:cs="TimesNewRomanPSMT"/>
          <w:sz w:val="24"/>
          <w:szCs w:val="24"/>
        </w:rPr>
        <w:t xml:space="preserve"> will notify the successful Bidder in writing by registered</w:t>
      </w:r>
      <w:r>
        <w:rPr>
          <w:rFonts w:ascii="Book Antiqua" w:hAnsi="Book Antiqua" w:cs="TimesNewRomanPSMT"/>
          <w:sz w:val="24"/>
          <w:szCs w:val="24"/>
        </w:rPr>
        <w:t xml:space="preserve"> </w:t>
      </w:r>
      <w:r w:rsidRPr="00F65E76">
        <w:rPr>
          <w:rFonts w:ascii="Book Antiqua" w:hAnsi="Book Antiqua" w:cs="TimesNewRomanPSMT"/>
          <w:sz w:val="24"/>
          <w:szCs w:val="24"/>
        </w:rPr>
        <w:t>letter or by cable, to be confirmed in writing by registered letter,</w:t>
      </w:r>
      <w:r>
        <w:rPr>
          <w:rFonts w:ascii="Book Antiqua" w:hAnsi="Book Antiqua" w:cs="TimesNewRomanPSMT"/>
          <w:sz w:val="24"/>
          <w:szCs w:val="24"/>
        </w:rPr>
        <w:t xml:space="preserve"> </w:t>
      </w:r>
      <w:r w:rsidRPr="00F65E76">
        <w:rPr>
          <w:rFonts w:ascii="Book Antiqua" w:hAnsi="Book Antiqua" w:cs="TimesNewRomanPSMT"/>
          <w:sz w:val="24"/>
          <w:szCs w:val="24"/>
        </w:rPr>
        <w:t>that its bid has been accepted.</w:t>
      </w:r>
    </w:p>
    <w:p w:rsidR="00863B83" w:rsidRDefault="00863B83" w:rsidP="003C6FCF">
      <w:pPr>
        <w:autoSpaceDE w:val="0"/>
        <w:autoSpaceDN w:val="0"/>
        <w:adjustRightInd w:val="0"/>
        <w:spacing w:after="0" w:line="240" w:lineRule="auto"/>
        <w:ind w:left="2160"/>
        <w:jc w:val="both"/>
        <w:rPr>
          <w:rFonts w:ascii="Book Antiqua" w:hAnsi="Book Antiqua" w:cs="TimesNewRomanPSMT"/>
          <w:sz w:val="24"/>
          <w:szCs w:val="24"/>
        </w:rPr>
      </w:pPr>
    </w:p>
    <w:p w:rsidR="00863B83" w:rsidRDefault="00863B83" w:rsidP="003C6FCF">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23</w:t>
      </w:r>
      <w:r w:rsidRPr="00F65E76">
        <w:rPr>
          <w:rFonts w:ascii="Book Antiqua" w:hAnsi="Book Antiqua" w:cs="TimesNewRomanPSMT"/>
          <w:sz w:val="24"/>
          <w:szCs w:val="24"/>
        </w:rPr>
        <w:t xml:space="preserve">.2 </w:t>
      </w:r>
      <w:r>
        <w:rPr>
          <w:rFonts w:ascii="Book Antiqua" w:hAnsi="Book Antiqua" w:cs="TimesNewRomanPSMT"/>
          <w:sz w:val="24"/>
          <w:szCs w:val="24"/>
        </w:rPr>
        <w:tab/>
      </w:r>
      <w:r w:rsidRPr="00F65E76">
        <w:rPr>
          <w:rFonts w:ascii="Book Antiqua" w:hAnsi="Book Antiqua" w:cs="TimesNewRomanPSMT"/>
          <w:sz w:val="24"/>
          <w:szCs w:val="24"/>
        </w:rPr>
        <w:t>The notification of award will constitute the formation of the</w:t>
      </w:r>
      <w:r>
        <w:rPr>
          <w:rFonts w:ascii="Book Antiqua" w:hAnsi="Book Antiqua" w:cs="TimesNewRomanPSMT"/>
          <w:sz w:val="24"/>
          <w:szCs w:val="24"/>
        </w:rPr>
        <w:t xml:space="preserve"> </w:t>
      </w:r>
      <w:r w:rsidRPr="00F65E76">
        <w:rPr>
          <w:rFonts w:ascii="Book Antiqua" w:hAnsi="Book Antiqua" w:cs="TimesNewRomanPSMT"/>
          <w:sz w:val="24"/>
          <w:szCs w:val="24"/>
        </w:rPr>
        <w:t>Contract.</w:t>
      </w:r>
      <w:r>
        <w:rPr>
          <w:rFonts w:ascii="Book Antiqua" w:hAnsi="Book Antiqua" w:cs="TimesNewRomanPSMT"/>
          <w:sz w:val="24"/>
          <w:szCs w:val="24"/>
        </w:rPr>
        <w:t xml:space="preserve"> </w:t>
      </w:r>
    </w:p>
    <w:p w:rsidR="00863B83" w:rsidRPr="00F65E76" w:rsidRDefault="00863B83" w:rsidP="003C6FCF">
      <w:pPr>
        <w:autoSpaceDE w:val="0"/>
        <w:autoSpaceDN w:val="0"/>
        <w:adjustRightInd w:val="0"/>
        <w:spacing w:after="0" w:line="240" w:lineRule="auto"/>
        <w:ind w:left="2160"/>
        <w:jc w:val="both"/>
        <w:rPr>
          <w:rFonts w:ascii="Book Antiqua" w:hAnsi="Book Antiqua" w:cs="TimesNewRomanPSMT"/>
          <w:sz w:val="24"/>
          <w:szCs w:val="24"/>
        </w:rPr>
      </w:pPr>
    </w:p>
    <w:p w:rsidR="00863B83" w:rsidRPr="00F65E76" w:rsidRDefault="00863B83" w:rsidP="003C6FCF">
      <w:pPr>
        <w:pStyle w:val="Heading3"/>
        <w:jc w:val="both"/>
        <w:rPr>
          <w:color w:val="auto"/>
        </w:rPr>
      </w:pPr>
      <w:bookmarkStart w:id="74" w:name="_Toc261949070"/>
      <w:bookmarkStart w:id="75" w:name="_Toc261949429"/>
      <w:bookmarkStart w:id="76" w:name="_Toc278474018"/>
      <w:r>
        <w:rPr>
          <w:color w:val="auto"/>
        </w:rPr>
        <w:t>24</w:t>
      </w:r>
      <w:r w:rsidRPr="00F65E76">
        <w:rPr>
          <w:color w:val="auto"/>
        </w:rPr>
        <w:t>. Signing of</w:t>
      </w:r>
      <w:r>
        <w:rPr>
          <w:color w:val="auto"/>
        </w:rPr>
        <w:t xml:space="preserve"> </w:t>
      </w:r>
      <w:r w:rsidRPr="00F65E76">
        <w:rPr>
          <w:color w:val="auto"/>
        </w:rPr>
        <w:t>Contract</w:t>
      </w:r>
      <w:bookmarkEnd w:id="74"/>
      <w:bookmarkEnd w:id="75"/>
      <w:bookmarkEnd w:id="76"/>
    </w:p>
    <w:p w:rsidR="00863B83" w:rsidRDefault="00863B83" w:rsidP="003C6FCF">
      <w:pPr>
        <w:jc w:val="both"/>
        <w:rPr>
          <w:rFonts w:ascii="Book Antiqua" w:hAnsi="Book Antiqua" w:cs="TimesNewRomanPSMT"/>
          <w:sz w:val="24"/>
          <w:szCs w:val="24"/>
        </w:rPr>
      </w:pPr>
      <w:r>
        <w:rPr>
          <w:rFonts w:ascii="Book Antiqua" w:hAnsi="Book Antiqua" w:cs="TimesNewRomanPSMT"/>
          <w:sz w:val="24"/>
          <w:szCs w:val="24"/>
        </w:rPr>
        <w:t>24</w:t>
      </w:r>
      <w:r w:rsidRPr="00F65E76">
        <w:rPr>
          <w:rFonts w:ascii="Book Antiqua" w:hAnsi="Book Antiqua" w:cs="TimesNewRomanPSMT"/>
          <w:sz w:val="24"/>
          <w:szCs w:val="24"/>
        </w:rPr>
        <w:t xml:space="preserve">.1 </w:t>
      </w:r>
      <w:r>
        <w:rPr>
          <w:rFonts w:ascii="Book Antiqua" w:hAnsi="Book Antiqua" w:cs="TimesNewRomanPSMT"/>
          <w:sz w:val="24"/>
          <w:szCs w:val="24"/>
        </w:rPr>
        <w:tab/>
      </w:r>
      <w:r w:rsidRPr="00F65E76">
        <w:rPr>
          <w:rFonts w:ascii="Book Antiqua" w:hAnsi="Book Antiqua" w:cs="TimesNewRomanPSMT"/>
          <w:sz w:val="24"/>
          <w:szCs w:val="24"/>
        </w:rPr>
        <w:t xml:space="preserve">At the same time as the </w:t>
      </w:r>
      <w:r>
        <w:rPr>
          <w:rFonts w:ascii="Book Antiqua" w:hAnsi="Book Antiqua" w:cs="TimesNewRomanPSMT"/>
          <w:sz w:val="24"/>
          <w:szCs w:val="24"/>
        </w:rPr>
        <w:t>SBTE</w:t>
      </w:r>
      <w:r w:rsidRPr="00F65E76">
        <w:rPr>
          <w:rFonts w:ascii="Book Antiqua" w:hAnsi="Book Antiqua" w:cs="TimesNewRomanPSMT"/>
          <w:sz w:val="24"/>
          <w:szCs w:val="24"/>
        </w:rPr>
        <w:t xml:space="preserve"> notifies the successful</w:t>
      </w:r>
      <w:r>
        <w:rPr>
          <w:rFonts w:ascii="Book Antiqua" w:hAnsi="Book Antiqua" w:cs="TimesNewRomanPSMT"/>
          <w:sz w:val="24"/>
          <w:szCs w:val="24"/>
        </w:rPr>
        <w:t xml:space="preserve"> </w:t>
      </w:r>
      <w:r w:rsidRPr="00F65E76">
        <w:rPr>
          <w:rFonts w:ascii="Book Antiqua" w:hAnsi="Book Antiqua" w:cs="TimesNewRomanPSMT"/>
          <w:sz w:val="24"/>
          <w:szCs w:val="24"/>
        </w:rPr>
        <w:t xml:space="preserve">Bidder that its bid has been accepted, the </w:t>
      </w:r>
      <w:r>
        <w:rPr>
          <w:rFonts w:ascii="Book Antiqua" w:hAnsi="Book Antiqua" w:cs="TimesNewRomanPSMT"/>
          <w:sz w:val="24"/>
          <w:szCs w:val="24"/>
        </w:rPr>
        <w:t>SBTE</w:t>
      </w:r>
      <w:r w:rsidRPr="00F65E76">
        <w:rPr>
          <w:rFonts w:ascii="Book Antiqua" w:hAnsi="Book Antiqua" w:cs="TimesNewRomanPSMT"/>
          <w:sz w:val="24"/>
          <w:szCs w:val="24"/>
        </w:rPr>
        <w:t xml:space="preserve"> will</w:t>
      </w:r>
      <w:r>
        <w:rPr>
          <w:rFonts w:ascii="Book Antiqua" w:hAnsi="Book Antiqua" w:cs="TimesNewRomanPSMT"/>
          <w:sz w:val="24"/>
          <w:szCs w:val="24"/>
        </w:rPr>
        <w:t xml:space="preserve"> </w:t>
      </w:r>
      <w:r w:rsidRPr="00F65E76">
        <w:rPr>
          <w:rFonts w:ascii="Book Antiqua" w:hAnsi="Book Antiqua" w:cs="TimesNewRomanPSMT"/>
          <w:sz w:val="24"/>
          <w:szCs w:val="24"/>
        </w:rPr>
        <w:t>send the Bidder the Contract Form provided in the bidding</w:t>
      </w:r>
      <w:r>
        <w:rPr>
          <w:rFonts w:ascii="Book Antiqua" w:hAnsi="Book Antiqua" w:cs="TimesNewRomanPSMT"/>
          <w:sz w:val="24"/>
          <w:szCs w:val="24"/>
        </w:rPr>
        <w:t xml:space="preserve"> </w:t>
      </w:r>
      <w:r w:rsidRPr="00F65E76">
        <w:rPr>
          <w:rFonts w:ascii="Book Antiqua" w:hAnsi="Book Antiqua" w:cs="TimesNewRomanPSMT"/>
          <w:sz w:val="24"/>
          <w:szCs w:val="24"/>
        </w:rPr>
        <w:t>documents, incorporating all agreements between the parties.</w:t>
      </w:r>
    </w:p>
    <w:p w:rsidR="003C6FCF" w:rsidRDefault="003C6FCF" w:rsidP="003C6FCF">
      <w:pPr>
        <w:jc w:val="both"/>
        <w:rPr>
          <w:rFonts w:ascii="Book Antiqua" w:hAnsi="Book Antiqua" w:cs="TimesNewRomanPSMT"/>
          <w:sz w:val="24"/>
          <w:szCs w:val="24"/>
        </w:rPr>
      </w:pPr>
    </w:p>
    <w:p w:rsidR="003C6FCF" w:rsidRDefault="003C6FCF" w:rsidP="003C6FCF">
      <w:pPr>
        <w:pStyle w:val="Heading3"/>
        <w:rPr>
          <w:color w:val="auto"/>
        </w:rPr>
      </w:pPr>
      <w:bookmarkStart w:id="77" w:name="_Toc261949089"/>
      <w:bookmarkStart w:id="78" w:name="_Toc261949448"/>
      <w:bookmarkStart w:id="79" w:name="_Toc278475641"/>
      <w:r>
        <w:rPr>
          <w:color w:val="auto"/>
        </w:rPr>
        <w:t>25</w:t>
      </w:r>
      <w:r w:rsidRPr="00C13FD1">
        <w:rPr>
          <w:color w:val="auto"/>
        </w:rPr>
        <w:t>. Payment</w:t>
      </w:r>
      <w:bookmarkEnd w:id="77"/>
      <w:bookmarkEnd w:id="78"/>
      <w:bookmarkEnd w:id="79"/>
    </w:p>
    <w:p w:rsidR="003C6FCF" w:rsidRPr="00C13FD1" w:rsidRDefault="003C6FCF" w:rsidP="003C6FCF">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25</w:t>
      </w:r>
      <w:r w:rsidRPr="00C13FD1">
        <w:rPr>
          <w:rFonts w:ascii="Book Antiqua" w:hAnsi="Book Antiqua" w:cs="TimesNewRomanPSMT"/>
          <w:sz w:val="24"/>
          <w:szCs w:val="24"/>
        </w:rPr>
        <w:t xml:space="preserve">.1 </w:t>
      </w:r>
      <w:r>
        <w:rPr>
          <w:rFonts w:ascii="Book Antiqua" w:hAnsi="Book Antiqua" w:cs="TimesNewRomanPSMT"/>
          <w:sz w:val="24"/>
          <w:szCs w:val="24"/>
        </w:rPr>
        <w:tab/>
      </w:r>
      <w:r w:rsidRPr="00C13FD1">
        <w:rPr>
          <w:rFonts w:ascii="Book Antiqua" w:hAnsi="Book Antiqua" w:cs="TimesNewRomanPSMT"/>
          <w:sz w:val="24"/>
          <w:szCs w:val="24"/>
        </w:rPr>
        <w:t>The method and conditions of payment to be made to the</w:t>
      </w:r>
      <w:r>
        <w:rPr>
          <w:rFonts w:ascii="Book Antiqua" w:hAnsi="Book Antiqua" w:cs="TimesNewRomanPSMT"/>
          <w:sz w:val="24"/>
          <w:szCs w:val="24"/>
        </w:rPr>
        <w:t xml:space="preserve"> </w:t>
      </w:r>
      <w:r w:rsidRPr="00C13FD1">
        <w:rPr>
          <w:rFonts w:ascii="Book Antiqua" w:hAnsi="Book Antiqua" w:cs="TimesNewRomanPSMT"/>
          <w:sz w:val="24"/>
          <w:szCs w:val="24"/>
        </w:rPr>
        <w:t xml:space="preserve">Supplier under this Contract shall be specified in </w:t>
      </w:r>
      <w:r>
        <w:rPr>
          <w:rFonts w:ascii="Book Antiqua" w:hAnsi="Book Antiqua" w:cs="TimesNewRomanPSMT"/>
          <w:sz w:val="24"/>
          <w:szCs w:val="24"/>
        </w:rPr>
        <w:t>Contract.</w:t>
      </w:r>
    </w:p>
    <w:p w:rsidR="003C6FCF" w:rsidRDefault="003C6FCF" w:rsidP="003C6FCF">
      <w:pPr>
        <w:autoSpaceDE w:val="0"/>
        <w:autoSpaceDN w:val="0"/>
        <w:adjustRightInd w:val="0"/>
        <w:spacing w:after="0" w:line="240" w:lineRule="auto"/>
        <w:ind w:left="2160"/>
        <w:jc w:val="both"/>
        <w:rPr>
          <w:rFonts w:ascii="Book Antiqua" w:hAnsi="Book Antiqua" w:cs="TimesNewRomanPSMT"/>
          <w:sz w:val="24"/>
          <w:szCs w:val="24"/>
        </w:rPr>
      </w:pPr>
    </w:p>
    <w:p w:rsidR="003C6FCF" w:rsidRDefault="003C6FCF" w:rsidP="003C6FCF">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25</w:t>
      </w:r>
      <w:r w:rsidRPr="00C13FD1">
        <w:rPr>
          <w:rFonts w:ascii="Book Antiqua" w:hAnsi="Book Antiqua" w:cs="TimesNewRomanPSMT"/>
          <w:sz w:val="24"/>
          <w:szCs w:val="24"/>
        </w:rPr>
        <w:t xml:space="preserve">.2 </w:t>
      </w:r>
      <w:r>
        <w:rPr>
          <w:rFonts w:ascii="Book Antiqua" w:hAnsi="Book Antiqua" w:cs="TimesNewRomanPSMT"/>
          <w:sz w:val="24"/>
          <w:szCs w:val="24"/>
        </w:rPr>
        <w:tab/>
      </w:r>
      <w:r w:rsidRPr="00C13FD1">
        <w:rPr>
          <w:rFonts w:ascii="Book Antiqua" w:hAnsi="Book Antiqua" w:cs="TimesNewRomanPSMT"/>
          <w:sz w:val="24"/>
          <w:szCs w:val="24"/>
        </w:rPr>
        <w:t>The Supplier’s request(s) for payment shall be made to the</w:t>
      </w:r>
      <w:r>
        <w:rPr>
          <w:rFonts w:ascii="Book Antiqua" w:hAnsi="Book Antiqua" w:cs="TimesNewRomanPSMT"/>
          <w:sz w:val="24"/>
          <w:szCs w:val="24"/>
        </w:rPr>
        <w:t xml:space="preserve"> SBTE</w:t>
      </w:r>
      <w:r w:rsidRPr="00C13FD1">
        <w:rPr>
          <w:rFonts w:ascii="Book Antiqua" w:hAnsi="Book Antiqua" w:cs="TimesNewRomanPSMT"/>
          <w:sz w:val="24"/>
          <w:szCs w:val="24"/>
        </w:rPr>
        <w:t xml:space="preserve"> in writing, accompanied by an invoice</w:t>
      </w:r>
      <w:r>
        <w:rPr>
          <w:rFonts w:ascii="Book Antiqua" w:hAnsi="Book Antiqua" w:cs="TimesNewRomanPSMT"/>
          <w:sz w:val="24"/>
          <w:szCs w:val="24"/>
        </w:rPr>
        <w:t xml:space="preserve"> </w:t>
      </w:r>
      <w:r w:rsidRPr="00C13FD1">
        <w:rPr>
          <w:rFonts w:ascii="Book Antiqua" w:hAnsi="Book Antiqua" w:cs="TimesNewRomanPSMT"/>
          <w:sz w:val="24"/>
          <w:szCs w:val="24"/>
        </w:rPr>
        <w:t>describing, as appropriate, the Goods delivered and Services</w:t>
      </w:r>
      <w:r>
        <w:rPr>
          <w:rFonts w:ascii="Book Antiqua" w:hAnsi="Book Antiqua" w:cs="TimesNewRomanPSMT"/>
          <w:sz w:val="24"/>
          <w:szCs w:val="24"/>
        </w:rPr>
        <w:t xml:space="preserve"> </w:t>
      </w:r>
      <w:r w:rsidRPr="00C13FD1">
        <w:rPr>
          <w:rFonts w:ascii="Book Antiqua" w:hAnsi="Book Antiqua" w:cs="TimesNewRomanPSMT"/>
          <w:sz w:val="24"/>
          <w:szCs w:val="24"/>
        </w:rPr>
        <w:t>performed and upon fulfillment of other obligations stipulated in the</w:t>
      </w:r>
      <w:r>
        <w:rPr>
          <w:rFonts w:ascii="Book Antiqua" w:hAnsi="Book Antiqua" w:cs="TimesNewRomanPSMT"/>
          <w:sz w:val="24"/>
          <w:szCs w:val="24"/>
        </w:rPr>
        <w:t xml:space="preserve"> </w:t>
      </w:r>
      <w:r w:rsidRPr="00C13FD1">
        <w:rPr>
          <w:rFonts w:ascii="Book Antiqua" w:hAnsi="Book Antiqua" w:cs="TimesNewRomanPSMT"/>
          <w:sz w:val="24"/>
          <w:szCs w:val="24"/>
        </w:rPr>
        <w:t>Contract.</w:t>
      </w:r>
    </w:p>
    <w:p w:rsidR="003C6FCF" w:rsidRPr="00C13FD1" w:rsidRDefault="003C6FCF" w:rsidP="003C6FCF">
      <w:pPr>
        <w:autoSpaceDE w:val="0"/>
        <w:autoSpaceDN w:val="0"/>
        <w:adjustRightInd w:val="0"/>
        <w:spacing w:after="0" w:line="240" w:lineRule="auto"/>
        <w:ind w:left="2160"/>
        <w:jc w:val="both"/>
        <w:rPr>
          <w:rFonts w:ascii="Book Antiqua" w:hAnsi="Book Antiqua" w:cs="TimesNewRomanPSMT"/>
          <w:sz w:val="24"/>
          <w:szCs w:val="24"/>
        </w:rPr>
      </w:pPr>
    </w:p>
    <w:p w:rsidR="003C6FCF" w:rsidRPr="00C13FD1" w:rsidRDefault="003C6FCF" w:rsidP="003C6FCF">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25</w:t>
      </w:r>
      <w:r w:rsidRPr="00C13FD1">
        <w:rPr>
          <w:rFonts w:ascii="Book Antiqua" w:hAnsi="Book Antiqua" w:cs="TimesNewRomanPSMT"/>
          <w:sz w:val="24"/>
          <w:szCs w:val="24"/>
        </w:rPr>
        <w:t>.3</w:t>
      </w:r>
      <w:r>
        <w:rPr>
          <w:rFonts w:ascii="Book Antiqua" w:hAnsi="Book Antiqua" w:cs="TimesNewRomanPSMT"/>
          <w:sz w:val="24"/>
          <w:szCs w:val="24"/>
        </w:rPr>
        <w:tab/>
      </w:r>
      <w:r w:rsidRPr="00C13FD1">
        <w:rPr>
          <w:rFonts w:ascii="Book Antiqua" w:hAnsi="Book Antiqua" w:cs="TimesNewRomanPSMT"/>
          <w:sz w:val="24"/>
          <w:szCs w:val="24"/>
        </w:rPr>
        <w:t xml:space="preserve"> Payments shall be made promptly by the </w:t>
      </w:r>
      <w:r>
        <w:rPr>
          <w:rFonts w:ascii="Book Antiqua" w:hAnsi="Book Antiqua" w:cs="TimesNewRomanPSMT"/>
          <w:sz w:val="24"/>
          <w:szCs w:val="24"/>
        </w:rPr>
        <w:t>SBTE</w:t>
      </w:r>
      <w:r w:rsidRPr="00C13FD1">
        <w:rPr>
          <w:rFonts w:ascii="Book Antiqua" w:hAnsi="Book Antiqua" w:cs="TimesNewRomanPSMT"/>
          <w:sz w:val="24"/>
          <w:szCs w:val="24"/>
        </w:rPr>
        <w:t>, but</w:t>
      </w:r>
      <w:r>
        <w:rPr>
          <w:rFonts w:ascii="Book Antiqua" w:hAnsi="Book Antiqua" w:cs="TimesNewRomanPSMT"/>
          <w:sz w:val="24"/>
          <w:szCs w:val="24"/>
        </w:rPr>
        <w:t xml:space="preserve"> in no case later than fifteen (15</w:t>
      </w:r>
      <w:r w:rsidRPr="00C13FD1">
        <w:rPr>
          <w:rFonts w:ascii="Book Antiqua" w:hAnsi="Book Antiqua" w:cs="TimesNewRomanPSMT"/>
          <w:sz w:val="24"/>
          <w:szCs w:val="24"/>
        </w:rPr>
        <w:t>) days after submission of an</w:t>
      </w:r>
      <w:r>
        <w:rPr>
          <w:rFonts w:ascii="Book Antiqua" w:hAnsi="Book Antiqua" w:cs="TimesNewRomanPSMT"/>
          <w:sz w:val="24"/>
          <w:szCs w:val="24"/>
        </w:rPr>
        <w:t xml:space="preserve"> </w:t>
      </w:r>
      <w:r w:rsidRPr="00C13FD1">
        <w:rPr>
          <w:rFonts w:ascii="Book Antiqua" w:hAnsi="Book Antiqua" w:cs="TimesNewRomanPSMT"/>
          <w:sz w:val="24"/>
          <w:szCs w:val="24"/>
        </w:rPr>
        <w:t>invoice or claim by the Supplier.</w:t>
      </w:r>
    </w:p>
    <w:p w:rsidR="003C6FCF" w:rsidRDefault="003C6FCF" w:rsidP="003C6FCF">
      <w:pPr>
        <w:autoSpaceDE w:val="0"/>
        <w:autoSpaceDN w:val="0"/>
        <w:adjustRightInd w:val="0"/>
        <w:spacing w:after="0" w:line="240" w:lineRule="auto"/>
        <w:ind w:left="2160"/>
        <w:rPr>
          <w:rFonts w:ascii="Book Antiqua" w:hAnsi="Book Antiqua" w:cs="TimesNewRomanPSMT"/>
          <w:sz w:val="24"/>
          <w:szCs w:val="24"/>
        </w:rPr>
      </w:pPr>
    </w:p>
    <w:p w:rsidR="003C6FCF" w:rsidRPr="00C13FD1" w:rsidRDefault="003C6FCF" w:rsidP="003C6FCF">
      <w:pPr>
        <w:autoSpaceDE w:val="0"/>
        <w:autoSpaceDN w:val="0"/>
        <w:adjustRightInd w:val="0"/>
        <w:spacing w:after="0" w:line="240" w:lineRule="auto"/>
        <w:rPr>
          <w:rFonts w:ascii="Book Antiqua" w:hAnsi="Book Antiqua" w:cs="TimesNewRomanPSMT"/>
          <w:sz w:val="20"/>
          <w:szCs w:val="20"/>
        </w:rPr>
      </w:pPr>
      <w:r>
        <w:rPr>
          <w:rFonts w:ascii="Book Antiqua" w:hAnsi="Book Antiqua" w:cs="TimesNewRomanPSMT"/>
          <w:sz w:val="24"/>
          <w:szCs w:val="24"/>
        </w:rPr>
        <w:t>25</w:t>
      </w:r>
      <w:r w:rsidRPr="00C13FD1">
        <w:rPr>
          <w:rFonts w:ascii="Book Antiqua" w:hAnsi="Book Antiqua" w:cs="TimesNewRomanPSMT"/>
          <w:sz w:val="24"/>
          <w:szCs w:val="24"/>
        </w:rPr>
        <w:t>.4 The currency of payment is Pak. Rupees.</w:t>
      </w:r>
    </w:p>
    <w:p w:rsidR="003C6FCF" w:rsidRDefault="003C6FCF" w:rsidP="003C6FCF">
      <w:pPr>
        <w:autoSpaceDE w:val="0"/>
        <w:autoSpaceDN w:val="0"/>
        <w:adjustRightInd w:val="0"/>
        <w:spacing w:after="0" w:line="240" w:lineRule="auto"/>
        <w:rPr>
          <w:rFonts w:ascii="Book Antiqua" w:hAnsi="Book Antiqua" w:cs="TimesNewRomanPSMT"/>
          <w:sz w:val="20"/>
          <w:szCs w:val="20"/>
        </w:rPr>
      </w:pPr>
    </w:p>
    <w:p w:rsidR="003C6FCF" w:rsidRPr="00C13FD1" w:rsidRDefault="003C6FCF" w:rsidP="003C6FCF">
      <w:pPr>
        <w:pStyle w:val="Heading3"/>
        <w:rPr>
          <w:color w:val="auto"/>
        </w:rPr>
      </w:pPr>
      <w:bookmarkStart w:id="80" w:name="_Toc261949090"/>
      <w:bookmarkStart w:id="81" w:name="_Toc261949449"/>
      <w:bookmarkStart w:id="82" w:name="_Toc278475642"/>
      <w:r>
        <w:rPr>
          <w:color w:val="auto"/>
        </w:rPr>
        <w:t>26</w:t>
      </w:r>
      <w:r w:rsidRPr="00C13FD1">
        <w:rPr>
          <w:color w:val="auto"/>
        </w:rPr>
        <w:t>. Prices</w:t>
      </w:r>
      <w:bookmarkEnd w:id="80"/>
      <w:bookmarkEnd w:id="81"/>
      <w:bookmarkEnd w:id="82"/>
    </w:p>
    <w:p w:rsidR="003C6FCF" w:rsidRPr="00C13FD1" w:rsidRDefault="003C6FCF" w:rsidP="003C6FCF">
      <w:pPr>
        <w:autoSpaceDE w:val="0"/>
        <w:autoSpaceDN w:val="0"/>
        <w:adjustRightInd w:val="0"/>
        <w:spacing w:after="0" w:line="240" w:lineRule="auto"/>
        <w:jc w:val="both"/>
        <w:rPr>
          <w:rFonts w:ascii="Book Antiqua" w:hAnsi="Book Antiqua" w:cs="TimesNewRomanPSMT"/>
          <w:sz w:val="24"/>
          <w:szCs w:val="24"/>
        </w:rPr>
      </w:pPr>
      <w:r>
        <w:rPr>
          <w:rFonts w:ascii="Book Antiqua" w:hAnsi="Book Antiqua" w:cs="TimesNewRomanPSMT"/>
          <w:sz w:val="24"/>
          <w:szCs w:val="24"/>
        </w:rPr>
        <w:t>26</w:t>
      </w:r>
      <w:r w:rsidRPr="00C13FD1">
        <w:rPr>
          <w:rFonts w:ascii="Book Antiqua" w:hAnsi="Book Antiqua" w:cs="TimesNewRomanPSMT"/>
          <w:sz w:val="24"/>
          <w:szCs w:val="24"/>
        </w:rPr>
        <w:t xml:space="preserve">.1 </w:t>
      </w:r>
      <w:r>
        <w:rPr>
          <w:rFonts w:ascii="Book Antiqua" w:hAnsi="Book Antiqua" w:cs="TimesNewRomanPSMT"/>
          <w:sz w:val="24"/>
          <w:szCs w:val="24"/>
        </w:rPr>
        <w:tab/>
      </w:r>
      <w:r w:rsidRPr="00C13FD1">
        <w:rPr>
          <w:rFonts w:ascii="Book Antiqua" w:hAnsi="Book Antiqua" w:cs="TimesNewRomanPSMT"/>
          <w:sz w:val="24"/>
          <w:szCs w:val="24"/>
        </w:rPr>
        <w:t>Prices charged by the Supplier for Goods delivered and Services</w:t>
      </w:r>
      <w:r>
        <w:rPr>
          <w:rFonts w:ascii="Book Antiqua" w:hAnsi="Book Antiqua" w:cs="TimesNewRomanPSMT"/>
          <w:sz w:val="24"/>
          <w:szCs w:val="24"/>
        </w:rPr>
        <w:t xml:space="preserve"> </w:t>
      </w:r>
      <w:r w:rsidRPr="00C13FD1">
        <w:rPr>
          <w:rFonts w:ascii="Book Antiqua" w:hAnsi="Book Antiqua" w:cs="TimesNewRomanPSMT"/>
          <w:sz w:val="24"/>
          <w:szCs w:val="24"/>
        </w:rPr>
        <w:t>performed under the Contract shall not vary from the prices</w:t>
      </w:r>
      <w:r>
        <w:rPr>
          <w:rFonts w:ascii="Book Antiqua" w:hAnsi="Book Antiqua" w:cs="TimesNewRomanPSMT"/>
          <w:sz w:val="24"/>
          <w:szCs w:val="24"/>
        </w:rPr>
        <w:t xml:space="preserve"> </w:t>
      </w:r>
      <w:r w:rsidRPr="00C13FD1">
        <w:rPr>
          <w:rFonts w:ascii="Book Antiqua" w:hAnsi="Book Antiqua" w:cs="TimesNewRomanPSMT"/>
          <w:sz w:val="24"/>
          <w:szCs w:val="24"/>
        </w:rPr>
        <w:t>quoted by the Supplier in its bid, with the exception of any price</w:t>
      </w:r>
      <w:r>
        <w:rPr>
          <w:rFonts w:ascii="Book Antiqua" w:hAnsi="Book Antiqua" w:cs="TimesNewRomanPSMT"/>
          <w:sz w:val="24"/>
          <w:szCs w:val="24"/>
        </w:rPr>
        <w:t xml:space="preserve"> adjustments authorized in the Contract</w:t>
      </w:r>
      <w:r w:rsidRPr="00C13FD1">
        <w:rPr>
          <w:rFonts w:ascii="Book Antiqua" w:hAnsi="Book Antiqua" w:cs="TimesNewRomanPSMT"/>
          <w:sz w:val="24"/>
          <w:szCs w:val="24"/>
        </w:rPr>
        <w:t xml:space="preserve"> or in the </w:t>
      </w:r>
      <w:r>
        <w:rPr>
          <w:rFonts w:ascii="Book Antiqua" w:hAnsi="Book Antiqua" w:cs="TimesNewRomanPSMT"/>
          <w:sz w:val="24"/>
          <w:szCs w:val="24"/>
        </w:rPr>
        <w:t>SBTE</w:t>
      </w:r>
      <w:r w:rsidRPr="00C13FD1">
        <w:rPr>
          <w:rFonts w:ascii="Book Antiqua" w:hAnsi="Book Antiqua" w:cs="TimesNewRomanPSMT"/>
          <w:sz w:val="24"/>
          <w:szCs w:val="24"/>
        </w:rPr>
        <w:t>’s</w:t>
      </w:r>
      <w:r>
        <w:rPr>
          <w:rFonts w:ascii="Book Antiqua" w:hAnsi="Book Antiqua" w:cs="TimesNewRomanPSMT"/>
          <w:sz w:val="24"/>
          <w:szCs w:val="24"/>
        </w:rPr>
        <w:t xml:space="preserve"> </w:t>
      </w:r>
      <w:r w:rsidRPr="00C13FD1">
        <w:rPr>
          <w:rFonts w:ascii="Book Antiqua" w:hAnsi="Book Antiqua" w:cs="TimesNewRomanPSMT"/>
          <w:sz w:val="24"/>
          <w:szCs w:val="24"/>
        </w:rPr>
        <w:t>request for bid validity extension, as the case may be.</w:t>
      </w:r>
    </w:p>
    <w:p w:rsidR="003C6FCF" w:rsidRDefault="003C6FCF" w:rsidP="00863B83">
      <w:pPr>
        <w:jc w:val="both"/>
      </w:pPr>
    </w:p>
    <w:p w:rsidR="0046463A" w:rsidRPr="00F43DFD" w:rsidRDefault="0046463A" w:rsidP="0046463A">
      <w:pPr>
        <w:pStyle w:val="Heading3"/>
        <w:rPr>
          <w:color w:val="auto"/>
        </w:rPr>
      </w:pPr>
      <w:bookmarkStart w:id="83" w:name="_Toc261949105"/>
      <w:bookmarkStart w:id="84" w:name="_Toc261949464"/>
      <w:bookmarkStart w:id="85" w:name="_Toc278475657"/>
      <w:r>
        <w:rPr>
          <w:color w:val="auto"/>
        </w:rPr>
        <w:lastRenderedPageBreak/>
        <w:t>27</w:t>
      </w:r>
      <w:r w:rsidRPr="00F43DFD">
        <w:rPr>
          <w:color w:val="auto"/>
        </w:rPr>
        <w:t>. Taxes and</w:t>
      </w:r>
      <w:r>
        <w:rPr>
          <w:color w:val="auto"/>
        </w:rPr>
        <w:t xml:space="preserve"> </w:t>
      </w:r>
      <w:r w:rsidRPr="00F43DFD">
        <w:rPr>
          <w:color w:val="auto"/>
        </w:rPr>
        <w:t>Duties</w:t>
      </w:r>
      <w:bookmarkEnd w:id="83"/>
      <w:bookmarkEnd w:id="84"/>
      <w:bookmarkEnd w:id="85"/>
    </w:p>
    <w:p w:rsidR="0046463A" w:rsidRPr="00F43DFD" w:rsidRDefault="0046463A" w:rsidP="0046463A">
      <w:pPr>
        <w:autoSpaceDE w:val="0"/>
        <w:autoSpaceDN w:val="0"/>
        <w:adjustRightInd w:val="0"/>
        <w:spacing w:after="0" w:line="240" w:lineRule="auto"/>
        <w:rPr>
          <w:rFonts w:ascii="Book Antiqua" w:hAnsi="Book Antiqua" w:cs="TimesNewRomanPSMT"/>
          <w:sz w:val="20"/>
          <w:szCs w:val="20"/>
        </w:rPr>
      </w:pPr>
      <w:r>
        <w:rPr>
          <w:rFonts w:ascii="Book Antiqua" w:hAnsi="Book Antiqua" w:cs="TimesNewRomanPSMT"/>
          <w:sz w:val="24"/>
          <w:szCs w:val="24"/>
        </w:rPr>
        <w:t>27</w:t>
      </w:r>
      <w:r w:rsidRPr="00F43DFD">
        <w:rPr>
          <w:rFonts w:ascii="Book Antiqua" w:hAnsi="Book Antiqua" w:cs="TimesNewRomanPSMT"/>
          <w:sz w:val="24"/>
          <w:szCs w:val="24"/>
        </w:rPr>
        <w:t xml:space="preserve">.1 </w:t>
      </w:r>
      <w:r>
        <w:rPr>
          <w:rFonts w:ascii="Book Antiqua" w:hAnsi="Book Antiqua" w:cs="TimesNewRomanPSMT"/>
          <w:sz w:val="24"/>
          <w:szCs w:val="24"/>
        </w:rPr>
        <w:tab/>
      </w:r>
      <w:r w:rsidRPr="00F43DFD">
        <w:rPr>
          <w:rFonts w:ascii="Book Antiqua" w:hAnsi="Book Antiqua" w:cs="TimesNewRomanPSMT"/>
          <w:sz w:val="24"/>
          <w:szCs w:val="24"/>
        </w:rPr>
        <w:t>Supplier shall be entirely responsible for all taxes, duties, license</w:t>
      </w:r>
      <w:r>
        <w:rPr>
          <w:rFonts w:ascii="Book Antiqua" w:hAnsi="Book Antiqua" w:cs="TimesNewRomanPSMT"/>
          <w:sz w:val="24"/>
          <w:szCs w:val="24"/>
        </w:rPr>
        <w:t xml:space="preserve"> </w:t>
      </w:r>
      <w:r w:rsidRPr="00F43DFD">
        <w:rPr>
          <w:rFonts w:ascii="Book Antiqua" w:hAnsi="Book Antiqua" w:cs="TimesNewRomanPSMT"/>
          <w:sz w:val="24"/>
          <w:szCs w:val="24"/>
        </w:rPr>
        <w:t>fees, etc., incurred until delivery of the contracted Goods to the</w:t>
      </w:r>
      <w:r>
        <w:rPr>
          <w:rFonts w:ascii="Book Antiqua" w:hAnsi="Book Antiqua" w:cs="TimesNewRomanPSMT"/>
          <w:sz w:val="24"/>
          <w:szCs w:val="24"/>
        </w:rPr>
        <w:t xml:space="preserve"> SBTE</w:t>
      </w:r>
      <w:r w:rsidRPr="00F43DFD">
        <w:rPr>
          <w:rFonts w:ascii="Book Antiqua" w:hAnsi="Book Antiqua" w:cs="TimesNewRomanPSMT"/>
          <w:sz w:val="24"/>
          <w:szCs w:val="24"/>
        </w:rPr>
        <w:t>.</w:t>
      </w:r>
    </w:p>
    <w:p w:rsidR="0046463A" w:rsidRDefault="0046463A" w:rsidP="0046463A">
      <w:pPr>
        <w:autoSpaceDE w:val="0"/>
        <w:autoSpaceDN w:val="0"/>
        <w:adjustRightInd w:val="0"/>
        <w:spacing w:after="0" w:line="240" w:lineRule="auto"/>
        <w:rPr>
          <w:rFonts w:ascii="Book Antiqua" w:hAnsi="Book Antiqua" w:cs="TimesNewRomanPSMT"/>
          <w:sz w:val="20"/>
          <w:szCs w:val="20"/>
        </w:rPr>
      </w:pPr>
    </w:p>
    <w:p w:rsidR="0046463A" w:rsidRDefault="0046463A" w:rsidP="0046463A">
      <w:pPr>
        <w:pStyle w:val="Heading3"/>
        <w:rPr>
          <w:color w:val="auto"/>
        </w:rPr>
      </w:pPr>
      <w:bookmarkStart w:id="86" w:name="_Toc261949122"/>
      <w:bookmarkStart w:id="87" w:name="_Toc261949481"/>
      <w:bookmarkStart w:id="88" w:name="_Toc278475672"/>
      <w:r>
        <w:rPr>
          <w:color w:val="auto"/>
        </w:rPr>
        <w:t>28</w:t>
      </w:r>
      <w:r w:rsidRPr="00440411">
        <w:rPr>
          <w:color w:val="auto"/>
        </w:rPr>
        <w:t>. Governing Language</w:t>
      </w:r>
      <w:bookmarkEnd w:id="86"/>
      <w:bookmarkEnd w:id="87"/>
      <w:bookmarkEnd w:id="88"/>
    </w:p>
    <w:p w:rsidR="0046463A" w:rsidRDefault="0046463A" w:rsidP="0046463A">
      <w:pPr>
        <w:autoSpaceDE w:val="0"/>
        <w:autoSpaceDN w:val="0"/>
        <w:adjustRightInd w:val="0"/>
        <w:spacing w:after="0" w:line="240" w:lineRule="auto"/>
        <w:rPr>
          <w:rFonts w:ascii="Book Antiqua" w:hAnsi="Book Antiqua" w:cs="TimesNewRomanPSMT"/>
          <w:sz w:val="24"/>
          <w:szCs w:val="24"/>
        </w:rPr>
      </w:pPr>
      <w:r>
        <w:rPr>
          <w:rFonts w:ascii="Book Antiqua" w:hAnsi="Book Antiqua" w:cs="TimesNewRomanPSMT"/>
          <w:sz w:val="24"/>
          <w:szCs w:val="24"/>
        </w:rPr>
        <w:t>28.1</w:t>
      </w:r>
      <w:r>
        <w:rPr>
          <w:rFonts w:ascii="Book Antiqua" w:hAnsi="Book Antiqua" w:cs="TimesNewRomanPSMT"/>
          <w:sz w:val="24"/>
          <w:szCs w:val="24"/>
        </w:rPr>
        <w:tab/>
      </w:r>
      <w:r w:rsidRPr="00440411">
        <w:rPr>
          <w:rFonts w:ascii="Book Antiqua" w:hAnsi="Book Antiqua" w:cs="TimesNewRomanPSMT"/>
          <w:sz w:val="24"/>
          <w:szCs w:val="24"/>
        </w:rPr>
        <w:t>The Governing Language shall be:</w:t>
      </w:r>
      <w:r>
        <w:rPr>
          <w:rFonts w:ascii="Book Antiqua" w:hAnsi="Book Antiqua" w:cs="TimesNewRomanPSMT"/>
          <w:sz w:val="24"/>
          <w:szCs w:val="24"/>
        </w:rPr>
        <w:t xml:space="preserve"> English</w:t>
      </w:r>
    </w:p>
    <w:p w:rsidR="0046463A" w:rsidRPr="00440411" w:rsidRDefault="0046463A" w:rsidP="0046463A">
      <w:pPr>
        <w:autoSpaceDE w:val="0"/>
        <w:autoSpaceDN w:val="0"/>
        <w:adjustRightInd w:val="0"/>
        <w:spacing w:after="0" w:line="240" w:lineRule="auto"/>
        <w:ind w:left="1440" w:firstLine="720"/>
        <w:rPr>
          <w:rFonts w:ascii="Book Antiqua" w:hAnsi="Book Antiqua" w:cs="TimesNewRomanPSMT"/>
          <w:sz w:val="24"/>
          <w:szCs w:val="24"/>
        </w:rPr>
      </w:pPr>
    </w:p>
    <w:p w:rsidR="003C6FCF" w:rsidRPr="00BD577E" w:rsidRDefault="003C6FCF" w:rsidP="00863B83">
      <w:pPr>
        <w:jc w:val="both"/>
      </w:pPr>
    </w:p>
    <w:sectPr w:rsidR="003C6FCF" w:rsidRPr="00BD577E" w:rsidSect="00DE70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21D85"/>
    <w:multiLevelType w:val="hybridMultilevel"/>
    <w:tmpl w:val="647A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2619ED"/>
    <w:multiLevelType w:val="hybridMultilevel"/>
    <w:tmpl w:val="4E36E0C8"/>
    <w:lvl w:ilvl="0" w:tplc="43C665A8">
      <w:start w:val="1"/>
      <w:numFmt w:val="lowerLetter"/>
      <w:lvlText w:val="(%1)"/>
      <w:lvlJc w:val="left"/>
      <w:pPr>
        <w:ind w:left="750" w:hanging="390"/>
      </w:pPr>
      <w:rPr>
        <w:rFonts w:cs="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5B2C19"/>
    <w:multiLevelType w:val="hybridMultilevel"/>
    <w:tmpl w:val="EE527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0B5406"/>
    <w:multiLevelType w:val="hybridMultilevel"/>
    <w:tmpl w:val="7E366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D6129F"/>
    <w:multiLevelType w:val="hybridMultilevel"/>
    <w:tmpl w:val="F3B27DB8"/>
    <w:lvl w:ilvl="0" w:tplc="1076DC52">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1402"/>
    <w:rsid w:val="000B7F2B"/>
    <w:rsid w:val="000F16C0"/>
    <w:rsid w:val="002C0879"/>
    <w:rsid w:val="002D09F3"/>
    <w:rsid w:val="003004C9"/>
    <w:rsid w:val="003C51C6"/>
    <w:rsid w:val="003C6FCF"/>
    <w:rsid w:val="0043372E"/>
    <w:rsid w:val="004512CD"/>
    <w:rsid w:val="00460FF1"/>
    <w:rsid w:val="0046463A"/>
    <w:rsid w:val="00477B77"/>
    <w:rsid w:val="00517383"/>
    <w:rsid w:val="0055519F"/>
    <w:rsid w:val="00583C06"/>
    <w:rsid w:val="005C3C53"/>
    <w:rsid w:val="00701C37"/>
    <w:rsid w:val="00725E02"/>
    <w:rsid w:val="007567F7"/>
    <w:rsid w:val="007E2D43"/>
    <w:rsid w:val="00863B83"/>
    <w:rsid w:val="008D7019"/>
    <w:rsid w:val="00976E50"/>
    <w:rsid w:val="009A1402"/>
    <w:rsid w:val="009D6FB6"/>
    <w:rsid w:val="00A34DF7"/>
    <w:rsid w:val="00A90808"/>
    <w:rsid w:val="00A97A9A"/>
    <w:rsid w:val="00AB1ACA"/>
    <w:rsid w:val="00B4715F"/>
    <w:rsid w:val="00BD577E"/>
    <w:rsid w:val="00BE4E8C"/>
    <w:rsid w:val="00C45CF1"/>
    <w:rsid w:val="00C54099"/>
    <w:rsid w:val="00C72634"/>
    <w:rsid w:val="00C72D6E"/>
    <w:rsid w:val="00CD45A4"/>
    <w:rsid w:val="00CE0BCB"/>
    <w:rsid w:val="00CE3656"/>
    <w:rsid w:val="00D15FB5"/>
    <w:rsid w:val="00D56E92"/>
    <w:rsid w:val="00DE70E8"/>
    <w:rsid w:val="00E13191"/>
    <w:rsid w:val="00E86ADD"/>
    <w:rsid w:val="00EB72EC"/>
    <w:rsid w:val="00F45573"/>
    <w:rsid w:val="00FF68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City"/>
  <w:smartTagType w:namespaceuri="urn:schemas-microsoft-com:office:smarttags" w:name="Street"/>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402"/>
    <w:rPr>
      <w:rFonts w:ascii="Calibri" w:eastAsia="Calibri" w:hAnsi="Calibri" w:cs="Times New Roman"/>
    </w:rPr>
  </w:style>
  <w:style w:type="paragraph" w:styleId="Heading1">
    <w:name w:val="heading 1"/>
    <w:basedOn w:val="Normal"/>
    <w:next w:val="Normal"/>
    <w:link w:val="Heading1Char"/>
    <w:uiPriority w:val="9"/>
    <w:qFormat/>
    <w:rsid w:val="009A1402"/>
    <w:pPr>
      <w:keepNext/>
      <w:keepLines/>
      <w:spacing w:before="480" w:after="0"/>
      <w:outlineLvl w:val="0"/>
    </w:pPr>
    <w:rPr>
      <w:rFonts w:ascii="Cambria" w:eastAsia="Times New Roman" w:hAnsi="Cambria"/>
      <w:b/>
      <w:bCs/>
      <w:color w:val="365F91"/>
      <w:sz w:val="28"/>
      <w:szCs w:val="28"/>
    </w:rPr>
  </w:style>
  <w:style w:type="paragraph" w:styleId="Heading3">
    <w:name w:val="heading 3"/>
    <w:basedOn w:val="Normal"/>
    <w:next w:val="Normal"/>
    <w:link w:val="Heading3Char"/>
    <w:uiPriority w:val="9"/>
    <w:semiHidden/>
    <w:unhideWhenUsed/>
    <w:qFormat/>
    <w:rsid w:val="00A908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A1402"/>
    <w:pPr>
      <w:spacing w:after="0" w:line="240" w:lineRule="auto"/>
    </w:pPr>
    <w:rPr>
      <w:rFonts w:ascii="Calibri" w:eastAsia="Calibri" w:hAnsi="Calibri" w:cs="Times New Roman"/>
    </w:rPr>
  </w:style>
  <w:style w:type="character" w:customStyle="1" w:styleId="NoSpacingChar">
    <w:name w:val="No Spacing Char"/>
    <w:link w:val="NoSpacing"/>
    <w:uiPriority w:val="1"/>
    <w:rsid w:val="009A1402"/>
    <w:rPr>
      <w:rFonts w:ascii="Calibri" w:eastAsia="Calibri" w:hAnsi="Calibri" w:cs="Times New Roman"/>
    </w:rPr>
  </w:style>
  <w:style w:type="paragraph" w:styleId="Subtitle">
    <w:name w:val="Subtitle"/>
    <w:basedOn w:val="Normal"/>
    <w:next w:val="Normal"/>
    <w:link w:val="SubtitleChar"/>
    <w:uiPriority w:val="11"/>
    <w:qFormat/>
    <w:rsid w:val="009A1402"/>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uiPriority w:val="11"/>
    <w:rsid w:val="009A1402"/>
    <w:rPr>
      <w:rFonts w:ascii="Cambria" w:eastAsia="Times New Roman" w:hAnsi="Cambria" w:cs="Times New Roman"/>
      <w:sz w:val="24"/>
      <w:szCs w:val="24"/>
    </w:rPr>
  </w:style>
  <w:style w:type="character" w:styleId="BookTitle">
    <w:name w:val="Book Title"/>
    <w:uiPriority w:val="33"/>
    <w:qFormat/>
    <w:rsid w:val="009A1402"/>
    <w:rPr>
      <w:b/>
      <w:bCs/>
      <w:smallCaps/>
      <w:spacing w:val="5"/>
    </w:rPr>
  </w:style>
  <w:style w:type="character" w:customStyle="1" w:styleId="Heading1Char">
    <w:name w:val="Heading 1 Char"/>
    <w:basedOn w:val="DefaultParagraphFont"/>
    <w:link w:val="Heading1"/>
    <w:uiPriority w:val="9"/>
    <w:rsid w:val="009A1402"/>
    <w:rPr>
      <w:rFonts w:ascii="Cambria" w:eastAsia="Times New Roman" w:hAnsi="Cambria" w:cs="Times New Roman"/>
      <w:b/>
      <w:bCs/>
      <w:color w:val="365F91"/>
      <w:sz w:val="28"/>
      <w:szCs w:val="28"/>
    </w:rPr>
  </w:style>
  <w:style w:type="character" w:styleId="Hyperlink">
    <w:name w:val="Hyperlink"/>
    <w:unhideWhenUsed/>
    <w:rsid w:val="009A1402"/>
    <w:rPr>
      <w:color w:val="0000FF"/>
      <w:u w:val="single"/>
    </w:rPr>
  </w:style>
  <w:style w:type="paragraph" w:styleId="ListParagraph">
    <w:name w:val="List Paragraph"/>
    <w:basedOn w:val="Normal"/>
    <w:uiPriority w:val="34"/>
    <w:qFormat/>
    <w:rsid w:val="008D7019"/>
    <w:pPr>
      <w:ind w:left="720"/>
      <w:contextualSpacing/>
    </w:pPr>
  </w:style>
  <w:style w:type="character" w:customStyle="1" w:styleId="Heading3Char">
    <w:name w:val="Heading 3 Char"/>
    <w:basedOn w:val="DefaultParagraphFont"/>
    <w:link w:val="Heading3"/>
    <w:uiPriority w:val="9"/>
    <w:semiHidden/>
    <w:rsid w:val="00A90808"/>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C54099"/>
    <w:pPr>
      <w:spacing w:after="0" w:line="240" w:lineRule="auto"/>
      <w:ind w:left="720"/>
    </w:pPr>
    <w:rPr>
      <w:rFonts w:ascii="Times New Roman" w:eastAsia="Times New Roman" w:hAnsi="Times New Roman"/>
      <w:sz w:val="20"/>
      <w:szCs w:val="20"/>
    </w:rPr>
  </w:style>
  <w:style w:type="character" w:customStyle="1" w:styleId="BodyTextIndentChar">
    <w:name w:val="Body Text Indent Char"/>
    <w:basedOn w:val="DefaultParagraphFont"/>
    <w:link w:val="BodyTextIndent"/>
    <w:rsid w:val="00C54099"/>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bte.ed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12</Pages>
  <Words>2639</Words>
  <Characters>15044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 COMPUTERS</dc:creator>
  <cp:lastModifiedBy>M. TALHA RAFIQ</cp:lastModifiedBy>
  <cp:revision>31</cp:revision>
  <cp:lastPrinted>2016-04-19T08:26:00Z</cp:lastPrinted>
  <dcterms:created xsi:type="dcterms:W3CDTF">2016-02-07T20:50:00Z</dcterms:created>
  <dcterms:modified xsi:type="dcterms:W3CDTF">2016-04-19T08:29:00Z</dcterms:modified>
</cp:coreProperties>
</file>