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Pr="00DD4359" w:rsidRDefault="009E69BC" w:rsidP="00066A8E">
      <w:pPr>
        <w:rPr>
          <w:b/>
        </w:rPr>
      </w:pPr>
      <w:r>
        <w:t xml:space="preserve">                                             </w:t>
      </w:r>
      <w:r w:rsidR="00DD4359">
        <w:t xml:space="preserve">                    </w:t>
      </w:r>
      <w:r>
        <w:t xml:space="preserve"> </w:t>
      </w:r>
      <w:r w:rsidRPr="00DD4359">
        <w:rPr>
          <w:b/>
          <w:sz w:val="28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530F6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367D31" w:rsidRDefault="00371F0A" w:rsidP="002530F6">
      <w:pPr>
        <w:pStyle w:val="Default"/>
        <w:ind w:left="-90"/>
        <w:rPr>
          <w:rFonts w:asciiTheme="majorHAnsi" w:hAnsiTheme="majorHAnsi"/>
          <w:b/>
          <w:sz w:val="22"/>
        </w:rPr>
      </w:pPr>
      <w:r w:rsidRPr="0060345D">
        <w:rPr>
          <w:rFonts w:asciiTheme="majorHAnsi" w:hAnsiTheme="majorHAnsi"/>
          <w:b/>
          <w:sz w:val="22"/>
        </w:rPr>
        <w:t xml:space="preserve"> </w:t>
      </w:r>
      <w:r w:rsidR="00476474">
        <w:rPr>
          <w:rFonts w:asciiTheme="majorHAnsi" w:hAnsiTheme="majorHAnsi"/>
          <w:b/>
          <w:sz w:val="22"/>
        </w:rPr>
        <w:t xml:space="preserve">   </w:t>
      </w: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367D31" w:rsidTr="00902DDD">
        <w:trPr>
          <w:trHeight w:val="1007"/>
        </w:trPr>
        <w:tc>
          <w:tcPr>
            <w:tcW w:w="6498" w:type="dxa"/>
          </w:tcPr>
          <w:p w:rsidR="00003BB8" w:rsidRDefault="00367D31" w:rsidP="002530F6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003BB8" w:rsidRPr="00003BB8">
              <w:rPr>
                <w:rFonts w:asciiTheme="majorHAnsi" w:hAnsiTheme="majorHAnsi"/>
                <w:b/>
                <w:sz w:val="22"/>
                <w:u w:val="single"/>
              </w:rPr>
              <w:t>P/L 12” Dia R.C.C Pipe Drain at Al Madina Masjid to</w:t>
            </w:r>
          </w:p>
          <w:p w:rsidR="00003BB8" w:rsidRDefault="00003BB8" w:rsidP="002530F6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003BB8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003BB8">
              <w:rPr>
                <w:rFonts w:asciiTheme="majorHAnsi" w:hAnsiTheme="majorHAnsi"/>
                <w:b/>
                <w:sz w:val="22"/>
                <w:u w:val="single"/>
              </w:rPr>
              <w:t>K.E.S.C no.2717 Block “A” Abidabad in UC-31 DMC</w:t>
            </w:r>
          </w:p>
          <w:p w:rsidR="00367D31" w:rsidRPr="00003BB8" w:rsidRDefault="00003BB8" w:rsidP="002530F6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003BB8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003BB8">
              <w:rPr>
                <w:rFonts w:asciiTheme="majorHAnsi" w:hAnsiTheme="majorHAnsi"/>
                <w:b/>
                <w:sz w:val="22"/>
                <w:u w:val="single"/>
              </w:rPr>
              <w:t>(West) Baldia Zone.</w:t>
            </w:r>
          </w:p>
          <w:p w:rsidR="00367D31" w:rsidRDefault="00367D31" w:rsidP="00902DDD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 w:rsidRPr="00367D31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</w:p>
        </w:tc>
        <w:tc>
          <w:tcPr>
            <w:tcW w:w="1620" w:type="dxa"/>
          </w:tcPr>
          <w:p w:rsidR="00367D31" w:rsidRDefault="00367D31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367D31" w:rsidRPr="00BE185E" w:rsidRDefault="00EC01F6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9,94,998</w:t>
            </w:r>
            <w:r w:rsidR="00BE185E" w:rsidRPr="00BE185E">
              <w:rPr>
                <w:b/>
                <w:bCs/>
                <w:sz w:val="22"/>
                <w:szCs w:val="20"/>
              </w:rPr>
              <w:t>/-</w:t>
            </w:r>
          </w:p>
        </w:tc>
      </w:tr>
    </w:tbl>
    <w:p w:rsidR="00367D31" w:rsidRDefault="00367D31" w:rsidP="002530F6">
      <w:pPr>
        <w:pStyle w:val="Default"/>
        <w:ind w:left="-90"/>
        <w:rPr>
          <w:rFonts w:asciiTheme="majorHAnsi" w:hAnsiTheme="majorHAnsi"/>
          <w:b/>
          <w:sz w:val="2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A06378" w:rsidTr="00A06378">
        <w:tc>
          <w:tcPr>
            <w:tcW w:w="738" w:type="dxa"/>
          </w:tcPr>
          <w:p w:rsidR="009E69BC" w:rsidRPr="009E69BC" w:rsidRDefault="00476474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9E69BC"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23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99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90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3E2FB0" w:rsidTr="00A06378">
        <w:tc>
          <w:tcPr>
            <w:tcW w:w="738" w:type="dxa"/>
          </w:tcPr>
          <w:p w:rsidR="003E2FB0" w:rsidRPr="003E2FB0" w:rsidRDefault="003E2FB0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3E2FB0" w:rsidRPr="003E2FB0" w:rsidRDefault="00E850E3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3600</w:t>
            </w:r>
          </w:p>
        </w:tc>
        <w:tc>
          <w:tcPr>
            <w:tcW w:w="4230" w:type="dxa"/>
          </w:tcPr>
          <w:p w:rsidR="003E2FB0" w:rsidRPr="003E2FB0" w:rsidRDefault="00047F7D" w:rsidP="0077107F">
            <w:pPr>
              <w:jc w:val="both"/>
              <w:rPr>
                <w:szCs w:val="18"/>
              </w:rPr>
            </w:pPr>
            <w:r w:rsidRPr="005F66ED">
              <w:rPr>
                <w:sz w:val="20"/>
                <w:szCs w:val="18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990" w:type="dxa"/>
          </w:tcPr>
          <w:p w:rsidR="003E2FB0" w:rsidRPr="003E2FB0" w:rsidRDefault="00E850E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4650</w:t>
            </w:r>
          </w:p>
        </w:tc>
        <w:tc>
          <w:tcPr>
            <w:tcW w:w="900" w:type="dxa"/>
          </w:tcPr>
          <w:p w:rsidR="003E2FB0" w:rsidRPr="003E2FB0" w:rsidRDefault="00E850E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="003E2FB0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3E2FB0" w:rsidRPr="003E2FB0" w:rsidRDefault="00E850E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16740/-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53361B" w:rsidRPr="003E2FB0" w:rsidRDefault="006C6F4E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7200</w:t>
            </w:r>
          </w:p>
        </w:tc>
        <w:tc>
          <w:tcPr>
            <w:tcW w:w="4230" w:type="dxa"/>
          </w:tcPr>
          <w:p w:rsidR="0053361B" w:rsidRPr="005F66ED" w:rsidRDefault="0053361B" w:rsidP="00844157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99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24150</w:t>
            </w:r>
          </w:p>
        </w:tc>
        <w:tc>
          <w:tcPr>
            <w:tcW w:w="900" w:type="dxa"/>
          </w:tcPr>
          <w:p w:rsidR="0053361B" w:rsidRPr="003E2FB0" w:rsidRDefault="0053361B" w:rsidP="003E2FB0">
            <w:pPr>
              <w:jc w:val="center"/>
              <w:rPr>
                <w:szCs w:val="20"/>
              </w:rPr>
            </w:pPr>
            <w:r w:rsidRPr="003E2FB0">
              <w:rPr>
                <w:szCs w:val="20"/>
              </w:rPr>
              <w:t>P-Cft</w:t>
            </w:r>
          </w:p>
        </w:tc>
        <w:tc>
          <w:tcPr>
            <w:tcW w:w="135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173880/-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53361B" w:rsidRPr="003E2FB0" w:rsidRDefault="006C6F4E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</w:t>
            </w:r>
          </w:p>
        </w:tc>
        <w:tc>
          <w:tcPr>
            <w:tcW w:w="4230" w:type="dxa"/>
          </w:tcPr>
          <w:p w:rsidR="0053361B" w:rsidRDefault="0053361B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</w:p>
        </w:tc>
        <w:tc>
          <w:tcPr>
            <w:tcW w:w="99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412</w:t>
            </w:r>
            <w:r w:rsidR="004A3C7B">
              <w:rPr>
                <w:szCs w:val="20"/>
              </w:rPr>
              <w:t>.00</w:t>
            </w:r>
          </w:p>
        </w:tc>
        <w:tc>
          <w:tcPr>
            <w:tcW w:w="90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</w:t>
            </w:r>
            <w:r w:rsidR="0053361B" w:rsidRPr="003E2FB0">
              <w:rPr>
                <w:szCs w:val="20"/>
              </w:rPr>
              <w:t>t</w:t>
            </w:r>
          </w:p>
        </w:tc>
        <w:tc>
          <w:tcPr>
            <w:tcW w:w="135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329600/-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53361B" w:rsidRPr="003E2FB0" w:rsidRDefault="006C6F4E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</w:t>
            </w:r>
          </w:p>
        </w:tc>
        <w:tc>
          <w:tcPr>
            <w:tcW w:w="4230" w:type="dxa"/>
          </w:tcPr>
          <w:p w:rsidR="0053361B" w:rsidRPr="00670FFB" w:rsidRDefault="0053361B" w:rsidP="00844157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</w:t>
            </w:r>
            <w:r>
              <w:rPr>
                <w:sz w:val="20"/>
                <w:szCs w:val="20"/>
              </w:rPr>
              <w:t xml:space="preserve">   </w:t>
            </w:r>
            <w:r w:rsidRPr="00670FFB">
              <w:rPr>
                <w:sz w:val="20"/>
                <w:szCs w:val="20"/>
              </w:rPr>
              <w:t xml:space="preserve">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990" w:type="dxa"/>
          </w:tcPr>
          <w:p w:rsidR="0053361B" w:rsidRPr="003E2FB0" w:rsidRDefault="006C6F4E" w:rsidP="006C6F4E">
            <w:pPr>
              <w:rPr>
                <w:szCs w:val="20"/>
              </w:rPr>
            </w:pPr>
            <w:r>
              <w:rPr>
                <w:szCs w:val="20"/>
              </w:rPr>
              <w:t>14529.29</w:t>
            </w:r>
          </w:p>
        </w:tc>
        <w:tc>
          <w:tcPr>
            <w:tcW w:w="90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450408/-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53361B" w:rsidRPr="003E2FB0" w:rsidRDefault="006C6F4E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 15.</w:t>
            </w:r>
            <w:r w:rsidR="004A3C7B">
              <w:rPr>
                <w:szCs w:val="20"/>
              </w:rPr>
              <w:t>5</w:t>
            </w:r>
          </w:p>
        </w:tc>
        <w:tc>
          <w:tcPr>
            <w:tcW w:w="4230" w:type="dxa"/>
          </w:tcPr>
          <w:p w:rsidR="0053361B" w:rsidRPr="00670FFB" w:rsidRDefault="0053361B" w:rsidP="00844157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99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2538.60</w:t>
            </w:r>
          </w:p>
        </w:tc>
        <w:tc>
          <w:tcPr>
            <w:tcW w:w="90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Pft</w:t>
            </w:r>
          </w:p>
        </w:tc>
        <w:tc>
          <w:tcPr>
            <w:tcW w:w="135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 39344/-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53361B" w:rsidRPr="003E2FB0" w:rsidRDefault="00BD1A99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9720</w:t>
            </w:r>
          </w:p>
        </w:tc>
        <w:tc>
          <w:tcPr>
            <w:tcW w:w="4230" w:type="dxa"/>
          </w:tcPr>
          <w:p w:rsidR="0053361B" w:rsidRPr="00670FFB" w:rsidRDefault="0053361B" w:rsidP="00844157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Refilling the excavated stuff</w:t>
            </w:r>
            <w:r>
              <w:rPr>
                <w:sz w:val="20"/>
                <w:szCs w:val="20"/>
              </w:rPr>
              <w:t xml:space="preserve"> &amp; surplus Earth</w:t>
            </w:r>
            <w:r w:rsidRPr="00670FFB">
              <w:rPr>
                <w:sz w:val="20"/>
                <w:szCs w:val="20"/>
              </w:rPr>
              <w:t xml:space="preserve"> etc. complete. </w:t>
            </w:r>
          </w:p>
        </w:tc>
        <w:tc>
          <w:tcPr>
            <w:tcW w:w="99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2760</w:t>
            </w:r>
          </w:p>
        </w:tc>
        <w:tc>
          <w:tcPr>
            <w:tcW w:w="90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%C</w:t>
            </w:r>
            <w:r w:rsidR="0053361B"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26827/-</w:t>
            </w:r>
          </w:p>
        </w:tc>
      </w:tr>
    </w:tbl>
    <w:p w:rsidR="009E69BC" w:rsidRDefault="009E69BC" w:rsidP="009E69BC">
      <w:pPr>
        <w:pStyle w:val="Default"/>
        <w:rPr>
          <w:b/>
          <w:bCs/>
          <w:sz w:val="20"/>
          <w:szCs w:val="20"/>
        </w:rPr>
      </w:pPr>
    </w:p>
    <w:p w:rsidR="00EC2B7A" w:rsidRDefault="00EC2B7A" w:rsidP="00EC2B7A">
      <w:pPr>
        <w:pStyle w:val="Default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PTO</w:t>
      </w: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DD4359" w:rsidRPr="003E2FB0" w:rsidTr="00754C49">
        <w:tc>
          <w:tcPr>
            <w:tcW w:w="738" w:type="dxa"/>
          </w:tcPr>
          <w:p w:rsidR="00DD4359" w:rsidRPr="003E2FB0" w:rsidRDefault="00DD4359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lastRenderedPageBreak/>
              <w:t>7</w:t>
            </w:r>
          </w:p>
        </w:tc>
        <w:tc>
          <w:tcPr>
            <w:tcW w:w="1350" w:type="dxa"/>
          </w:tcPr>
          <w:p w:rsidR="00DD4359" w:rsidRPr="003E2FB0" w:rsidRDefault="009C6E5C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1080</w:t>
            </w:r>
          </w:p>
        </w:tc>
        <w:tc>
          <w:tcPr>
            <w:tcW w:w="4230" w:type="dxa"/>
          </w:tcPr>
          <w:p w:rsidR="00DD4359" w:rsidRPr="003E2FB0" w:rsidRDefault="00DD4359" w:rsidP="00754C49">
            <w:pPr>
              <w:jc w:val="both"/>
              <w:rPr>
                <w:szCs w:val="20"/>
              </w:rPr>
            </w:pPr>
            <w:r w:rsidRPr="003E2FB0">
              <w:rPr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990" w:type="dxa"/>
          </w:tcPr>
          <w:p w:rsidR="00DD4359" w:rsidRPr="003E2FB0" w:rsidRDefault="00DD4359" w:rsidP="00754C49">
            <w:pPr>
              <w:jc w:val="center"/>
              <w:rPr>
                <w:szCs w:val="20"/>
              </w:rPr>
            </w:pPr>
            <w:r w:rsidRPr="003E2FB0">
              <w:rPr>
                <w:szCs w:val="20"/>
              </w:rPr>
              <w:t>595.80</w:t>
            </w:r>
          </w:p>
        </w:tc>
        <w:tc>
          <w:tcPr>
            <w:tcW w:w="900" w:type="dxa"/>
          </w:tcPr>
          <w:p w:rsidR="00DD4359" w:rsidRPr="003E2FB0" w:rsidRDefault="00DD4359" w:rsidP="00754C49">
            <w:pPr>
              <w:jc w:val="center"/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DD4359" w:rsidRPr="003E2FB0" w:rsidRDefault="009C6E5C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6437</w:t>
            </w:r>
            <w:r w:rsidR="00DD4359" w:rsidRPr="003E2FB0">
              <w:rPr>
                <w:szCs w:val="20"/>
              </w:rPr>
              <w:t>/-</w:t>
            </w:r>
          </w:p>
        </w:tc>
      </w:tr>
      <w:tr w:rsidR="00A44073" w:rsidRPr="003E2FB0" w:rsidTr="00754C49">
        <w:tc>
          <w:tcPr>
            <w:tcW w:w="738" w:type="dxa"/>
          </w:tcPr>
          <w:p w:rsidR="00A44073" w:rsidRPr="003E2FB0" w:rsidRDefault="00A44073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A44073" w:rsidRPr="003E2FB0" w:rsidRDefault="004157F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4230" w:type="dxa"/>
          </w:tcPr>
          <w:p w:rsidR="00A44073" w:rsidRDefault="00A44073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A44073" w:rsidRDefault="00A44073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21” dia.</w:t>
            </w:r>
          </w:p>
          <w:p w:rsidR="00A44073" w:rsidRDefault="00A44073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24” dia. </w:t>
            </w:r>
          </w:p>
        </w:tc>
        <w:tc>
          <w:tcPr>
            <w:tcW w:w="99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913.63</w:t>
            </w:r>
          </w:p>
        </w:tc>
        <w:tc>
          <w:tcPr>
            <w:tcW w:w="90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A44073" w:rsidRPr="003E2FB0" w:rsidRDefault="004157F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8223</w:t>
            </w:r>
            <w:r w:rsidR="00A44935">
              <w:rPr>
                <w:szCs w:val="20"/>
              </w:rPr>
              <w:t>/-</w:t>
            </w:r>
          </w:p>
        </w:tc>
      </w:tr>
      <w:tr w:rsidR="00A44073" w:rsidRPr="003E2FB0" w:rsidTr="00754C49">
        <w:tc>
          <w:tcPr>
            <w:tcW w:w="738" w:type="dxa"/>
          </w:tcPr>
          <w:p w:rsidR="00A44073" w:rsidRDefault="00A44073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A44073" w:rsidRPr="003E2FB0" w:rsidRDefault="004157F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4230" w:type="dxa"/>
          </w:tcPr>
          <w:p w:rsidR="00A44073" w:rsidRPr="00842624" w:rsidRDefault="00A44073" w:rsidP="00844157">
            <w:pPr>
              <w:jc w:val="both"/>
              <w:rPr>
                <w:sz w:val="18"/>
                <w:szCs w:val="18"/>
              </w:rPr>
            </w:pPr>
            <w:r w:rsidRPr="00842624">
              <w:rPr>
                <w:sz w:val="18"/>
                <w:szCs w:val="18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</w:t>
            </w:r>
            <w:r>
              <w:rPr>
                <w:sz w:val="18"/>
                <w:szCs w:val="18"/>
              </w:rPr>
              <w:t>/2:3 concrete with embedded 15kg</w:t>
            </w:r>
            <w:r w:rsidRPr="00842624">
              <w:rPr>
                <w:sz w:val="18"/>
                <w:szCs w:val="18"/>
              </w:rPr>
              <w:t xml:space="preserve">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99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1906.60</w:t>
            </w:r>
          </w:p>
        </w:tc>
        <w:tc>
          <w:tcPr>
            <w:tcW w:w="90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A44073" w:rsidRPr="003E2FB0" w:rsidRDefault="004157F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17159</w:t>
            </w:r>
            <w:r w:rsidR="00A44935">
              <w:rPr>
                <w:szCs w:val="20"/>
              </w:rPr>
              <w:t>/-</w:t>
            </w:r>
          </w:p>
        </w:tc>
      </w:tr>
      <w:tr w:rsidR="0025100D" w:rsidRPr="003E2FB0" w:rsidTr="00754C49">
        <w:tc>
          <w:tcPr>
            <w:tcW w:w="738" w:type="dxa"/>
          </w:tcPr>
          <w:p w:rsidR="0025100D" w:rsidRDefault="0025100D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1350" w:type="dxa"/>
          </w:tcPr>
          <w:p w:rsidR="0025100D" w:rsidRPr="003E2FB0" w:rsidRDefault="004157F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4230" w:type="dxa"/>
          </w:tcPr>
          <w:p w:rsidR="0025100D" w:rsidRPr="003E2FB0" w:rsidRDefault="0008511A" w:rsidP="00754C49">
            <w:pPr>
              <w:jc w:val="both"/>
              <w:rPr>
                <w:szCs w:val="20"/>
              </w:rPr>
            </w:pPr>
            <w:r w:rsidRPr="00465238">
              <w:rPr>
                <w:sz w:val="20"/>
                <w:szCs w:val="18"/>
              </w:rPr>
              <w:t>Rate analysis for shifting to the site and fixing 26” dia Ring Slab in perfect position on damage manhole i/c cutting of damage portion of mentioned in past shape and lying of cement concrete mortar of 2” thickness and disport</w:t>
            </w:r>
          </w:p>
        </w:tc>
        <w:tc>
          <w:tcPr>
            <w:tcW w:w="990" w:type="dxa"/>
          </w:tcPr>
          <w:p w:rsidR="0025100D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563.09</w:t>
            </w:r>
          </w:p>
        </w:tc>
        <w:tc>
          <w:tcPr>
            <w:tcW w:w="900" w:type="dxa"/>
          </w:tcPr>
          <w:p w:rsidR="0025100D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25100D" w:rsidRPr="003E2FB0" w:rsidRDefault="004157F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5068</w:t>
            </w:r>
            <w:r w:rsidR="00A44935">
              <w:rPr>
                <w:szCs w:val="20"/>
              </w:rPr>
              <w:t>/-</w:t>
            </w:r>
          </w:p>
        </w:tc>
      </w:tr>
    </w:tbl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  <w:u w:val="single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EC01F6">
        <w:rPr>
          <w:b/>
          <w:bCs/>
          <w:sz w:val="22"/>
          <w:szCs w:val="20"/>
          <w:u w:val="single"/>
        </w:rPr>
        <w:t>9,94,998</w:t>
      </w:r>
      <w:r w:rsidR="00177CB8" w:rsidRPr="00BE185E">
        <w:rPr>
          <w:b/>
          <w:bCs/>
          <w:sz w:val="22"/>
          <w:szCs w:val="20"/>
          <w:u w:val="single"/>
        </w:rPr>
        <w:t>/-</w:t>
      </w:r>
    </w:p>
    <w:p w:rsidR="00DD4359" w:rsidRPr="009E69BC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DD4359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  <w:t>_______________</w:t>
      </w:r>
      <w:r w:rsidR="009E69BC" w:rsidRPr="009E69BC">
        <w:rPr>
          <w:b/>
          <w:bCs/>
          <w:sz w:val="22"/>
          <w:szCs w:val="20"/>
        </w:rPr>
        <w:t xml:space="preserve">% above/below on the rates of CSR. </w:t>
      </w:r>
      <w:r w:rsidR="009E69BC">
        <w:rPr>
          <w:b/>
          <w:bCs/>
          <w:sz w:val="22"/>
          <w:szCs w:val="20"/>
        </w:rPr>
        <w:t xml:space="preserve">          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DD4359" w:rsidRPr="00453100" w:rsidRDefault="00453100" w:rsidP="009E69BC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1E174D" w:rsidRPr="009E69BC" w:rsidRDefault="009E69BC" w:rsidP="009E69BC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DD435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542" w:rsidRPr="00DD4359" w:rsidRDefault="00F15542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F15542" w:rsidRPr="00DD4359" w:rsidRDefault="00F15542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B7A" w:rsidRPr="00EC2B7A" w:rsidRDefault="00EC2B7A">
    <w:pPr>
      <w:pStyle w:val="Footer"/>
      <w:rPr>
        <w:b/>
      </w:rPr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542" w:rsidRPr="00DD4359" w:rsidRDefault="00F15542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F15542" w:rsidRPr="00DD4359" w:rsidRDefault="00F15542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39B"/>
    <w:multiLevelType w:val="hybridMultilevel"/>
    <w:tmpl w:val="B3346AB4"/>
    <w:lvl w:ilvl="0" w:tplc="C894874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74C"/>
    <w:rsid w:val="00003BB8"/>
    <w:rsid w:val="00047F7D"/>
    <w:rsid w:val="00066A8E"/>
    <w:rsid w:val="0008511A"/>
    <w:rsid w:val="000C0947"/>
    <w:rsid w:val="00177CB8"/>
    <w:rsid w:val="001E174D"/>
    <w:rsid w:val="001F1041"/>
    <w:rsid w:val="001F460E"/>
    <w:rsid w:val="0025100D"/>
    <w:rsid w:val="002530F6"/>
    <w:rsid w:val="00273524"/>
    <w:rsid w:val="002E72C7"/>
    <w:rsid w:val="00367D31"/>
    <w:rsid w:val="00371F0A"/>
    <w:rsid w:val="003B01ED"/>
    <w:rsid w:val="003B73C1"/>
    <w:rsid w:val="003D59CF"/>
    <w:rsid w:val="003E2FB0"/>
    <w:rsid w:val="004157F6"/>
    <w:rsid w:val="00453100"/>
    <w:rsid w:val="00476474"/>
    <w:rsid w:val="004A3C7B"/>
    <w:rsid w:val="0053361B"/>
    <w:rsid w:val="00546C2B"/>
    <w:rsid w:val="006C6F4E"/>
    <w:rsid w:val="007161CC"/>
    <w:rsid w:val="0073370E"/>
    <w:rsid w:val="007A47E6"/>
    <w:rsid w:val="007B63A5"/>
    <w:rsid w:val="0080420B"/>
    <w:rsid w:val="008C0932"/>
    <w:rsid w:val="00902DDD"/>
    <w:rsid w:val="009402AC"/>
    <w:rsid w:val="009C6E5C"/>
    <w:rsid w:val="009E69BC"/>
    <w:rsid w:val="00A06378"/>
    <w:rsid w:val="00A44073"/>
    <w:rsid w:val="00A44935"/>
    <w:rsid w:val="00BD1A99"/>
    <w:rsid w:val="00BE185E"/>
    <w:rsid w:val="00D656FF"/>
    <w:rsid w:val="00DA174C"/>
    <w:rsid w:val="00DD4359"/>
    <w:rsid w:val="00E850E3"/>
    <w:rsid w:val="00EC01F6"/>
    <w:rsid w:val="00EC2B7A"/>
    <w:rsid w:val="00F15542"/>
    <w:rsid w:val="00F444D8"/>
    <w:rsid w:val="00FC3B07"/>
    <w:rsid w:val="00FF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359"/>
  </w:style>
  <w:style w:type="paragraph" w:styleId="Footer">
    <w:name w:val="footer"/>
    <w:basedOn w:val="Normal"/>
    <w:link w:val="Foot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137-F7B9-45E2-8863-E347271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29</cp:revision>
  <cp:lastPrinted>2011-05-28T03:24:00Z</cp:lastPrinted>
  <dcterms:created xsi:type="dcterms:W3CDTF">2011-05-28T04:34:00Z</dcterms:created>
  <dcterms:modified xsi:type="dcterms:W3CDTF">2011-05-28T02:31:00Z</dcterms:modified>
</cp:coreProperties>
</file>