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C51" w:rsidRDefault="008A4C51" w:rsidP="008A4C51">
      <w:pPr>
        <w:pStyle w:val="NoSpacing"/>
        <w:jc w:val="center"/>
        <w:rPr>
          <w:rFonts w:ascii="Times New Roman" w:hAnsi="Times New Roman"/>
          <w:b/>
          <w:sz w:val="32"/>
          <w:szCs w:val="32"/>
          <w:u w:val="single"/>
        </w:rPr>
      </w:pPr>
      <w:r w:rsidRPr="00777F02">
        <w:rPr>
          <w:rFonts w:ascii="Times New Roman" w:hAnsi="Times New Roman"/>
          <w:b/>
          <w:sz w:val="32"/>
          <w:szCs w:val="32"/>
          <w:u w:val="single"/>
        </w:rPr>
        <w:t>DIRECTORAT</w:t>
      </w:r>
      <w:r>
        <w:rPr>
          <w:rFonts w:ascii="Times New Roman" w:hAnsi="Times New Roman"/>
          <w:b/>
          <w:sz w:val="32"/>
          <w:szCs w:val="32"/>
          <w:u w:val="single"/>
        </w:rPr>
        <w:t>E OF SCHOOL EDUCATION (PRIMARY)</w:t>
      </w:r>
    </w:p>
    <w:p w:rsidR="008A4C51" w:rsidRDefault="008A4C51" w:rsidP="008A4C51">
      <w:pPr>
        <w:pStyle w:val="NoSpacing"/>
        <w:jc w:val="center"/>
        <w:rPr>
          <w:rFonts w:ascii="Times New Roman" w:hAnsi="Times New Roman"/>
          <w:b/>
          <w:sz w:val="32"/>
          <w:szCs w:val="32"/>
          <w:u w:val="single"/>
        </w:rPr>
      </w:pPr>
      <w:r w:rsidRPr="00777F02">
        <w:rPr>
          <w:rFonts w:ascii="Times New Roman" w:hAnsi="Times New Roman"/>
          <w:b/>
          <w:sz w:val="32"/>
          <w:szCs w:val="32"/>
          <w:u w:val="single"/>
        </w:rPr>
        <w:t>SUKKUR REGION SUKKUR</w:t>
      </w:r>
    </w:p>
    <w:p w:rsidR="008A4C51" w:rsidRDefault="008A4C51" w:rsidP="008A4C51">
      <w:pPr>
        <w:pStyle w:val="NoSpacing"/>
        <w:jc w:val="center"/>
        <w:rPr>
          <w:rFonts w:ascii="Times New Roman" w:hAnsi="Times New Roman"/>
          <w:b/>
          <w:sz w:val="32"/>
          <w:szCs w:val="32"/>
          <w:u w:val="single"/>
        </w:rPr>
      </w:pPr>
    </w:p>
    <w:p w:rsidR="008A4C51" w:rsidRDefault="008A4C51" w:rsidP="008A4C51">
      <w:pPr>
        <w:jc w:val="center"/>
        <w:rPr>
          <w:rFonts w:ascii="Times New Roman" w:hAnsi="Times New Roman"/>
          <w:b/>
          <w:u w:val="single"/>
        </w:rPr>
      </w:pPr>
      <w:r w:rsidRPr="00705F1C">
        <w:rPr>
          <w:rFonts w:ascii="Times New Roman" w:hAnsi="Times New Roman"/>
          <w:b/>
          <w:u w:val="single"/>
        </w:rPr>
        <w:t>INVITATION FOR BIDS</w:t>
      </w:r>
    </w:p>
    <w:p w:rsidR="008A4C51" w:rsidRPr="00157CD1" w:rsidRDefault="008A4C51" w:rsidP="008A4C51">
      <w:pPr>
        <w:jc w:val="both"/>
        <w:rPr>
          <w:rFonts w:ascii="Times New Roman" w:hAnsi="Times New Roman"/>
        </w:rPr>
      </w:pPr>
      <w:r>
        <w:rPr>
          <w:rFonts w:ascii="Times New Roman" w:hAnsi="Times New Roman"/>
        </w:rPr>
        <w:t xml:space="preserve">The </w:t>
      </w:r>
      <w:r w:rsidRPr="00157CD1">
        <w:rPr>
          <w:rFonts w:ascii="Times New Roman" w:hAnsi="Times New Roman"/>
        </w:rPr>
        <w:t xml:space="preserve">Additional Director, Directorate of School Education (Primary), Sukkur Region, Sukkur invites sealed bids for </w:t>
      </w:r>
      <w:r w:rsidRPr="00157CD1">
        <w:rPr>
          <w:rFonts w:ascii="Times New Roman" w:hAnsi="Times New Roman"/>
          <w:b/>
        </w:rPr>
        <w:t xml:space="preserve">“Procurement of </w:t>
      </w:r>
      <w:r>
        <w:rPr>
          <w:rFonts w:ascii="Times New Roman" w:hAnsi="Times New Roman"/>
          <w:b/>
        </w:rPr>
        <w:t>In-Class Material Items, Library &amp; Laboratory Items, S</w:t>
      </w:r>
      <w:bookmarkStart w:id="0" w:name="_GoBack"/>
      <w:bookmarkEnd w:id="0"/>
      <w:r>
        <w:rPr>
          <w:rFonts w:ascii="Times New Roman" w:hAnsi="Times New Roman"/>
          <w:b/>
        </w:rPr>
        <w:t>ports Items &amp; Stationery Items</w:t>
      </w:r>
      <w:r w:rsidRPr="00157CD1">
        <w:rPr>
          <w:rFonts w:ascii="Times New Roman" w:hAnsi="Times New Roman"/>
          <w:b/>
        </w:rPr>
        <w:t xml:space="preserve"> for Primary, Middle &amp; Elementary Schools </w:t>
      </w:r>
      <w:r w:rsidRPr="00157CD1">
        <w:rPr>
          <w:rFonts w:ascii="Times New Roman" w:hAnsi="Times New Roman"/>
        </w:rPr>
        <w:t xml:space="preserve">under School Specific Budget 2015-16 for </w:t>
      </w:r>
      <w:r w:rsidRPr="00157CD1">
        <w:rPr>
          <w:rFonts w:ascii="Times New Roman" w:hAnsi="Times New Roman"/>
          <w:b/>
        </w:rPr>
        <w:t xml:space="preserve">Sukkur, Khairpur &amp; Ghotki Districts. </w:t>
      </w:r>
      <w:r w:rsidRPr="00157CD1">
        <w:rPr>
          <w:rFonts w:ascii="Times New Roman" w:hAnsi="Times New Roman"/>
        </w:rPr>
        <w:t>Bidding will be conducted under Single Stage Two Envelope procurement process and is open to all eligible bidders who meet the minimum eligibility criteria as stipulated in the bidding documents.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5"/>
        <w:gridCol w:w="1280"/>
        <w:gridCol w:w="1359"/>
        <w:gridCol w:w="1565"/>
        <w:gridCol w:w="1395"/>
        <w:gridCol w:w="1365"/>
        <w:gridCol w:w="1329"/>
      </w:tblGrid>
      <w:tr w:rsidR="008A4C51" w:rsidRPr="00157CD1" w:rsidTr="008A4C51">
        <w:trPr>
          <w:trHeight w:val="664"/>
        </w:trPr>
        <w:tc>
          <w:tcPr>
            <w:tcW w:w="1715" w:type="dxa"/>
          </w:tcPr>
          <w:p w:rsidR="008A4C51" w:rsidRPr="007D4A8B" w:rsidRDefault="008A4C51" w:rsidP="00D62085">
            <w:pPr>
              <w:pStyle w:val="NoSpacing"/>
              <w:jc w:val="center"/>
              <w:rPr>
                <w:rFonts w:ascii="Times New Roman" w:hAnsi="Times New Roman"/>
                <w:b/>
              </w:rPr>
            </w:pPr>
            <w:r w:rsidRPr="007D4A8B">
              <w:rPr>
                <w:rFonts w:ascii="Times New Roman" w:hAnsi="Times New Roman"/>
                <w:b/>
              </w:rPr>
              <w:t>Tender ref.</w:t>
            </w:r>
          </w:p>
        </w:tc>
        <w:tc>
          <w:tcPr>
            <w:tcW w:w="1280" w:type="dxa"/>
          </w:tcPr>
          <w:p w:rsidR="008A4C51" w:rsidRPr="007D4A8B" w:rsidRDefault="008A4C51" w:rsidP="00D62085">
            <w:pPr>
              <w:pStyle w:val="NoSpacing"/>
              <w:jc w:val="center"/>
              <w:rPr>
                <w:rFonts w:ascii="Times New Roman" w:hAnsi="Times New Roman"/>
                <w:b/>
              </w:rPr>
            </w:pPr>
            <w:r>
              <w:rPr>
                <w:rFonts w:ascii="Times New Roman" w:hAnsi="Times New Roman"/>
                <w:b/>
              </w:rPr>
              <w:t>DISTRICT</w:t>
            </w:r>
          </w:p>
        </w:tc>
        <w:tc>
          <w:tcPr>
            <w:tcW w:w="1359" w:type="dxa"/>
          </w:tcPr>
          <w:p w:rsidR="008A4C51" w:rsidRPr="007D4A8B" w:rsidRDefault="008A4C51" w:rsidP="00D62085">
            <w:pPr>
              <w:pStyle w:val="NoSpacing"/>
              <w:jc w:val="center"/>
              <w:rPr>
                <w:rFonts w:ascii="Times New Roman" w:hAnsi="Times New Roman"/>
                <w:b/>
              </w:rPr>
            </w:pPr>
            <w:r w:rsidRPr="007D4A8B">
              <w:rPr>
                <w:rFonts w:ascii="Times New Roman" w:hAnsi="Times New Roman"/>
                <w:b/>
              </w:rPr>
              <w:t>Package Description</w:t>
            </w:r>
          </w:p>
        </w:tc>
        <w:tc>
          <w:tcPr>
            <w:tcW w:w="1565" w:type="dxa"/>
          </w:tcPr>
          <w:p w:rsidR="008A4C51" w:rsidRPr="007D4A8B" w:rsidRDefault="008A4C51" w:rsidP="00D62085">
            <w:pPr>
              <w:pStyle w:val="NoSpacing"/>
              <w:jc w:val="center"/>
              <w:rPr>
                <w:rFonts w:ascii="Times New Roman" w:hAnsi="Times New Roman"/>
                <w:b/>
              </w:rPr>
            </w:pPr>
            <w:r w:rsidRPr="007D4A8B">
              <w:rPr>
                <w:rFonts w:ascii="Times New Roman" w:hAnsi="Times New Roman"/>
                <w:b/>
              </w:rPr>
              <w:t>Quantity &amp; Specifications</w:t>
            </w:r>
          </w:p>
        </w:tc>
        <w:tc>
          <w:tcPr>
            <w:tcW w:w="1395" w:type="dxa"/>
          </w:tcPr>
          <w:p w:rsidR="008A4C51" w:rsidRPr="007D4A8B" w:rsidRDefault="008A4C51" w:rsidP="00D62085">
            <w:pPr>
              <w:pStyle w:val="NoSpacing"/>
              <w:jc w:val="center"/>
              <w:rPr>
                <w:rFonts w:ascii="Times New Roman" w:hAnsi="Times New Roman"/>
                <w:b/>
              </w:rPr>
            </w:pPr>
            <w:r w:rsidRPr="007D4A8B">
              <w:rPr>
                <w:rFonts w:ascii="Times New Roman" w:hAnsi="Times New Roman"/>
                <w:b/>
              </w:rPr>
              <w:t>Bid Submission</w:t>
            </w:r>
          </w:p>
          <w:p w:rsidR="008A4C51" w:rsidRPr="007D4A8B" w:rsidRDefault="008A4C51" w:rsidP="00D62085">
            <w:pPr>
              <w:pStyle w:val="NoSpacing"/>
              <w:jc w:val="center"/>
              <w:rPr>
                <w:rFonts w:ascii="Times New Roman" w:hAnsi="Times New Roman"/>
                <w:b/>
              </w:rPr>
            </w:pPr>
            <w:r w:rsidRPr="007D4A8B">
              <w:rPr>
                <w:rFonts w:ascii="Times New Roman" w:hAnsi="Times New Roman"/>
                <w:b/>
              </w:rPr>
              <w:t>Date &amp; time</w:t>
            </w:r>
          </w:p>
        </w:tc>
        <w:tc>
          <w:tcPr>
            <w:tcW w:w="1365" w:type="dxa"/>
          </w:tcPr>
          <w:p w:rsidR="008A4C51" w:rsidRPr="007D4A8B" w:rsidRDefault="008A4C51" w:rsidP="00D62085">
            <w:pPr>
              <w:pStyle w:val="NoSpacing"/>
              <w:jc w:val="center"/>
              <w:rPr>
                <w:rFonts w:ascii="Times New Roman" w:hAnsi="Times New Roman"/>
                <w:b/>
              </w:rPr>
            </w:pPr>
            <w:r w:rsidRPr="007D4A8B">
              <w:rPr>
                <w:rFonts w:ascii="Times New Roman" w:hAnsi="Times New Roman"/>
                <w:b/>
              </w:rPr>
              <w:t xml:space="preserve">Technical Bid opening </w:t>
            </w:r>
            <w:r>
              <w:rPr>
                <w:rFonts w:ascii="Times New Roman" w:hAnsi="Times New Roman"/>
                <w:b/>
              </w:rPr>
              <w:t>D</w:t>
            </w:r>
            <w:r w:rsidRPr="007D4A8B">
              <w:rPr>
                <w:rFonts w:ascii="Times New Roman" w:hAnsi="Times New Roman"/>
                <w:b/>
              </w:rPr>
              <w:t>ate &amp; Time</w:t>
            </w:r>
          </w:p>
        </w:tc>
        <w:tc>
          <w:tcPr>
            <w:tcW w:w="1329" w:type="dxa"/>
          </w:tcPr>
          <w:p w:rsidR="008A4C51" w:rsidRPr="007D4A8B" w:rsidRDefault="008A4C51" w:rsidP="00D62085">
            <w:pPr>
              <w:pStyle w:val="NoSpacing"/>
              <w:jc w:val="center"/>
              <w:rPr>
                <w:rFonts w:ascii="Times New Roman" w:hAnsi="Times New Roman"/>
                <w:b/>
              </w:rPr>
            </w:pPr>
            <w:r>
              <w:rPr>
                <w:rFonts w:ascii="Times New Roman" w:hAnsi="Times New Roman"/>
                <w:b/>
              </w:rPr>
              <w:t>Financial Bid opening D</w:t>
            </w:r>
            <w:r w:rsidRPr="007D4A8B">
              <w:rPr>
                <w:rFonts w:ascii="Times New Roman" w:hAnsi="Times New Roman"/>
                <w:b/>
              </w:rPr>
              <w:t xml:space="preserve">ate &amp; </w:t>
            </w:r>
            <w:r>
              <w:rPr>
                <w:rFonts w:ascii="Times New Roman" w:hAnsi="Times New Roman"/>
                <w:b/>
              </w:rPr>
              <w:t>T</w:t>
            </w:r>
            <w:r w:rsidRPr="007D4A8B">
              <w:rPr>
                <w:rFonts w:ascii="Times New Roman" w:hAnsi="Times New Roman"/>
                <w:b/>
              </w:rPr>
              <w:t>ime</w:t>
            </w:r>
          </w:p>
        </w:tc>
      </w:tr>
      <w:tr w:rsidR="008A4C51" w:rsidRPr="00157CD1" w:rsidTr="008A4C51">
        <w:tc>
          <w:tcPr>
            <w:tcW w:w="1715" w:type="dxa"/>
            <w:vMerge w:val="restart"/>
            <w:vAlign w:val="center"/>
          </w:tcPr>
          <w:p w:rsidR="008A4C51" w:rsidRDefault="008A4C51" w:rsidP="00D62085">
            <w:pPr>
              <w:pStyle w:val="NoSpacing"/>
              <w:jc w:val="center"/>
              <w:rPr>
                <w:rFonts w:ascii="Times New Roman" w:hAnsi="Times New Roman"/>
              </w:rPr>
            </w:pPr>
            <w:r w:rsidRPr="00157CD1">
              <w:rPr>
                <w:rFonts w:ascii="Times New Roman" w:hAnsi="Times New Roman"/>
              </w:rPr>
              <w:t>SSB</w:t>
            </w:r>
          </w:p>
          <w:p w:rsidR="008A4C51" w:rsidRPr="00157CD1" w:rsidRDefault="008A4C51" w:rsidP="00D62085">
            <w:pPr>
              <w:pStyle w:val="NoSpacing"/>
              <w:jc w:val="center"/>
              <w:rPr>
                <w:rFonts w:ascii="Times New Roman" w:hAnsi="Times New Roman"/>
              </w:rPr>
            </w:pPr>
            <w:r>
              <w:rPr>
                <w:rFonts w:ascii="Times New Roman" w:hAnsi="Times New Roman"/>
              </w:rPr>
              <w:t>2015-16</w:t>
            </w:r>
          </w:p>
          <w:p w:rsidR="008A4C51" w:rsidRPr="00E652C3" w:rsidRDefault="008A4C51" w:rsidP="00D62085">
            <w:pPr>
              <w:pStyle w:val="NoSpacing"/>
              <w:jc w:val="center"/>
              <w:rPr>
                <w:rFonts w:ascii="Times New Roman" w:hAnsi="Times New Roman"/>
              </w:rPr>
            </w:pPr>
          </w:p>
        </w:tc>
        <w:tc>
          <w:tcPr>
            <w:tcW w:w="1280" w:type="dxa"/>
          </w:tcPr>
          <w:p w:rsidR="008A4C51" w:rsidRDefault="008A4C51" w:rsidP="00D62085">
            <w:pPr>
              <w:pStyle w:val="NoSpacing"/>
              <w:jc w:val="center"/>
              <w:rPr>
                <w:rFonts w:ascii="Times New Roman" w:hAnsi="Times New Roman"/>
                <w:bCs/>
              </w:rPr>
            </w:pPr>
            <w:r>
              <w:rPr>
                <w:rFonts w:ascii="Times New Roman" w:hAnsi="Times New Roman"/>
                <w:bCs/>
              </w:rPr>
              <w:t>Sukkur /  Khairpur &amp; Ghotki</w:t>
            </w:r>
          </w:p>
        </w:tc>
        <w:tc>
          <w:tcPr>
            <w:tcW w:w="1359" w:type="dxa"/>
          </w:tcPr>
          <w:p w:rsidR="008A4C51" w:rsidRPr="00157CD1" w:rsidRDefault="008A4C51" w:rsidP="00D62085">
            <w:pPr>
              <w:pStyle w:val="NoSpacing"/>
              <w:jc w:val="center"/>
              <w:rPr>
                <w:rFonts w:ascii="Times New Roman" w:hAnsi="Times New Roman"/>
                <w:bCs/>
              </w:rPr>
            </w:pPr>
            <w:r>
              <w:rPr>
                <w:rFonts w:ascii="Times New Roman" w:hAnsi="Times New Roman"/>
                <w:bCs/>
              </w:rPr>
              <w:t>475-In-Class Material</w:t>
            </w:r>
            <w:r w:rsidRPr="00157CD1">
              <w:rPr>
                <w:rFonts w:ascii="Times New Roman" w:hAnsi="Times New Roman"/>
                <w:bCs/>
              </w:rPr>
              <w:t xml:space="preserve"> items</w:t>
            </w:r>
          </w:p>
        </w:tc>
        <w:tc>
          <w:tcPr>
            <w:tcW w:w="1565" w:type="dxa"/>
          </w:tcPr>
          <w:p w:rsidR="008A4C51" w:rsidRPr="00157CD1" w:rsidRDefault="008A4C51" w:rsidP="00D62085">
            <w:pPr>
              <w:pStyle w:val="NoSpacing"/>
              <w:jc w:val="center"/>
              <w:rPr>
                <w:rFonts w:ascii="Times New Roman" w:hAnsi="Times New Roman"/>
                <w:bCs/>
              </w:rPr>
            </w:pPr>
            <w:r w:rsidRPr="00157CD1">
              <w:rPr>
                <w:rFonts w:ascii="Times New Roman" w:hAnsi="Times New Roman"/>
                <w:bCs/>
              </w:rPr>
              <w:t>Refer Bidding Documents</w:t>
            </w:r>
          </w:p>
        </w:tc>
        <w:tc>
          <w:tcPr>
            <w:tcW w:w="1395" w:type="dxa"/>
          </w:tcPr>
          <w:p w:rsidR="008A4C51" w:rsidRPr="00157CD1" w:rsidRDefault="008A4C51" w:rsidP="00D62085">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03.00 PM</w:t>
            </w:r>
          </w:p>
        </w:tc>
        <w:tc>
          <w:tcPr>
            <w:tcW w:w="1365" w:type="dxa"/>
          </w:tcPr>
          <w:p w:rsidR="008A4C51" w:rsidRPr="00157CD1" w:rsidRDefault="008A4C51" w:rsidP="00D62085">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04:00 PM</w:t>
            </w:r>
          </w:p>
        </w:tc>
        <w:tc>
          <w:tcPr>
            <w:tcW w:w="1329" w:type="dxa"/>
          </w:tcPr>
          <w:p w:rsidR="008A4C51" w:rsidRPr="00157CD1" w:rsidRDefault="008A4C51" w:rsidP="00D62085">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3:00 PM</w:t>
            </w:r>
          </w:p>
        </w:tc>
      </w:tr>
      <w:tr w:rsidR="008A4C51" w:rsidRPr="00157CD1" w:rsidTr="008A4C51">
        <w:tc>
          <w:tcPr>
            <w:tcW w:w="1715" w:type="dxa"/>
            <w:vMerge/>
          </w:tcPr>
          <w:p w:rsidR="008A4C51" w:rsidRPr="00733120" w:rsidRDefault="008A4C51" w:rsidP="00D62085">
            <w:pPr>
              <w:pStyle w:val="NoSpacing"/>
              <w:jc w:val="center"/>
              <w:rPr>
                <w:rFonts w:ascii="Times New Roman" w:hAnsi="Times New Roman"/>
              </w:rPr>
            </w:pPr>
          </w:p>
        </w:tc>
        <w:tc>
          <w:tcPr>
            <w:tcW w:w="1280" w:type="dxa"/>
          </w:tcPr>
          <w:p w:rsidR="008A4C51" w:rsidRDefault="008A4C51" w:rsidP="00D62085">
            <w:pPr>
              <w:spacing w:line="240" w:lineRule="auto"/>
            </w:pPr>
            <w:r w:rsidRPr="00323324">
              <w:rPr>
                <w:rFonts w:ascii="Times New Roman" w:hAnsi="Times New Roman"/>
                <w:bCs/>
              </w:rPr>
              <w:t>Sukkur /  Khairpur &amp; Ghotki</w:t>
            </w:r>
          </w:p>
        </w:tc>
        <w:tc>
          <w:tcPr>
            <w:tcW w:w="1359" w:type="dxa"/>
          </w:tcPr>
          <w:p w:rsidR="008A4C51" w:rsidRDefault="008A4C51" w:rsidP="00D62085">
            <w:pPr>
              <w:pStyle w:val="NoSpacing"/>
              <w:jc w:val="center"/>
              <w:rPr>
                <w:rFonts w:ascii="Times New Roman" w:hAnsi="Times New Roman"/>
                <w:bCs/>
              </w:rPr>
            </w:pPr>
            <w:r>
              <w:rPr>
                <w:rFonts w:ascii="Times New Roman" w:hAnsi="Times New Roman"/>
                <w:bCs/>
              </w:rPr>
              <w:t>476-Library &amp; Laboratory Items</w:t>
            </w:r>
          </w:p>
        </w:tc>
        <w:tc>
          <w:tcPr>
            <w:tcW w:w="1565" w:type="dxa"/>
          </w:tcPr>
          <w:p w:rsidR="008A4C51" w:rsidRDefault="008A4C51" w:rsidP="00D62085">
            <w:pPr>
              <w:spacing w:line="240" w:lineRule="auto"/>
              <w:jc w:val="center"/>
            </w:pPr>
            <w:r w:rsidRPr="002A1FBB">
              <w:rPr>
                <w:rFonts w:ascii="Times New Roman" w:hAnsi="Times New Roman"/>
                <w:bCs/>
              </w:rPr>
              <w:t>Refer Bidding Documents</w:t>
            </w:r>
          </w:p>
        </w:tc>
        <w:tc>
          <w:tcPr>
            <w:tcW w:w="1395" w:type="dxa"/>
          </w:tcPr>
          <w:p w:rsidR="008A4C51" w:rsidRPr="00157CD1" w:rsidRDefault="008A4C51" w:rsidP="00D62085">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03.00 PM</w:t>
            </w:r>
          </w:p>
        </w:tc>
        <w:tc>
          <w:tcPr>
            <w:tcW w:w="1365" w:type="dxa"/>
          </w:tcPr>
          <w:p w:rsidR="008A4C51" w:rsidRPr="00157CD1" w:rsidRDefault="008A4C51" w:rsidP="00D62085">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04:00 PM</w:t>
            </w:r>
          </w:p>
        </w:tc>
        <w:tc>
          <w:tcPr>
            <w:tcW w:w="1329" w:type="dxa"/>
          </w:tcPr>
          <w:p w:rsidR="008A4C51" w:rsidRPr="00157CD1" w:rsidRDefault="008A4C51" w:rsidP="00D62085">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3:00 PM</w:t>
            </w:r>
          </w:p>
        </w:tc>
      </w:tr>
      <w:tr w:rsidR="008A4C51" w:rsidRPr="00157CD1" w:rsidTr="008A4C51">
        <w:trPr>
          <w:trHeight w:val="754"/>
        </w:trPr>
        <w:tc>
          <w:tcPr>
            <w:tcW w:w="1715" w:type="dxa"/>
            <w:vMerge/>
          </w:tcPr>
          <w:p w:rsidR="008A4C51" w:rsidRDefault="008A4C51" w:rsidP="00D62085">
            <w:pPr>
              <w:pStyle w:val="NoSpacing"/>
              <w:jc w:val="center"/>
            </w:pPr>
          </w:p>
        </w:tc>
        <w:tc>
          <w:tcPr>
            <w:tcW w:w="1280" w:type="dxa"/>
          </w:tcPr>
          <w:p w:rsidR="008A4C51" w:rsidRDefault="008A4C51" w:rsidP="00D62085">
            <w:pPr>
              <w:spacing w:line="240" w:lineRule="auto"/>
            </w:pPr>
            <w:r w:rsidRPr="00323324">
              <w:rPr>
                <w:rFonts w:ascii="Times New Roman" w:hAnsi="Times New Roman"/>
                <w:bCs/>
              </w:rPr>
              <w:t>Sukkur /  Khairpur &amp; Ghotki</w:t>
            </w:r>
          </w:p>
        </w:tc>
        <w:tc>
          <w:tcPr>
            <w:tcW w:w="1359" w:type="dxa"/>
          </w:tcPr>
          <w:p w:rsidR="008A4C51" w:rsidRDefault="008A4C51" w:rsidP="00D62085">
            <w:pPr>
              <w:pStyle w:val="NoSpacing"/>
              <w:jc w:val="center"/>
              <w:rPr>
                <w:rFonts w:ascii="Times New Roman" w:hAnsi="Times New Roman"/>
                <w:bCs/>
              </w:rPr>
            </w:pPr>
            <w:r>
              <w:rPr>
                <w:rFonts w:ascii="Times New Roman" w:hAnsi="Times New Roman"/>
                <w:bCs/>
              </w:rPr>
              <w:t>478-Sports Items</w:t>
            </w:r>
          </w:p>
        </w:tc>
        <w:tc>
          <w:tcPr>
            <w:tcW w:w="1565" w:type="dxa"/>
          </w:tcPr>
          <w:p w:rsidR="008A4C51" w:rsidRDefault="008A4C51" w:rsidP="00D62085">
            <w:pPr>
              <w:spacing w:line="240" w:lineRule="auto"/>
              <w:jc w:val="center"/>
            </w:pPr>
            <w:r w:rsidRPr="002A1FBB">
              <w:rPr>
                <w:rFonts w:ascii="Times New Roman" w:hAnsi="Times New Roman"/>
                <w:bCs/>
              </w:rPr>
              <w:t>Refer Bidding Documents</w:t>
            </w:r>
          </w:p>
        </w:tc>
        <w:tc>
          <w:tcPr>
            <w:tcW w:w="1395" w:type="dxa"/>
          </w:tcPr>
          <w:p w:rsidR="008A4C51" w:rsidRPr="00157CD1" w:rsidRDefault="008A4C51" w:rsidP="00D62085">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03.00 PM</w:t>
            </w:r>
          </w:p>
        </w:tc>
        <w:tc>
          <w:tcPr>
            <w:tcW w:w="1365" w:type="dxa"/>
          </w:tcPr>
          <w:p w:rsidR="008A4C51" w:rsidRPr="00157CD1" w:rsidRDefault="008A4C51" w:rsidP="00D62085">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04:00 PM</w:t>
            </w:r>
          </w:p>
        </w:tc>
        <w:tc>
          <w:tcPr>
            <w:tcW w:w="1329" w:type="dxa"/>
          </w:tcPr>
          <w:p w:rsidR="008A4C51" w:rsidRPr="00157CD1" w:rsidRDefault="008A4C51" w:rsidP="00D62085">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3:00 PM</w:t>
            </w:r>
          </w:p>
        </w:tc>
      </w:tr>
      <w:tr w:rsidR="008A4C51" w:rsidRPr="00157CD1" w:rsidTr="008A4C51">
        <w:tc>
          <w:tcPr>
            <w:tcW w:w="1715" w:type="dxa"/>
            <w:vMerge/>
          </w:tcPr>
          <w:p w:rsidR="008A4C51" w:rsidRPr="00733120" w:rsidRDefault="008A4C51" w:rsidP="00D62085">
            <w:pPr>
              <w:pStyle w:val="NoSpacing"/>
              <w:jc w:val="center"/>
              <w:rPr>
                <w:rFonts w:ascii="Times New Roman" w:hAnsi="Times New Roman"/>
              </w:rPr>
            </w:pPr>
          </w:p>
        </w:tc>
        <w:tc>
          <w:tcPr>
            <w:tcW w:w="1280" w:type="dxa"/>
          </w:tcPr>
          <w:p w:rsidR="008A4C51" w:rsidRDefault="008A4C51" w:rsidP="00D62085">
            <w:pPr>
              <w:spacing w:line="240" w:lineRule="auto"/>
            </w:pPr>
            <w:r w:rsidRPr="00323324">
              <w:rPr>
                <w:rFonts w:ascii="Times New Roman" w:hAnsi="Times New Roman"/>
                <w:bCs/>
              </w:rPr>
              <w:t>Sukkur /  Khairpur &amp; Ghotki</w:t>
            </w:r>
          </w:p>
        </w:tc>
        <w:tc>
          <w:tcPr>
            <w:tcW w:w="1359" w:type="dxa"/>
          </w:tcPr>
          <w:p w:rsidR="008A4C51" w:rsidRDefault="008A4C51" w:rsidP="00D62085">
            <w:pPr>
              <w:pStyle w:val="NoSpacing"/>
              <w:jc w:val="center"/>
              <w:rPr>
                <w:rFonts w:ascii="Times New Roman" w:hAnsi="Times New Roman"/>
                <w:bCs/>
              </w:rPr>
            </w:pPr>
            <w:r>
              <w:rPr>
                <w:rFonts w:ascii="Times New Roman" w:hAnsi="Times New Roman"/>
                <w:bCs/>
              </w:rPr>
              <w:t>480-Stationery Items</w:t>
            </w:r>
          </w:p>
        </w:tc>
        <w:tc>
          <w:tcPr>
            <w:tcW w:w="1565" w:type="dxa"/>
          </w:tcPr>
          <w:p w:rsidR="008A4C51" w:rsidRDefault="008A4C51" w:rsidP="00D62085">
            <w:pPr>
              <w:spacing w:line="240" w:lineRule="auto"/>
              <w:jc w:val="center"/>
            </w:pPr>
            <w:r w:rsidRPr="002A1FBB">
              <w:rPr>
                <w:rFonts w:ascii="Times New Roman" w:hAnsi="Times New Roman"/>
                <w:bCs/>
              </w:rPr>
              <w:t>Refer Bidding Documents</w:t>
            </w:r>
          </w:p>
        </w:tc>
        <w:tc>
          <w:tcPr>
            <w:tcW w:w="1395" w:type="dxa"/>
          </w:tcPr>
          <w:p w:rsidR="008A4C51" w:rsidRPr="00157CD1" w:rsidRDefault="008A4C51" w:rsidP="00D62085">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03.00 PM</w:t>
            </w:r>
          </w:p>
        </w:tc>
        <w:tc>
          <w:tcPr>
            <w:tcW w:w="1365" w:type="dxa"/>
          </w:tcPr>
          <w:p w:rsidR="008A4C51" w:rsidRPr="00157CD1" w:rsidRDefault="008A4C51" w:rsidP="00D62085">
            <w:pPr>
              <w:pStyle w:val="NoSpacing"/>
              <w:jc w:val="center"/>
              <w:rPr>
                <w:rFonts w:ascii="Times New Roman" w:hAnsi="Times New Roman"/>
                <w:bCs/>
              </w:rPr>
            </w:pPr>
            <w:r>
              <w:rPr>
                <w:rFonts w:ascii="Times New Roman" w:hAnsi="Times New Roman"/>
                <w:bCs/>
              </w:rPr>
              <w:t>22</w:t>
            </w:r>
            <w:r w:rsidRPr="00157CD1">
              <w:rPr>
                <w:rFonts w:ascii="Times New Roman" w:hAnsi="Times New Roman"/>
                <w:bCs/>
              </w:rPr>
              <w:t>/04/2016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04:00 PM</w:t>
            </w:r>
          </w:p>
        </w:tc>
        <w:tc>
          <w:tcPr>
            <w:tcW w:w="1329" w:type="dxa"/>
          </w:tcPr>
          <w:p w:rsidR="008A4C51" w:rsidRPr="00157CD1" w:rsidRDefault="008A4C51" w:rsidP="00D62085">
            <w:pPr>
              <w:pStyle w:val="NoSpacing"/>
              <w:jc w:val="center"/>
              <w:rPr>
                <w:rFonts w:ascii="Times New Roman" w:hAnsi="Times New Roman"/>
                <w:bCs/>
              </w:rPr>
            </w:pPr>
            <w:r>
              <w:rPr>
                <w:rFonts w:ascii="Times New Roman" w:hAnsi="Times New Roman"/>
                <w:bCs/>
              </w:rPr>
              <w:t>28/</w:t>
            </w:r>
            <w:r w:rsidRPr="00157CD1">
              <w:rPr>
                <w:rFonts w:ascii="Times New Roman" w:hAnsi="Times New Roman"/>
                <w:bCs/>
              </w:rPr>
              <w:t>0</w:t>
            </w:r>
            <w:r>
              <w:rPr>
                <w:rFonts w:ascii="Times New Roman" w:hAnsi="Times New Roman"/>
                <w:bCs/>
              </w:rPr>
              <w:t>4/</w:t>
            </w:r>
            <w:r w:rsidRPr="00157CD1">
              <w:rPr>
                <w:rFonts w:ascii="Times New Roman" w:hAnsi="Times New Roman"/>
                <w:bCs/>
              </w:rPr>
              <w:t>2016</w:t>
            </w:r>
          </w:p>
          <w:p w:rsidR="008A4C51" w:rsidRPr="00157CD1" w:rsidRDefault="008A4C51" w:rsidP="00D62085">
            <w:pPr>
              <w:pStyle w:val="NoSpacing"/>
              <w:jc w:val="center"/>
              <w:rPr>
                <w:rFonts w:ascii="Times New Roman" w:hAnsi="Times New Roman"/>
                <w:bCs/>
              </w:rPr>
            </w:pPr>
            <w:r w:rsidRPr="00157CD1">
              <w:rPr>
                <w:rFonts w:ascii="Times New Roman" w:hAnsi="Times New Roman"/>
                <w:bCs/>
              </w:rPr>
              <w:t>3:00 PM</w:t>
            </w:r>
          </w:p>
        </w:tc>
      </w:tr>
    </w:tbl>
    <w:p w:rsidR="008A4C51" w:rsidRPr="003A3A4C" w:rsidRDefault="008A4C51" w:rsidP="008A4C51">
      <w:pPr>
        <w:jc w:val="center"/>
        <w:rPr>
          <w:rFonts w:ascii="Times New Roman" w:hAnsi="Times New Roman"/>
          <w:b/>
          <w:bCs/>
          <w:sz w:val="8"/>
          <w:u w:val="single"/>
        </w:rPr>
      </w:pPr>
    </w:p>
    <w:p w:rsidR="008A4C51" w:rsidRPr="00157CD1" w:rsidRDefault="008A4C51" w:rsidP="008A4C51">
      <w:pPr>
        <w:jc w:val="both"/>
        <w:rPr>
          <w:rFonts w:ascii="Times New Roman" w:hAnsi="Times New Roman"/>
        </w:rPr>
      </w:pPr>
      <w:r w:rsidRPr="00157CD1">
        <w:rPr>
          <w:rFonts w:ascii="Times New Roman" w:hAnsi="Times New Roman"/>
        </w:rPr>
        <w:t xml:space="preserve">Bidding documents can be obtained on submission of a written application, upon payment of non-refundable fee of </w:t>
      </w:r>
      <w:r w:rsidRPr="00157CD1">
        <w:rPr>
          <w:rFonts w:ascii="Times New Roman" w:hAnsi="Times New Roman"/>
          <w:b/>
        </w:rPr>
        <w:t xml:space="preserve">Rs. </w:t>
      </w:r>
      <w:r>
        <w:rPr>
          <w:rFonts w:ascii="Times New Roman" w:hAnsi="Times New Roman"/>
          <w:b/>
        </w:rPr>
        <w:t>2</w:t>
      </w:r>
      <w:r w:rsidRPr="00157CD1">
        <w:rPr>
          <w:rFonts w:ascii="Times New Roman" w:hAnsi="Times New Roman"/>
          <w:b/>
        </w:rPr>
        <w:t xml:space="preserve">000/= (Rupees </w:t>
      </w:r>
      <w:r>
        <w:rPr>
          <w:rFonts w:ascii="Times New Roman" w:hAnsi="Times New Roman"/>
          <w:b/>
        </w:rPr>
        <w:t>Two</w:t>
      </w:r>
      <w:r w:rsidRPr="00157CD1">
        <w:rPr>
          <w:rFonts w:ascii="Times New Roman" w:hAnsi="Times New Roman"/>
          <w:b/>
        </w:rPr>
        <w:t xml:space="preserve"> Thousand Only) </w:t>
      </w:r>
      <w:r w:rsidRPr="00157CD1">
        <w:rPr>
          <w:rFonts w:ascii="Times New Roman" w:hAnsi="Times New Roman"/>
        </w:rPr>
        <w:t xml:space="preserve">through bank draft / pay order drawn in favor of </w:t>
      </w:r>
      <w:r w:rsidRPr="00157CD1">
        <w:rPr>
          <w:rFonts w:ascii="Times New Roman" w:hAnsi="Times New Roman"/>
          <w:b/>
        </w:rPr>
        <w:t xml:space="preserve">Director School Education (Primary), Sukkur Region, Sukkur </w:t>
      </w:r>
      <w:r w:rsidRPr="00157CD1">
        <w:rPr>
          <w:rFonts w:ascii="Times New Roman" w:hAnsi="Times New Roman"/>
        </w:rPr>
        <w:t xml:space="preserve">from the address given below from  </w:t>
      </w:r>
      <w:r w:rsidRPr="00157CD1">
        <w:rPr>
          <w:rFonts w:ascii="Times New Roman" w:hAnsi="Times New Roman"/>
          <w:b/>
        </w:rPr>
        <w:t>9:00 am to 5:00 pm</w:t>
      </w:r>
      <w:r w:rsidRPr="00157CD1">
        <w:rPr>
          <w:rFonts w:ascii="Times New Roman" w:hAnsi="Times New Roman"/>
        </w:rPr>
        <w:t xml:space="preserve"> after the publication of Notice Inviting Tender till closing thereof. </w:t>
      </w:r>
    </w:p>
    <w:p w:rsidR="008A4C51" w:rsidRPr="00157CD1" w:rsidRDefault="008A4C51" w:rsidP="008A4C51">
      <w:pPr>
        <w:jc w:val="both"/>
        <w:rPr>
          <w:rFonts w:ascii="Times New Roman" w:hAnsi="Times New Roman"/>
        </w:rPr>
      </w:pPr>
      <w:r w:rsidRPr="00157CD1">
        <w:rPr>
          <w:rFonts w:ascii="Times New Roman" w:hAnsi="Times New Roman"/>
        </w:rPr>
        <w:t>Bid should be submitted at the Office of Director School Education (Primary), Sukkur Region, Sukkur at the address mentioned below, on or before the last date and time of bid submission. Received bids shall be opened at the same address on the bid opening date and time as mentioned above.</w:t>
      </w:r>
    </w:p>
    <w:p w:rsidR="008A4C51" w:rsidRDefault="008A4C51" w:rsidP="008A4C51">
      <w:pPr>
        <w:jc w:val="both"/>
        <w:rPr>
          <w:rFonts w:ascii="Times New Roman" w:hAnsi="Times New Roman"/>
        </w:rPr>
      </w:pPr>
      <w:r w:rsidRPr="00157CD1">
        <w:rPr>
          <w:rFonts w:ascii="Times New Roman" w:hAnsi="Times New Roman"/>
        </w:rPr>
        <w:t xml:space="preserve">Bid Security of 2% of the bid price must be accompanied by </w:t>
      </w:r>
      <w:r w:rsidRPr="00157CD1">
        <w:rPr>
          <w:rFonts w:ascii="Times New Roman" w:hAnsi="Times New Roman"/>
          <w:b/>
        </w:rPr>
        <w:t xml:space="preserve">Financial Proposal </w:t>
      </w:r>
      <w:r w:rsidRPr="00157CD1">
        <w:rPr>
          <w:rFonts w:ascii="Times New Roman" w:hAnsi="Times New Roman"/>
        </w:rPr>
        <w:t>in sealed envelope in form of Pay Order</w:t>
      </w:r>
      <w:r>
        <w:rPr>
          <w:rFonts w:ascii="Times New Roman" w:hAnsi="Times New Roman"/>
        </w:rPr>
        <w:t xml:space="preserve"> </w:t>
      </w:r>
      <w:r w:rsidRPr="00157CD1">
        <w:rPr>
          <w:rFonts w:ascii="Times New Roman" w:hAnsi="Times New Roman"/>
        </w:rPr>
        <w:t>/</w:t>
      </w:r>
      <w:r>
        <w:rPr>
          <w:rFonts w:ascii="Times New Roman" w:hAnsi="Times New Roman"/>
        </w:rPr>
        <w:t xml:space="preserve"> </w:t>
      </w:r>
      <w:r w:rsidRPr="00157CD1">
        <w:rPr>
          <w:rFonts w:ascii="Times New Roman" w:hAnsi="Times New Roman"/>
        </w:rPr>
        <w:t xml:space="preserve">Bank Draft from any Scheduled Bank in favor of Director School Education (Primary), Sukkur Region, </w:t>
      </w:r>
      <w:proofErr w:type="gramStart"/>
      <w:r w:rsidRPr="00157CD1">
        <w:rPr>
          <w:rFonts w:ascii="Times New Roman" w:hAnsi="Times New Roman"/>
        </w:rPr>
        <w:t>Sukkur</w:t>
      </w:r>
      <w:proofErr w:type="gramEnd"/>
      <w:r w:rsidRPr="00157CD1">
        <w:rPr>
          <w:rFonts w:ascii="Times New Roman" w:hAnsi="Times New Roman"/>
        </w:rPr>
        <w:t>.</w:t>
      </w:r>
    </w:p>
    <w:p w:rsidR="008A4C51" w:rsidRPr="00157CD1" w:rsidRDefault="008A4C51" w:rsidP="008A4C51">
      <w:pPr>
        <w:jc w:val="both"/>
        <w:rPr>
          <w:rFonts w:ascii="Times New Roman" w:hAnsi="Times New Roman"/>
        </w:rPr>
      </w:pPr>
      <w:r w:rsidRPr="00157CD1">
        <w:rPr>
          <w:rFonts w:ascii="Times New Roman" w:hAnsi="Times New Roman"/>
          <w:i/>
        </w:rPr>
        <w:t xml:space="preserve">The last date of issuance of bidding documents will be </w:t>
      </w:r>
      <w:r>
        <w:rPr>
          <w:rFonts w:ascii="Times New Roman" w:hAnsi="Times New Roman"/>
          <w:i/>
        </w:rPr>
        <w:t>21</w:t>
      </w:r>
      <w:r w:rsidRPr="00157CD1">
        <w:rPr>
          <w:rFonts w:ascii="Times New Roman" w:hAnsi="Times New Roman"/>
          <w:i/>
        </w:rPr>
        <w:t xml:space="preserve">.04.2016 </w:t>
      </w:r>
      <w:r w:rsidRPr="00157CD1">
        <w:rPr>
          <w:rFonts w:ascii="Times New Roman" w:hAnsi="Times New Roman"/>
        </w:rPr>
        <w:t xml:space="preserve">at </w:t>
      </w:r>
      <w:r w:rsidRPr="00157CD1">
        <w:rPr>
          <w:rFonts w:ascii="Times New Roman" w:hAnsi="Times New Roman"/>
          <w:b/>
        </w:rPr>
        <w:t>01:00 PM</w:t>
      </w:r>
      <w:r w:rsidRPr="00157CD1">
        <w:rPr>
          <w:rFonts w:ascii="Times New Roman" w:hAnsi="Times New Roman"/>
        </w:rPr>
        <w:t xml:space="preserve">. Bids will be opened in presence of bidders’ representatives who choose to attend at </w:t>
      </w:r>
      <w:r w:rsidRPr="00157CD1">
        <w:rPr>
          <w:rFonts w:ascii="Times New Roman" w:hAnsi="Times New Roman"/>
          <w:b/>
        </w:rPr>
        <w:t xml:space="preserve">04:00 PM </w:t>
      </w:r>
      <w:r w:rsidRPr="00157CD1">
        <w:rPr>
          <w:rFonts w:ascii="Times New Roman" w:hAnsi="Times New Roman"/>
        </w:rPr>
        <w:t xml:space="preserve">on </w:t>
      </w:r>
      <w:r>
        <w:rPr>
          <w:rFonts w:ascii="Times New Roman" w:hAnsi="Times New Roman"/>
        </w:rPr>
        <w:t>22</w:t>
      </w:r>
      <w:r w:rsidRPr="00157CD1">
        <w:rPr>
          <w:rFonts w:ascii="Times New Roman" w:hAnsi="Times New Roman"/>
        </w:rPr>
        <w:t>.04.2016.</w:t>
      </w:r>
    </w:p>
    <w:p w:rsidR="008A4C51" w:rsidRPr="00157CD1" w:rsidRDefault="008A4C51" w:rsidP="008A4C51">
      <w:pPr>
        <w:jc w:val="both"/>
        <w:rPr>
          <w:rFonts w:ascii="Times New Roman" w:hAnsi="Times New Roman"/>
        </w:rPr>
      </w:pPr>
      <w:r w:rsidRPr="00157CD1">
        <w:rPr>
          <w:rFonts w:ascii="Times New Roman" w:hAnsi="Times New Roman"/>
        </w:rPr>
        <w:t>Bids will be rejected if following conditions are not met.</w:t>
      </w:r>
    </w:p>
    <w:p w:rsidR="008A4C51" w:rsidRPr="00157CD1" w:rsidRDefault="008A4C51" w:rsidP="008A4C51">
      <w:pPr>
        <w:numPr>
          <w:ilvl w:val="0"/>
          <w:numId w:val="1"/>
        </w:numPr>
        <w:tabs>
          <w:tab w:val="num" w:pos="540"/>
        </w:tabs>
        <w:spacing w:after="0" w:line="240" w:lineRule="auto"/>
        <w:ind w:hanging="1080"/>
        <w:jc w:val="both"/>
        <w:rPr>
          <w:rFonts w:ascii="Times New Roman" w:hAnsi="Times New Roman"/>
        </w:rPr>
      </w:pPr>
      <w:r w:rsidRPr="00157CD1">
        <w:rPr>
          <w:rFonts w:ascii="Times New Roman" w:hAnsi="Times New Roman"/>
        </w:rPr>
        <w:t>Conditional and telegraphic bids/tenders.</w:t>
      </w:r>
    </w:p>
    <w:p w:rsidR="008A4C51" w:rsidRPr="00157CD1" w:rsidRDefault="008A4C51" w:rsidP="008A4C51">
      <w:pPr>
        <w:numPr>
          <w:ilvl w:val="0"/>
          <w:numId w:val="1"/>
        </w:numPr>
        <w:tabs>
          <w:tab w:val="num" w:pos="540"/>
        </w:tabs>
        <w:spacing w:after="0" w:line="240" w:lineRule="auto"/>
        <w:ind w:hanging="1080"/>
        <w:jc w:val="both"/>
        <w:rPr>
          <w:rFonts w:ascii="Times New Roman" w:hAnsi="Times New Roman"/>
        </w:rPr>
      </w:pPr>
      <w:r w:rsidRPr="00157CD1">
        <w:rPr>
          <w:rFonts w:ascii="Times New Roman" w:hAnsi="Times New Roman"/>
        </w:rPr>
        <w:lastRenderedPageBreak/>
        <w:t>Bids not accompanied by bid security of required amount and form.</w:t>
      </w:r>
    </w:p>
    <w:p w:rsidR="008A4C51" w:rsidRPr="00157CD1" w:rsidRDefault="008A4C51" w:rsidP="008A4C51">
      <w:pPr>
        <w:numPr>
          <w:ilvl w:val="0"/>
          <w:numId w:val="1"/>
        </w:numPr>
        <w:tabs>
          <w:tab w:val="num" w:pos="540"/>
        </w:tabs>
        <w:spacing w:after="0" w:line="240" w:lineRule="auto"/>
        <w:ind w:hanging="1080"/>
        <w:jc w:val="both"/>
        <w:rPr>
          <w:rFonts w:ascii="Times New Roman" w:hAnsi="Times New Roman"/>
        </w:rPr>
      </w:pPr>
      <w:r w:rsidRPr="00157CD1">
        <w:rPr>
          <w:rFonts w:ascii="Times New Roman" w:hAnsi="Times New Roman"/>
        </w:rPr>
        <w:t>Bids received after the specified date and time.</w:t>
      </w:r>
    </w:p>
    <w:p w:rsidR="008A4C51" w:rsidRDefault="008A4C51" w:rsidP="008A4C51">
      <w:pPr>
        <w:numPr>
          <w:ilvl w:val="0"/>
          <w:numId w:val="1"/>
        </w:numPr>
        <w:tabs>
          <w:tab w:val="num" w:pos="540"/>
        </w:tabs>
        <w:spacing w:after="0" w:line="240" w:lineRule="auto"/>
        <w:ind w:hanging="1080"/>
        <w:jc w:val="both"/>
        <w:rPr>
          <w:rFonts w:ascii="Times New Roman" w:hAnsi="Times New Roman"/>
        </w:rPr>
      </w:pPr>
      <w:r w:rsidRPr="003A3A4C">
        <w:rPr>
          <w:rFonts w:ascii="Times New Roman" w:hAnsi="Times New Roman"/>
        </w:rPr>
        <w:t>Bids of black listed firms.</w:t>
      </w:r>
    </w:p>
    <w:p w:rsidR="008A4C51" w:rsidRPr="00EA17B7" w:rsidRDefault="008A4C51" w:rsidP="008A4C51">
      <w:pPr>
        <w:spacing w:after="0" w:line="240" w:lineRule="auto"/>
        <w:ind w:left="1080"/>
        <w:jc w:val="both"/>
        <w:rPr>
          <w:rFonts w:ascii="Times New Roman" w:hAnsi="Times New Roman"/>
          <w:sz w:val="12"/>
        </w:rPr>
      </w:pPr>
    </w:p>
    <w:p w:rsidR="008A4C51" w:rsidRPr="00157CD1" w:rsidRDefault="008A4C51" w:rsidP="008A4C51">
      <w:pPr>
        <w:jc w:val="both"/>
        <w:rPr>
          <w:rFonts w:ascii="Times New Roman" w:hAnsi="Times New Roman"/>
        </w:rPr>
      </w:pPr>
      <w:r w:rsidRPr="00157CD1">
        <w:rPr>
          <w:rFonts w:ascii="Times New Roman" w:hAnsi="Times New Roman"/>
        </w:rPr>
        <w:t>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SPPRA website:</w:t>
      </w:r>
      <w:r>
        <w:rPr>
          <w:rFonts w:ascii="Times New Roman" w:hAnsi="Times New Roman"/>
        </w:rPr>
        <w:t xml:space="preserve"> </w:t>
      </w:r>
      <w:hyperlink r:id="rId9" w:history="1">
        <w:r w:rsidRPr="003F2FE3">
          <w:rPr>
            <w:rStyle w:val="Hyperlink"/>
            <w:rFonts w:ascii="Times New Roman" w:hAnsi="Times New Roman"/>
            <w:color w:val="000000" w:themeColor="text1"/>
          </w:rPr>
          <w:t>www.pprasindh.gov.pk</w:t>
        </w:r>
      </w:hyperlink>
    </w:p>
    <w:p w:rsidR="008A4C51" w:rsidRPr="00157CD1" w:rsidRDefault="008A4C51" w:rsidP="008A4C51">
      <w:pPr>
        <w:rPr>
          <w:rFonts w:ascii="Times New Roman" w:hAnsi="Times New Roman"/>
        </w:rPr>
      </w:pPr>
      <w:r w:rsidRPr="00157CD1">
        <w:rPr>
          <w:rFonts w:ascii="Times New Roman" w:hAnsi="Times New Roman"/>
        </w:rPr>
        <w:t>All applicable Government Taxes shall apply.</w:t>
      </w:r>
    </w:p>
    <w:p w:rsidR="008A4C51" w:rsidRPr="00157CD1" w:rsidRDefault="008A4C51" w:rsidP="008A4C51">
      <w:pPr>
        <w:rPr>
          <w:rFonts w:ascii="Times New Roman" w:hAnsi="Times New Roman"/>
        </w:rPr>
      </w:pPr>
      <w:r>
        <w:rPr>
          <w:rFonts w:ascii="Times New Roman" w:hAnsi="Times New Roman"/>
          <w:noProof/>
        </w:rPr>
        <w:pict>
          <v:shapetype id="_x0000_t202" coordsize="21600,21600" o:spt="202" path="m,l,21600r21600,l21600,xe">
            <v:stroke joinstyle="miter"/>
            <v:path gradientshapeok="t" o:connecttype="rect"/>
          </v:shapetype>
          <v:shape id="Text Box 1" o:spid="_x0000_s1029" type="#_x0000_t202" style="position:absolute;margin-left:237.9pt;margin-top:11.05pt;width:252.75pt;height:76.95pt;z-index:251659264;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" strokecolor="white">
            <v:textbox style="mso-next-textbox:#Text Box 1;mso-fit-shape-to-text:t">
              <w:txbxContent>
                <w:p w:rsidR="008A4C51" w:rsidRPr="00EA17B7" w:rsidRDefault="008A4C51" w:rsidP="008A4C51">
                  <w:pPr>
                    <w:pStyle w:val="NoSpacing"/>
                    <w:jc w:val="center"/>
                    <w:rPr>
                      <w:rFonts w:ascii="Times New Roman" w:hAnsi="Times New Roman"/>
                      <w:b/>
                      <w:sz w:val="20"/>
                      <w:szCs w:val="20"/>
                    </w:rPr>
                  </w:pPr>
                  <w:r>
                    <w:rPr>
                      <w:rFonts w:ascii="Times New Roman" w:hAnsi="Times New Roman"/>
                      <w:b/>
                      <w:sz w:val="20"/>
                      <w:szCs w:val="20"/>
                    </w:rPr>
                    <w:t>DEPUTY DIRECTOR</w:t>
                  </w:r>
                </w:p>
                <w:p w:rsidR="008A4C51" w:rsidRPr="00EA17B7" w:rsidRDefault="008A4C51" w:rsidP="008A4C51">
                  <w:pPr>
                    <w:pStyle w:val="NoSpacing"/>
                    <w:jc w:val="center"/>
                    <w:rPr>
                      <w:rFonts w:ascii="Times New Roman" w:hAnsi="Times New Roman"/>
                      <w:b/>
                      <w:sz w:val="20"/>
                      <w:szCs w:val="20"/>
                    </w:rPr>
                  </w:pPr>
                  <w:r w:rsidRPr="00EA17B7">
                    <w:rPr>
                      <w:rFonts w:ascii="Times New Roman" w:hAnsi="Times New Roman"/>
                      <w:b/>
                      <w:sz w:val="20"/>
                      <w:szCs w:val="20"/>
                    </w:rPr>
                    <w:t>DIRECTORATE OF SCHOOL EDUCATION (PRIMARY) SUKKUR REGION, SUKKUR</w:t>
                  </w:r>
                </w:p>
                <w:p w:rsidR="008A4C51" w:rsidRPr="00EA17B7" w:rsidRDefault="008A4C51" w:rsidP="008A4C51">
                  <w:pPr>
                    <w:pStyle w:val="NoSpacing"/>
                    <w:jc w:val="center"/>
                    <w:rPr>
                      <w:rFonts w:ascii="Times New Roman" w:hAnsi="Times New Roman"/>
                      <w:b/>
                      <w:sz w:val="20"/>
                      <w:szCs w:val="20"/>
                    </w:rPr>
                  </w:pPr>
                  <w:r w:rsidRPr="00EA17B7">
                    <w:rPr>
                      <w:rFonts w:ascii="Times New Roman" w:hAnsi="Times New Roman"/>
                      <w:b/>
                      <w:sz w:val="20"/>
                      <w:szCs w:val="20"/>
                    </w:rPr>
                    <w:t>&amp;</w:t>
                  </w:r>
                </w:p>
                <w:p w:rsidR="008A4C51" w:rsidRPr="00EA17B7" w:rsidRDefault="008A4C51" w:rsidP="008A4C51">
                  <w:pPr>
                    <w:pStyle w:val="NoSpacing"/>
                    <w:jc w:val="center"/>
                    <w:rPr>
                      <w:rFonts w:ascii="Times New Roman" w:hAnsi="Times New Roman"/>
                      <w:b/>
                      <w:sz w:val="20"/>
                      <w:szCs w:val="20"/>
                    </w:rPr>
                  </w:pPr>
                  <w:r w:rsidRPr="00EA17B7">
                    <w:rPr>
                      <w:rFonts w:ascii="Times New Roman" w:hAnsi="Times New Roman"/>
                      <w:b/>
                      <w:sz w:val="20"/>
                      <w:szCs w:val="20"/>
                    </w:rPr>
                    <w:t>CHAIRPERSON PROCUREMENT COMMITTEE</w:t>
                  </w:r>
                </w:p>
              </w:txbxContent>
            </v:textbox>
          </v:shape>
        </w:pict>
      </w:r>
      <w:r>
        <w:rPr>
          <w:rFonts w:ascii="Times New Roman" w:hAnsi="Times New Roman"/>
          <w:noProof/>
        </w:rPr>
        <w:pict>
          <v:shape id="Text Box 20" o:spid="_x0000_s1030" type="#_x0000_t202" style="position:absolute;margin-left:-8.25pt;margin-top:4.1pt;width:258.1pt;height:109.3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" filled="f" stroked="f">
            <v:textbox style="mso-next-textbox:#Text Box 20">
              <w:txbxContent>
                <w:p w:rsidR="008A4C51" w:rsidRPr="00EA17B7" w:rsidRDefault="008A4C51" w:rsidP="008A4C51">
                  <w:pPr>
                    <w:pStyle w:val="NoSpacing"/>
                    <w:rPr>
                      <w:rFonts w:ascii="Times New Roman" w:hAnsi="Times New Roman"/>
                      <w:sz w:val="24"/>
                      <w:szCs w:val="24"/>
                    </w:rPr>
                  </w:pPr>
                  <w:r w:rsidRPr="00EA17B7">
                    <w:rPr>
                      <w:rFonts w:ascii="Times New Roman" w:hAnsi="Times New Roman"/>
                      <w:sz w:val="24"/>
                      <w:szCs w:val="24"/>
                    </w:rPr>
                    <w:t>Development Section</w:t>
                  </w:r>
                </w:p>
                <w:p w:rsidR="008A4C51" w:rsidRPr="00EA17B7" w:rsidRDefault="008A4C51" w:rsidP="008A4C51">
                  <w:pPr>
                    <w:pStyle w:val="NoSpacing"/>
                    <w:rPr>
                      <w:rFonts w:ascii="Times New Roman" w:hAnsi="Times New Roman"/>
                      <w:sz w:val="24"/>
                      <w:szCs w:val="24"/>
                    </w:rPr>
                  </w:pPr>
                  <w:r w:rsidRPr="00EA17B7">
                    <w:rPr>
                      <w:rFonts w:ascii="Times New Roman" w:hAnsi="Times New Roman"/>
                      <w:sz w:val="24"/>
                      <w:szCs w:val="24"/>
                    </w:rPr>
                    <w:t>Address: Directorate of School Education (Primary), Sukkur Region Sukkur, Near ABD Law College, Marvi Hostel 2</w:t>
                  </w:r>
                  <w:r w:rsidRPr="00EA17B7">
                    <w:rPr>
                      <w:rFonts w:ascii="Times New Roman" w:hAnsi="Times New Roman"/>
                      <w:sz w:val="24"/>
                      <w:szCs w:val="24"/>
                      <w:vertAlign w:val="superscript"/>
                    </w:rPr>
                    <w:t>nd</w:t>
                  </w:r>
                  <w:r w:rsidRPr="00EA17B7">
                    <w:rPr>
                      <w:rFonts w:ascii="Times New Roman" w:hAnsi="Times New Roman"/>
                      <w:sz w:val="24"/>
                      <w:szCs w:val="24"/>
                    </w:rPr>
                    <w:t xml:space="preserve"> Floor, Sukkur </w:t>
                  </w:r>
                </w:p>
                <w:p w:rsidR="008A4C51" w:rsidRPr="00EA17B7" w:rsidRDefault="008A4C51" w:rsidP="008A4C51">
                  <w:pPr>
                    <w:pStyle w:val="NoSpacing"/>
                    <w:rPr>
                      <w:rFonts w:ascii="Times New Roman" w:hAnsi="Times New Roman"/>
                      <w:sz w:val="24"/>
                      <w:szCs w:val="24"/>
                    </w:rPr>
                  </w:pPr>
                  <w:r w:rsidRPr="00EA17B7">
                    <w:rPr>
                      <w:rFonts w:ascii="Times New Roman" w:hAnsi="Times New Roman"/>
                      <w:sz w:val="24"/>
                      <w:szCs w:val="24"/>
                    </w:rPr>
                    <w:t>Phone: 071-9310113</w:t>
                  </w:r>
                </w:p>
                <w:p w:rsidR="008A4C51" w:rsidRPr="00EA17B7" w:rsidRDefault="008A4C51" w:rsidP="008A4C51">
                  <w:pPr>
                    <w:pStyle w:val="NoSpacing"/>
                    <w:rPr>
                      <w:rFonts w:ascii="Times New Roman" w:hAnsi="Times New Roman"/>
                      <w:sz w:val="24"/>
                      <w:szCs w:val="24"/>
                    </w:rPr>
                  </w:pPr>
                  <w:r w:rsidRPr="00EA17B7">
                    <w:rPr>
                      <w:rFonts w:ascii="Times New Roman" w:hAnsi="Times New Roman"/>
                      <w:sz w:val="24"/>
                      <w:szCs w:val="24"/>
                    </w:rPr>
                    <w:t>Fax: 071-9310114</w:t>
                  </w:r>
                </w:p>
                <w:p w:rsidR="008A4C51" w:rsidRPr="00EA17B7" w:rsidRDefault="008A4C51" w:rsidP="008A4C51">
                  <w:pPr>
                    <w:rPr>
                      <w:rFonts w:ascii="Times New Roman" w:hAnsi="Times New Roman"/>
                      <w:sz w:val="24"/>
                      <w:szCs w:val="24"/>
                    </w:rPr>
                  </w:pPr>
                  <w:r w:rsidRPr="00EA17B7">
                    <w:rPr>
                      <w:rFonts w:ascii="Times New Roman" w:hAnsi="Times New Roman"/>
                      <w:sz w:val="24"/>
                      <w:szCs w:val="24"/>
                    </w:rPr>
                    <w:t>Email:dse_sukkur@hotmail.com</w:t>
                  </w:r>
                </w:p>
                <w:p w:rsidR="008A4C51" w:rsidRPr="003D606F" w:rsidRDefault="008A4C51" w:rsidP="008A4C51">
                  <w:pPr>
                    <w:jc w:val="center"/>
                    <w:rPr>
                      <w:rFonts w:ascii="Times New Roman" w:hAnsi="Times New Roman"/>
                    </w:rPr>
                  </w:pPr>
                </w:p>
              </w:txbxContent>
            </v:textbox>
          </v:shape>
        </w:pict>
      </w:r>
    </w:p>
    <w:p w:rsidR="008A4C51" w:rsidRPr="00157CD1" w:rsidRDefault="008A4C51" w:rsidP="008A4C51">
      <w:pPr>
        <w:rPr>
          <w:rFonts w:ascii="Times New Roman" w:hAnsi="Times New Roman"/>
        </w:rPr>
      </w:pPr>
    </w:p>
    <w:p w:rsidR="008A4C51" w:rsidRDefault="008A4C51" w:rsidP="008A4C51">
      <w:pPr>
        <w:spacing w:after="0" w:line="240" w:lineRule="auto"/>
        <w:rPr>
          <w:rFonts w:ascii="Times New Roman" w:hAnsi="Times New Roman"/>
          <w:color w:val="000000"/>
          <w:sz w:val="24"/>
          <w:szCs w:val="24"/>
        </w:rPr>
      </w:pPr>
    </w:p>
    <w:p w:rsidR="008A4C51" w:rsidRDefault="008A4C51" w:rsidP="008A4C51">
      <w:pPr>
        <w:spacing w:after="0" w:line="240" w:lineRule="auto"/>
        <w:jc w:val="center"/>
        <w:rPr>
          <w:rFonts w:ascii="Times New Roman" w:hAnsi="Times New Roman"/>
          <w:color w:val="000000"/>
          <w:sz w:val="24"/>
          <w:szCs w:val="24"/>
        </w:rPr>
      </w:pPr>
    </w:p>
    <w:p w:rsidR="008A4C51" w:rsidRDefault="008A4C51" w:rsidP="008A4C51">
      <w:pPr>
        <w:spacing w:after="0" w:line="240" w:lineRule="auto"/>
        <w:jc w:val="center"/>
        <w:rPr>
          <w:rFonts w:ascii="Times New Roman" w:hAnsi="Times New Roman"/>
          <w:color w:val="000000"/>
          <w:sz w:val="24"/>
          <w:szCs w:val="24"/>
        </w:rPr>
      </w:pPr>
    </w:p>
    <w:p w:rsidR="008A4C51" w:rsidRDefault="008A4C51" w:rsidP="008A4C51">
      <w:pPr>
        <w:spacing w:after="0" w:line="240" w:lineRule="auto"/>
        <w:jc w:val="center"/>
        <w:rPr>
          <w:rFonts w:ascii="Times New Roman" w:hAnsi="Times New Roman"/>
          <w:color w:val="000000"/>
          <w:sz w:val="24"/>
          <w:szCs w:val="24"/>
        </w:rPr>
      </w:pPr>
    </w:p>
    <w:p w:rsidR="008A4C51" w:rsidRDefault="008A4C51" w:rsidP="008A4C51">
      <w:pPr>
        <w:spacing w:after="0" w:line="240" w:lineRule="auto"/>
        <w:jc w:val="center"/>
        <w:rPr>
          <w:rFonts w:ascii="Times New Roman" w:hAnsi="Times New Roman"/>
          <w:color w:val="000000"/>
          <w:sz w:val="24"/>
          <w:szCs w:val="24"/>
        </w:rPr>
      </w:pPr>
    </w:p>
    <w:p w:rsidR="0034182E" w:rsidRPr="008A4C51" w:rsidRDefault="0034182E" w:rsidP="008A4C51">
      <w:pPr>
        <w:pStyle w:val="NoSpacing"/>
        <w:tabs>
          <w:tab w:val="left" w:pos="6660"/>
        </w:tabs>
        <w:rPr>
          <w:rFonts w:ascii="Times New Roman" w:hAnsi="Times New Roman"/>
          <w:b/>
        </w:rPr>
      </w:pPr>
    </w:p>
    <w:sectPr w:rsidR="0034182E" w:rsidRPr="008A4C51" w:rsidSect="008A4C51">
      <w:headerReference w:type="default" r:id="rId10"/>
      <w:pgSz w:w="12240" w:h="15840" w:code="1"/>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5C4" w:rsidRDefault="00D675C4">
      <w:pPr>
        <w:spacing w:after="0" w:line="240" w:lineRule="auto"/>
      </w:pPr>
      <w:r>
        <w:separator/>
      </w:r>
    </w:p>
  </w:endnote>
  <w:endnote w:type="continuationSeparator" w:id="0">
    <w:p w:rsidR="00D675C4" w:rsidRDefault="00D67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5C4" w:rsidRDefault="00D675C4">
      <w:pPr>
        <w:spacing w:after="0" w:line="240" w:lineRule="auto"/>
      </w:pPr>
      <w:r>
        <w:separator/>
      </w:r>
    </w:p>
  </w:footnote>
  <w:footnote w:type="continuationSeparator" w:id="0">
    <w:p w:rsidR="00D675C4" w:rsidRDefault="00D675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AF0" w:rsidRDefault="000C473D" w:rsidP="00487AF0">
    <w:pPr>
      <w:pStyle w:val="Header"/>
      <w:tabs>
        <w:tab w:val="clear" w:pos="4680"/>
        <w:tab w:val="clear" w:pos="9360"/>
        <w:tab w:val="left" w:pos="3723"/>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B4DCB"/>
    <w:rsid w:val="00014882"/>
    <w:rsid w:val="000160A5"/>
    <w:rsid w:val="000209AD"/>
    <w:rsid w:val="00021FC6"/>
    <w:rsid w:val="0003527E"/>
    <w:rsid w:val="00051D6D"/>
    <w:rsid w:val="00055A65"/>
    <w:rsid w:val="00062E43"/>
    <w:rsid w:val="0006628C"/>
    <w:rsid w:val="000913A9"/>
    <w:rsid w:val="000A6A1B"/>
    <w:rsid w:val="000C473D"/>
    <w:rsid w:val="000D165F"/>
    <w:rsid w:val="000E4E1D"/>
    <w:rsid w:val="0010194D"/>
    <w:rsid w:val="00111630"/>
    <w:rsid w:val="00124208"/>
    <w:rsid w:val="001507FF"/>
    <w:rsid w:val="001600EB"/>
    <w:rsid w:val="001D081A"/>
    <w:rsid w:val="001E0E73"/>
    <w:rsid w:val="001F68D6"/>
    <w:rsid w:val="0021224E"/>
    <w:rsid w:val="00234EC3"/>
    <w:rsid w:val="00276A69"/>
    <w:rsid w:val="002C4270"/>
    <w:rsid w:val="00313D66"/>
    <w:rsid w:val="00320791"/>
    <w:rsid w:val="0034182E"/>
    <w:rsid w:val="00366B8B"/>
    <w:rsid w:val="003723D5"/>
    <w:rsid w:val="003A705A"/>
    <w:rsid w:val="003D489B"/>
    <w:rsid w:val="003D606F"/>
    <w:rsid w:val="003E6205"/>
    <w:rsid w:val="003F1C77"/>
    <w:rsid w:val="004041B2"/>
    <w:rsid w:val="0041095D"/>
    <w:rsid w:val="004157DB"/>
    <w:rsid w:val="00444372"/>
    <w:rsid w:val="004546BF"/>
    <w:rsid w:val="0045493D"/>
    <w:rsid w:val="00455147"/>
    <w:rsid w:val="00475DB8"/>
    <w:rsid w:val="00494B8B"/>
    <w:rsid w:val="004A269E"/>
    <w:rsid w:val="004A2995"/>
    <w:rsid w:val="004A29C7"/>
    <w:rsid w:val="004F37AF"/>
    <w:rsid w:val="0051253F"/>
    <w:rsid w:val="00560E42"/>
    <w:rsid w:val="00573B6D"/>
    <w:rsid w:val="00573B89"/>
    <w:rsid w:val="00575EDE"/>
    <w:rsid w:val="0058051E"/>
    <w:rsid w:val="00593888"/>
    <w:rsid w:val="005940EE"/>
    <w:rsid w:val="005D5847"/>
    <w:rsid w:val="00644A88"/>
    <w:rsid w:val="00676188"/>
    <w:rsid w:val="00694ECC"/>
    <w:rsid w:val="006B0B02"/>
    <w:rsid w:val="006D43A0"/>
    <w:rsid w:val="006E58C1"/>
    <w:rsid w:val="006F15C7"/>
    <w:rsid w:val="00714A57"/>
    <w:rsid w:val="0072357E"/>
    <w:rsid w:val="007478C0"/>
    <w:rsid w:val="0076095D"/>
    <w:rsid w:val="007651A8"/>
    <w:rsid w:val="0077239F"/>
    <w:rsid w:val="0078539D"/>
    <w:rsid w:val="007A4F71"/>
    <w:rsid w:val="007B77E0"/>
    <w:rsid w:val="007C0C1B"/>
    <w:rsid w:val="007D25C3"/>
    <w:rsid w:val="007E72E6"/>
    <w:rsid w:val="008339A3"/>
    <w:rsid w:val="00836D10"/>
    <w:rsid w:val="008445EB"/>
    <w:rsid w:val="00867852"/>
    <w:rsid w:val="008A3FD9"/>
    <w:rsid w:val="008A4C51"/>
    <w:rsid w:val="008B721E"/>
    <w:rsid w:val="008C0135"/>
    <w:rsid w:val="008F301E"/>
    <w:rsid w:val="009615A7"/>
    <w:rsid w:val="00970BE0"/>
    <w:rsid w:val="0098680F"/>
    <w:rsid w:val="009B5304"/>
    <w:rsid w:val="009C3F34"/>
    <w:rsid w:val="009D0CBF"/>
    <w:rsid w:val="009E0F91"/>
    <w:rsid w:val="009F7649"/>
    <w:rsid w:val="009F7673"/>
    <w:rsid w:val="00A23EDB"/>
    <w:rsid w:val="00A27414"/>
    <w:rsid w:val="00A27CA1"/>
    <w:rsid w:val="00A673FE"/>
    <w:rsid w:val="00A675E4"/>
    <w:rsid w:val="00A75CAA"/>
    <w:rsid w:val="00AB1757"/>
    <w:rsid w:val="00AF189D"/>
    <w:rsid w:val="00B05C18"/>
    <w:rsid w:val="00B41C92"/>
    <w:rsid w:val="00B54A4E"/>
    <w:rsid w:val="00B97624"/>
    <w:rsid w:val="00BA2B38"/>
    <w:rsid w:val="00BB3FBC"/>
    <w:rsid w:val="00BB4DCB"/>
    <w:rsid w:val="00BE222D"/>
    <w:rsid w:val="00BF46B1"/>
    <w:rsid w:val="00C21ABC"/>
    <w:rsid w:val="00C81335"/>
    <w:rsid w:val="00CA083E"/>
    <w:rsid w:val="00CC6ED8"/>
    <w:rsid w:val="00CE0B21"/>
    <w:rsid w:val="00D35220"/>
    <w:rsid w:val="00D43FD6"/>
    <w:rsid w:val="00D605F6"/>
    <w:rsid w:val="00D675C4"/>
    <w:rsid w:val="00DB3210"/>
    <w:rsid w:val="00E06B15"/>
    <w:rsid w:val="00E14D10"/>
    <w:rsid w:val="00E21B7D"/>
    <w:rsid w:val="00E36CD0"/>
    <w:rsid w:val="00E50623"/>
    <w:rsid w:val="00E53C76"/>
    <w:rsid w:val="00EA4F2E"/>
    <w:rsid w:val="00F07280"/>
    <w:rsid w:val="00F450E2"/>
    <w:rsid w:val="00F5502D"/>
    <w:rsid w:val="00F62A52"/>
    <w:rsid w:val="00F92F2E"/>
    <w:rsid w:val="00FC4F07"/>
    <w:rsid w:val="00FC74CB"/>
    <w:rsid w:val="00FE69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B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8B721E"/>
    <w:rPr>
      <w:color w:val="00A1DE" w:themeColor="hyperlink"/>
      <w:u w:val="single"/>
    </w:rPr>
  </w:style>
  <w:style w:type="paragraph" w:styleId="NoSpacing">
    <w:name w:val="No Spacing"/>
    <w:uiPriority w:val="1"/>
    <w:qFormat/>
    <w:rsid w:val="0034182E"/>
    <w:pPr>
      <w:spacing w:after="0" w:line="240" w:lineRule="auto"/>
    </w:pPr>
    <w:rPr>
      <w:rFonts w:ascii="Calibri" w:eastAsia="Times New Roman" w:hAnsi="Calibri" w:cs="Times New Roman"/>
    </w:rPr>
  </w:style>
  <w:style w:type="table" w:styleId="TableGrid">
    <w:name w:val="Table Grid"/>
    <w:basedOn w:val="TableNormal"/>
    <w:uiPriority w:val="59"/>
    <w:rsid w:val="00836D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11163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
    <w:name w:val="Medium Shading 1"/>
    <w:basedOn w:val="TableNormal"/>
    <w:uiPriority w:val="63"/>
    <w:rsid w:val="0011163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Footer">
    <w:name w:val="footer"/>
    <w:basedOn w:val="Normal"/>
    <w:link w:val="FooterChar"/>
    <w:uiPriority w:val="99"/>
    <w:unhideWhenUsed/>
    <w:rsid w:val="00415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7DB"/>
  </w:style>
  <w:style w:type="character" w:customStyle="1" w:styleId="preparersnote">
    <w:name w:val="preparer's note"/>
    <w:basedOn w:val="DefaultParagraphFont"/>
    <w:rsid w:val="004157DB"/>
    <w:rPr>
      <w:rFonts w:cs="Times New Roman"/>
      <w:b/>
      <w:i/>
      <w:iCs/>
    </w:rPr>
  </w:style>
  <w:style w:type="character" w:styleId="PlaceholderText">
    <w:name w:val="Placeholder Text"/>
    <w:basedOn w:val="DefaultParagraphFont"/>
    <w:uiPriority w:val="99"/>
    <w:semiHidden/>
    <w:rsid w:val="004157D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50E2"/>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F450E2"/>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575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5EDE"/>
    <w:rPr>
      <w:rFonts w:ascii="Tahoma" w:hAnsi="Tahoma" w:cs="Tahoma"/>
      <w:sz w:val="16"/>
      <w:szCs w:val="16"/>
    </w:rPr>
  </w:style>
  <w:style w:type="character" w:styleId="Hyperlink">
    <w:name w:val="Hyperlink"/>
    <w:basedOn w:val="DefaultParagraphFont"/>
    <w:uiPriority w:val="99"/>
    <w:unhideWhenUsed/>
    <w:rsid w:val="008B721E"/>
    <w:rPr>
      <w:color w:val="00A1DE" w:themeColor="hyperlink"/>
      <w:u w:val="single"/>
    </w:rPr>
  </w:style>
  <w:style w:type="paragraph" w:styleId="NoSpacing">
    <w:name w:val="No Spacing"/>
    <w:uiPriority w:val="1"/>
    <w:qFormat/>
    <w:rsid w:val="0034182E"/>
    <w:pPr>
      <w:spacing w:after="0" w:line="240" w:lineRule="auto"/>
    </w:pPr>
    <w:rPr>
      <w:rFonts w:ascii="Calibri" w:eastAsia="Times New Roman" w:hAnsi="Calibri" w:cs="Times New Roman"/>
    </w:rPr>
  </w:style>
  <w:style w:type="table" w:styleId="TableGrid">
    <w:name w:val="Table Grid"/>
    <w:basedOn w:val="TableNormal"/>
    <w:uiPriority w:val="59"/>
    <w:rsid w:val="00836D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11163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
    <w:name w:val="Medium Shading 1"/>
    <w:basedOn w:val="TableNormal"/>
    <w:uiPriority w:val="63"/>
    <w:rsid w:val="0011163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Footer">
    <w:name w:val="footer"/>
    <w:basedOn w:val="Normal"/>
    <w:link w:val="FooterChar"/>
    <w:uiPriority w:val="99"/>
    <w:unhideWhenUsed/>
    <w:rsid w:val="004157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57DB"/>
  </w:style>
  <w:style w:type="character" w:customStyle="1" w:styleId="preparersnote">
    <w:name w:val="preparer's note"/>
    <w:basedOn w:val="DefaultParagraphFont"/>
    <w:rsid w:val="004157DB"/>
    <w:rPr>
      <w:rFonts w:cs="Times New Roman"/>
      <w:b/>
      <w:i/>
      <w:iCs/>
    </w:rPr>
  </w:style>
  <w:style w:type="character" w:styleId="PlaceholderText">
    <w:name w:val="Placeholder Text"/>
    <w:basedOn w:val="DefaultParagraphFont"/>
    <w:uiPriority w:val="99"/>
    <w:semiHidden/>
    <w:rsid w:val="004157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61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pprasindh.gov.pk" TargetMode="External"/></Relationships>
</file>

<file path=word/theme/theme1.xml><?xml version="1.0" encoding="utf-8"?>
<a:theme xmlns:a="http://schemas.openxmlformats.org/drawingml/2006/main" name="Theme1">
  <a:themeElements>
    <a:clrScheme name="Deloitte new">
      <a:dk1>
        <a:srgbClr val="000000"/>
      </a:dk1>
      <a:lt1>
        <a:srgbClr val="FFFFFF"/>
      </a:lt1>
      <a:dk2>
        <a:srgbClr val="002776"/>
      </a:dk2>
      <a:lt2>
        <a:srgbClr val="FFFFFF"/>
      </a:lt2>
      <a:accent1>
        <a:srgbClr val="00A1DE"/>
      </a:accent1>
      <a:accent2>
        <a:srgbClr val="92D400"/>
      </a:accent2>
      <a:accent3>
        <a:srgbClr val="72C7E7"/>
      </a:accent3>
      <a:accent4>
        <a:srgbClr val="3C8A2E"/>
      </a:accent4>
      <a:accent5>
        <a:srgbClr val="002776"/>
      </a:accent5>
      <a:accent6>
        <a:srgbClr val="C9DD03"/>
      </a:accent6>
      <a:hlink>
        <a:srgbClr val="00A1DE"/>
      </a:hlink>
      <a:folHlink>
        <a:srgbClr val="72C7E7"/>
      </a:folHlink>
    </a:clrScheme>
    <a:fontScheme name="19_Blank">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accent1"/>
          </a:solidFill>
        </a:ln>
      </a:spPr>
      <a:bodyPr lIns="36000" tIns="36000" rIns="36000" bIns="36000" rtlCol="0" anchor="ctr">
        <a:spAutoFit/>
      </a:bodyPr>
      <a:lstStyle>
        <a:defPPr algn="ctr">
          <a:defRPr sz="1400" dirty="0" err="1" smtClean="0">
            <a:solidFill>
              <a:schemeClr val="tx2"/>
            </a:solidFill>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chemeClr val="accent1"/>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36000" tIns="36000" rIns="36000" bIns="36000" rtlCol="0">
        <a:spAutoFit/>
      </a:bodyPr>
      <a:lstStyle>
        <a:defPPr>
          <a:defRPr sz="1400" dirty="0" err="1" smtClean="0">
            <a:solidFill>
              <a:schemeClr val="tx2"/>
            </a:solidFill>
          </a:defRPr>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D4972-D95F-42DC-8E96-717D84264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2</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Faraz Haider</dc:creator>
  <cp:lastModifiedBy>intel</cp:lastModifiedBy>
  <cp:revision>6</cp:revision>
  <dcterms:created xsi:type="dcterms:W3CDTF">2014-09-30T14:53:00Z</dcterms:created>
  <dcterms:modified xsi:type="dcterms:W3CDTF">2016-04-03T11:23:00Z</dcterms:modified>
</cp:coreProperties>
</file>