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57132E">
        <w:rPr>
          <w:rFonts w:ascii="Times New Roman Bold" w:hAnsi="Times New Roman Bold"/>
          <w:i/>
          <w:sz w:val="28"/>
          <w:szCs w:val="28"/>
        </w:rPr>
        <w:t>Library &amp; Laboratory</w:t>
      </w:r>
      <w:r w:rsidR="009B1BA3" w:rsidRPr="00E65CE9">
        <w:rPr>
          <w:rFonts w:ascii="Times New Roman Bold" w:hAnsi="Times New Roman Bold"/>
          <w:b/>
          <w:i/>
          <w:iCs/>
          <w:sz w:val="28"/>
          <w:szCs w:val="28"/>
        </w:rPr>
        <w:t xml:space="preserve">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002F3803">
        <w:rPr>
          <w:rFonts w:ascii="Times New Roman Bold" w:hAnsi="Times New Roman Bold"/>
          <w:i/>
          <w:iCs/>
          <w:sz w:val="28"/>
          <w:szCs w:val="28"/>
        </w:rPr>
        <w:t>Ghotki</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860872" w:rsidP="009B1BA3">
      <w:pPr>
        <w:pStyle w:val="NoSpacing"/>
        <w:jc w:val="center"/>
        <w:rPr>
          <w:rFonts w:ascii="Times New Roman" w:hAnsi="Times New Roman"/>
          <w:sz w:val="20"/>
        </w:rPr>
      </w:pPr>
      <w:r w:rsidRPr="00860872">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EF7C21">
        <w:rPr>
          <w:rFonts w:ascii="Times New Roman" w:hAnsi="Times New Roman"/>
          <w:spacing w:val="20"/>
          <w:sz w:val="24"/>
          <w:szCs w:val="24"/>
        </w:rPr>
        <w:t>5</w:t>
      </w:r>
      <w:r w:rsidR="006A5B47">
        <w:rPr>
          <w:rFonts w:ascii="Times New Roman" w:hAnsi="Times New Roman"/>
          <w:spacing w:val="20"/>
          <w:sz w:val="24"/>
          <w:szCs w:val="24"/>
        </w:rPr>
        <w:t>-1</w:t>
      </w:r>
      <w:r w:rsidR="00EF7C21">
        <w:rPr>
          <w:rFonts w:ascii="Times New Roman" w:hAnsi="Times New Roman"/>
          <w:spacing w:val="20"/>
          <w:sz w:val="24"/>
          <w:szCs w:val="24"/>
        </w:rPr>
        <w:t>6</w:t>
      </w:r>
      <w:r w:rsidR="006A5B47">
        <w:rPr>
          <w:rFonts w:ascii="Times New Roman" w:hAnsi="Times New Roman"/>
          <w:spacing w:val="20"/>
          <w:sz w:val="24"/>
          <w:szCs w:val="24"/>
        </w:rPr>
        <w:t xml:space="preserve"> under World Bank’s Sindh Education Reform Project (SERP-II)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SPP</w:t>
      </w:r>
      <w:r w:rsidR="006A5B47">
        <w:rPr>
          <w:rFonts w:ascii="Times New Roman" w:hAnsi="Times New Roman"/>
          <w:color w:val="000000"/>
          <w:sz w:val="24"/>
          <w:szCs w:val="24"/>
        </w:rPr>
        <w:t>RA</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r w:rsidR="00E260B1">
        <w:rPr>
          <w:rFonts w:ascii="Times New Roman" w:hAnsi="Times New Roman"/>
          <w:color w:val="000000"/>
          <w:spacing w:val="-20"/>
          <w:sz w:val="24"/>
          <w:szCs w:val="24"/>
        </w:rPr>
        <w:t>ITB</w:t>
      </w:r>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r w:rsidR="008E5466">
        <w:rPr>
          <w:rFonts w:ascii="Times New Roman" w:hAnsi="Times New Roman"/>
          <w:color w:val="000000"/>
          <w:spacing w:val="-10"/>
          <w:sz w:val="24"/>
          <w:szCs w:val="24"/>
        </w:rPr>
        <w:t>ITB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B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SCC,</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bookmarkStart w:id="0" w:name="_GoBack"/>
            <w:bookmarkEnd w:id="0"/>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r w:rsidRPr="00157CD1">
              <w:rPr>
                <w:rFonts w:ascii="Times New Roman" w:hAnsi="Times New Roman"/>
              </w:rPr>
              <w:t>SSB</w:t>
            </w:r>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Sukkur /  Khairpur &amp; Ghotki</w:t>
            </w:r>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the Office of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860872"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fit-shape-to-text:t">
              <w:txbxContent>
                <w:p w:rsidR="001F5DA4" w:rsidRPr="00EA17B7" w:rsidRDefault="001F5DA4"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w:txbxContent>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Phone: 071-9310113</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Fax: 071-9310114</w:t>
                  </w:r>
                </w:p>
                <w:p w:rsidR="001F5DA4" w:rsidRPr="00EA17B7" w:rsidRDefault="001F5DA4" w:rsidP="008101E8">
                  <w:pPr>
                    <w:rPr>
                      <w:rFonts w:ascii="Times New Roman" w:hAnsi="Times New Roman"/>
                      <w:sz w:val="24"/>
                      <w:szCs w:val="24"/>
                    </w:rPr>
                  </w:pPr>
                  <w:r w:rsidRPr="00EA17B7">
                    <w:rPr>
                      <w:rFonts w:ascii="Times New Roman" w:hAnsi="Times New Roman"/>
                      <w:sz w:val="24"/>
                      <w:szCs w:val="24"/>
                    </w:rPr>
                    <w:t>Email:dse_sukkur@hotmail.com</w:t>
                  </w:r>
                </w:p>
                <w:p w:rsidR="001F5DA4" w:rsidRPr="003D606F" w:rsidRDefault="001F5DA4"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(Primary) Sukkur Region, Sukkur.</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2F3803">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57132E" w:rsidRPr="0057132E">
              <w:rPr>
                <w:rFonts w:ascii="Times New Roman Bold" w:hAnsi="Times New Roman Bold"/>
                <w:sz w:val="24"/>
                <w:szCs w:val="24"/>
              </w:rPr>
              <w:t>Library &amp; Laboratory</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 xml:space="preserve">District </w:t>
            </w:r>
            <w:r w:rsidR="002F3803">
              <w:rPr>
                <w:rFonts w:ascii="Times New Roman" w:hAnsi="Times New Roman"/>
                <w:b/>
                <w:iCs/>
                <w:szCs w:val="20"/>
              </w:rPr>
              <w:t>Ghotki</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:00 P.M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6C7858" w:rsidRDefault="006C7858" w:rsidP="006C7858">
      <w:pPr>
        <w:widowControl w:val="0"/>
        <w:autoSpaceDE w:val="0"/>
        <w:autoSpaceDN w:val="0"/>
        <w:adjustRightInd w:val="0"/>
        <w:spacing w:after="0" w:line="240" w:lineRule="auto"/>
        <w:ind w:left="102" w:right="84"/>
        <w:rPr>
          <w:rFonts w:ascii="Times New Roman" w:hAnsi="Times New Roman"/>
          <w:sz w:val="24"/>
          <w:szCs w:val="24"/>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876"/>
        <w:gridCol w:w="2585"/>
        <w:gridCol w:w="1678"/>
        <w:gridCol w:w="2427"/>
        <w:gridCol w:w="1530"/>
      </w:tblGrid>
      <w:tr w:rsidR="008D1533" w:rsidTr="00731CB4">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Sr.No.</w:t>
            </w:r>
          </w:p>
        </w:tc>
        <w:tc>
          <w:tcPr>
            <w:tcW w:w="2585"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42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53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731CB4">
        <w:trPr>
          <w:trHeight w:val="589"/>
        </w:trPr>
        <w:tc>
          <w:tcPr>
            <w:tcW w:w="5139" w:type="dxa"/>
            <w:gridSpan w:val="3"/>
            <w:vAlign w:val="center"/>
          </w:tcPr>
          <w:p w:rsidR="00731CB4" w:rsidRPr="008F18C7" w:rsidRDefault="00731CB4" w:rsidP="00731CB4">
            <w:pPr>
              <w:rPr>
                <w:rFonts w:ascii="Times New Roman" w:hAnsi="Times New Roman"/>
                <w:b/>
                <w:bCs/>
                <w:color w:val="000000"/>
              </w:rPr>
            </w:pPr>
          </w:p>
          <w:p w:rsidR="00C65066" w:rsidRPr="0057132E" w:rsidRDefault="00696785" w:rsidP="00696785">
            <w:pPr>
              <w:rPr>
                <w:rFonts w:ascii="Times New Roman" w:hAnsi="Times New Roman"/>
                <w:b/>
                <w:bCs/>
                <w:spacing w:val="-1"/>
              </w:rPr>
            </w:pPr>
            <w:r w:rsidRPr="0057132E">
              <w:rPr>
                <w:rFonts w:ascii="Times New Roman" w:hAnsi="Times New Roman"/>
                <w:b/>
                <w:bCs/>
                <w:color w:val="000000"/>
              </w:rPr>
              <w:t xml:space="preserve">SCHOOL </w:t>
            </w:r>
            <w:r w:rsidR="0057132E" w:rsidRPr="0057132E">
              <w:rPr>
                <w:rFonts w:ascii="Times New Roman Bold" w:hAnsi="Times New Roman Bold"/>
              </w:rPr>
              <w:t>LIBRARY &amp; LABORATORY</w:t>
            </w:r>
            <w:r w:rsidR="0057132E" w:rsidRPr="0057132E">
              <w:rPr>
                <w:rFonts w:ascii="Times New Roman" w:hAnsi="Times New Roman"/>
                <w:b/>
                <w:bCs/>
                <w:color w:val="000000"/>
              </w:rPr>
              <w:t xml:space="preserve"> </w:t>
            </w:r>
            <w:r w:rsidR="009B1BA3" w:rsidRPr="0057132E">
              <w:rPr>
                <w:rFonts w:ascii="Times New Roman" w:hAnsi="Times New Roman"/>
                <w:b/>
                <w:bCs/>
                <w:color w:val="000000"/>
              </w:rPr>
              <w:t>ITEMS</w:t>
            </w:r>
          </w:p>
        </w:tc>
        <w:tc>
          <w:tcPr>
            <w:tcW w:w="2427" w:type="dxa"/>
            <w:vMerge w:val="restart"/>
            <w:vAlign w:val="center"/>
          </w:tcPr>
          <w:p w:rsidR="002B0782" w:rsidRDefault="002B0782" w:rsidP="008966FA">
            <w:pPr>
              <w:widowControl w:val="0"/>
              <w:tabs>
                <w:tab w:val="left" w:pos="1540"/>
                <w:tab w:val="left" w:pos="3700"/>
                <w:tab w:val="left" w:pos="5140"/>
              </w:tabs>
              <w:autoSpaceDE w:val="0"/>
              <w:autoSpaceDN w:val="0"/>
              <w:adjustRightInd w:val="0"/>
              <w:ind w:left="102"/>
              <w:rPr>
                <w:rFonts w:ascii="Times New Roman" w:hAnsi="Times New Roman"/>
                <w:bCs/>
                <w:spacing w:val="1"/>
              </w:rPr>
            </w:pPr>
            <w:r w:rsidRPr="008966FA">
              <w:rPr>
                <w:rFonts w:ascii="Times New Roman" w:hAnsi="Times New Roman"/>
                <w:bCs/>
                <w:spacing w:val="1"/>
                <w:highlight w:val="yellow"/>
              </w:rPr>
              <w:t>The supplier will be required to deliver items, packed in the form of bundles (for each school, according to the list provided at the time of contract</w:t>
            </w:r>
            <w:r w:rsidR="008966FA" w:rsidRPr="008966FA">
              <w:rPr>
                <w:rFonts w:ascii="Times New Roman" w:hAnsi="Times New Roman"/>
                <w:bCs/>
                <w:spacing w:val="1"/>
                <w:highlight w:val="yellow"/>
              </w:rPr>
              <w:t xml:space="preserve"> finalization</w:t>
            </w:r>
            <w:r w:rsidRPr="008966FA">
              <w:rPr>
                <w:rFonts w:ascii="Times New Roman" w:hAnsi="Times New Roman"/>
                <w:bCs/>
                <w:spacing w:val="1"/>
                <w:highlight w:val="yellow"/>
              </w:rPr>
              <w:t>)</w:t>
            </w:r>
            <w:r w:rsidR="008966FA" w:rsidRPr="008966FA">
              <w:rPr>
                <w:rFonts w:ascii="Times New Roman" w:hAnsi="Times New Roman"/>
                <w:bCs/>
                <w:spacing w:val="1"/>
                <w:highlight w:val="yellow"/>
              </w:rPr>
              <w:t xml:space="preserve"> to every </w:t>
            </w:r>
            <w:r w:rsidR="00E248D8">
              <w:rPr>
                <w:rFonts w:ascii="Times New Roman" w:hAnsi="Times New Roman"/>
                <w:bCs/>
                <w:spacing w:val="1"/>
                <w:highlight w:val="yellow"/>
              </w:rPr>
              <w:t>TEO</w:t>
            </w:r>
            <w:r w:rsidR="008966FA" w:rsidRPr="008966FA">
              <w:rPr>
                <w:rFonts w:ascii="Times New Roman" w:hAnsi="Times New Roman"/>
                <w:bCs/>
                <w:spacing w:val="1"/>
                <w:highlight w:val="yellow"/>
              </w:rPr>
              <w:t xml:space="preserve"> offices in each Taluka.</w:t>
            </w: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Pr="008F18C7" w:rsidRDefault="002B0782" w:rsidP="002B0782">
            <w:pPr>
              <w:widowControl w:val="0"/>
              <w:tabs>
                <w:tab w:val="left" w:pos="1540"/>
                <w:tab w:val="left" w:pos="3700"/>
                <w:tab w:val="left" w:pos="5140"/>
              </w:tabs>
              <w:autoSpaceDE w:val="0"/>
              <w:autoSpaceDN w:val="0"/>
              <w:adjustRightInd w:val="0"/>
              <w:ind w:left="102"/>
              <w:rPr>
                <w:rFonts w:ascii="Times New Roman" w:hAnsi="Times New Roman"/>
                <w:b/>
                <w:bCs/>
                <w:spacing w:val="1"/>
              </w:rPr>
            </w:pPr>
          </w:p>
        </w:tc>
        <w:tc>
          <w:tcPr>
            <w:tcW w:w="1530" w:type="dxa"/>
            <w:vMerge w:val="restart"/>
            <w:vAlign w:val="center"/>
          </w:tcPr>
          <w:p w:rsidR="00C65066" w:rsidRPr="008F18C7" w:rsidRDefault="00E248D8" w:rsidP="00B9614E">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Within 30 Days after signing of contract</w:t>
            </w:r>
          </w:p>
        </w:tc>
      </w:tr>
      <w:tr w:rsidR="00077B84" w:rsidRPr="00904164" w:rsidTr="00731CB4">
        <w:trPr>
          <w:trHeight w:val="418"/>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1</w:t>
            </w:r>
          </w:p>
        </w:tc>
        <w:tc>
          <w:tcPr>
            <w:tcW w:w="2585" w:type="dxa"/>
            <w:vAlign w:val="center"/>
          </w:tcPr>
          <w:p w:rsidR="00077B84" w:rsidRPr="00722CD7" w:rsidRDefault="00077B84"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600</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499"/>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2</w:t>
            </w:r>
          </w:p>
        </w:tc>
        <w:tc>
          <w:tcPr>
            <w:tcW w:w="2585" w:type="dxa"/>
            <w:vAlign w:val="center"/>
          </w:tcPr>
          <w:p w:rsidR="00077B84" w:rsidRPr="00722CD7" w:rsidRDefault="00077B84"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600</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472"/>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3</w:t>
            </w:r>
          </w:p>
        </w:tc>
        <w:tc>
          <w:tcPr>
            <w:tcW w:w="2585" w:type="dxa"/>
            <w:vAlign w:val="center"/>
          </w:tcPr>
          <w:p w:rsidR="00077B84" w:rsidRPr="00722CD7" w:rsidRDefault="00077B84" w:rsidP="008E44BB">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100</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463"/>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4</w:t>
            </w:r>
          </w:p>
        </w:tc>
        <w:tc>
          <w:tcPr>
            <w:tcW w:w="2585" w:type="dxa"/>
            <w:vAlign w:val="center"/>
          </w:tcPr>
          <w:p w:rsidR="00077B84" w:rsidRPr="00722CD7" w:rsidRDefault="00077B84"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436"/>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5</w:t>
            </w:r>
          </w:p>
        </w:tc>
        <w:tc>
          <w:tcPr>
            <w:tcW w:w="2585" w:type="dxa"/>
            <w:vAlign w:val="center"/>
          </w:tcPr>
          <w:p w:rsidR="00077B84" w:rsidRPr="00722CD7" w:rsidRDefault="00077B84"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508"/>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6</w:t>
            </w:r>
          </w:p>
        </w:tc>
        <w:tc>
          <w:tcPr>
            <w:tcW w:w="2585" w:type="dxa"/>
            <w:vAlign w:val="center"/>
          </w:tcPr>
          <w:p w:rsidR="00077B84" w:rsidRPr="00722CD7" w:rsidRDefault="00077B84" w:rsidP="008E44BB">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263"/>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7</w:t>
            </w:r>
          </w:p>
        </w:tc>
        <w:tc>
          <w:tcPr>
            <w:tcW w:w="2585" w:type="dxa"/>
            <w:vAlign w:val="center"/>
          </w:tcPr>
          <w:p w:rsidR="00077B84" w:rsidRPr="00722CD7" w:rsidRDefault="00077B84" w:rsidP="008E44BB">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481"/>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8</w:t>
            </w:r>
          </w:p>
        </w:tc>
        <w:tc>
          <w:tcPr>
            <w:tcW w:w="2585" w:type="dxa"/>
            <w:vAlign w:val="center"/>
          </w:tcPr>
          <w:p w:rsidR="00077B84" w:rsidRPr="00722CD7" w:rsidRDefault="00077B84" w:rsidP="008E44BB">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545"/>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9</w:t>
            </w:r>
          </w:p>
        </w:tc>
        <w:tc>
          <w:tcPr>
            <w:tcW w:w="2585" w:type="dxa"/>
            <w:vAlign w:val="center"/>
          </w:tcPr>
          <w:p w:rsidR="00077B84" w:rsidRPr="00722CD7" w:rsidRDefault="00077B84" w:rsidP="008E44BB">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517"/>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10</w:t>
            </w:r>
          </w:p>
        </w:tc>
        <w:tc>
          <w:tcPr>
            <w:tcW w:w="2585" w:type="dxa"/>
            <w:vAlign w:val="center"/>
          </w:tcPr>
          <w:p w:rsidR="00077B84" w:rsidRPr="00722CD7" w:rsidRDefault="00077B84" w:rsidP="008E44BB">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100</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564"/>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11</w:t>
            </w:r>
          </w:p>
        </w:tc>
        <w:tc>
          <w:tcPr>
            <w:tcW w:w="2585" w:type="dxa"/>
            <w:vAlign w:val="center"/>
          </w:tcPr>
          <w:p w:rsidR="00077B84" w:rsidRPr="00722CD7" w:rsidRDefault="00077B84" w:rsidP="008E44BB">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562"/>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12</w:t>
            </w:r>
          </w:p>
        </w:tc>
        <w:tc>
          <w:tcPr>
            <w:tcW w:w="2585" w:type="dxa"/>
            <w:vAlign w:val="center"/>
          </w:tcPr>
          <w:p w:rsidR="00077B84" w:rsidRPr="00722CD7" w:rsidRDefault="00077B84" w:rsidP="008E44BB">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100</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553"/>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13</w:t>
            </w:r>
          </w:p>
        </w:tc>
        <w:tc>
          <w:tcPr>
            <w:tcW w:w="2585" w:type="dxa"/>
            <w:vAlign w:val="center"/>
          </w:tcPr>
          <w:p w:rsidR="00077B84" w:rsidRPr="00722CD7" w:rsidRDefault="00077B84" w:rsidP="008E44BB">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564"/>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lastRenderedPageBreak/>
              <w:t>14</w:t>
            </w:r>
          </w:p>
        </w:tc>
        <w:tc>
          <w:tcPr>
            <w:tcW w:w="2585" w:type="dxa"/>
            <w:vAlign w:val="center"/>
          </w:tcPr>
          <w:p w:rsidR="00077B84" w:rsidRPr="00722CD7" w:rsidRDefault="00077B84" w:rsidP="008E44BB">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564"/>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15</w:t>
            </w:r>
          </w:p>
        </w:tc>
        <w:tc>
          <w:tcPr>
            <w:tcW w:w="2585" w:type="dxa"/>
            <w:vAlign w:val="center"/>
          </w:tcPr>
          <w:p w:rsidR="00077B84" w:rsidRPr="00722CD7" w:rsidRDefault="00077B84" w:rsidP="008E44BB">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8F18C7">
        <w:trPr>
          <w:trHeight w:val="564"/>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16</w:t>
            </w:r>
          </w:p>
        </w:tc>
        <w:tc>
          <w:tcPr>
            <w:tcW w:w="2585" w:type="dxa"/>
            <w:vAlign w:val="center"/>
          </w:tcPr>
          <w:p w:rsidR="00077B84" w:rsidRPr="00722CD7" w:rsidRDefault="00077B84" w:rsidP="008E44BB">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300</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077B84" w:rsidRPr="00904164" w:rsidTr="004702EB">
        <w:trPr>
          <w:trHeight w:val="564"/>
        </w:trPr>
        <w:tc>
          <w:tcPr>
            <w:tcW w:w="876" w:type="dxa"/>
            <w:vAlign w:val="center"/>
          </w:tcPr>
          <w:p w:rsidR="00077B84" w:rsidRPr="00904164" w:rsidRDefault="00077B84" w:rsidP="00DB5F41">
            <w:pPr>
              <w:spacing w:after="0" w:line="240" w:lineRule="auto"/>
              <w:jc w:val="center"/>
              <w:rPr>
                <w:rFonts w:ascii="Times New Roman" w:hAnsi="Times New Roman"/>
              </w:rPr>
            </w:pPr>
            <w:r w:rsidRPr="00904164">
              <w:rPr>
                <w:rFonts w:ascii="Times New Roman" w:hAnsi="Times New Roman"/>
              </w:rPr>
              <w:t>17</w:t>
            </w:r>
          </w:p>
        </w:tc>
        <w:tc>
          <w:tcPr>
            <w:tcW w:w="2585" w:type="dxa"/>
            <w:vAlign w:val="center"/>
          </w:tcPr>
          <w:p w:rsidR="00077B84" w:rsidRPr="00722CD7" w:rsidRDefault="00077B84" w:rsidP="008E44BB">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1678" w:type="dxa"/>
            <w:vAlign w:val="center"/>
          </w:tcPr>
          <w:p w:rsidR="00077B84" w:rsidRPr="00077B84" w:rsidRDefault="00077B84">
            <w:pPr>
              <w:jc w:val="center"/>
              <w:rPr>
                <w:rFonts w:ascii="Times New Roman" w:hAnsi="Times New Roman"/>
                <w:color w:val="000000"/>
                <w:sz w:val="24"/>
                <w:szCs w:val="24"/>
              </w:rPr>
            </w:pPr>
            <w:r w:rsidRPr="00077B84">
              <w:rPr>
                <w:rFonts w:ascii="Times New Roman" w:hAnsi="Times New Roman"/>
                <w:color w:val="000000"/>
                <w:sz w:val="24"/>
                <w:szCs w:val="24"/>
              </w:rPr>
              <w:t>300</w:t>
            </w:r>
          </w:p>
        </w:tc>
        <w:tc>
          <w:tcPr>
            <w:tcW w:w="2427"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077B84" w:rsidRPr="00904164" w:rsidRDefault="00077B84"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570BA" w:rsidRDefault="009570BA">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57132E">
        <w:rPr>
          <w:rFonts w:ascii="Times New Roman" w:hAnsi="Times New Roman"/>
          <w:b/>
          <w:bCs/>
          <w:sz w:val="28"/>
          <w:szCs w:val="28"/>
          <w:u w:val="single"/>
        </w:rPr>
        <w:t>Library &amp; Laboratory</w:t>
      </w:r>
      <w:r w:rsidR="009B1BA3" w:rsidRPr="0068190C">
        <w:rPr>
          <w:rFonts w:ascii="Times New Roman" w:hAnsi="Times New Roman"/>
          <w:b/>
          <w:bCs/>
          <w:sz w:val="28"/>
          <w:szCs w:val="28"/>
          <w:u w:val="single"/>
        </w:rPr>
        <w:t xml:space="preserve"> Items</w:t>
      </w:r>
    </w:p>
    <w:p w:rsidR="00453793"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Under SSB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p>
    <w:p w:rsidR="00BD0698" w:rsidRDefault="00BD0698" w:rsidP="005E4CD2">
      <w:pPr>
        <w:widowControl w:val="0"/>
        <w:autoSpaceDE w:val="0"/>
        <w:autoSpaceDN w:val="0"/>
        <w:adjustRightInd w:val="0"/>
        <w:spacing w:after="0" w:line="240" w:lineRule="auto"/>
        <w:ind w:right="86"/>
        <w:jc w:val="both"/>
        <w:rPr>
          <w:rFonts w:ascii="Times New Roman" w:hAnsi="Times New Roman"/>
        </w:rPr>
      </w:pPr>
    </w:p>
    <w:tbl>
      <w:tblPr>
        <w:tblW w:w="9203" w:type="dxa"/>
        <w:tblInd w:w="85" w:type="dxa"/>
        <w:tblLayout w:type="fixed"/>
        <w:tblLook w:val="04A0"/>
      </w:tblPr>
      <w:tblGrid>
        <w:gridCol w:w="1553"/>
        <w:gridCol w:w="2070"/>
        <w:gridCol w:w="720"/>
        <w:gridCol w:w="1080"/>
        <w:gridCol w:w="1350"/>
        <w:gridCol w:w="2430"/>
      </w:tblGrid>
      <w:tr w:rsidR="00ED7CA6" w:rsidRPr="00E82842" w:rsidTr="008E44BB">
        <w:trPr>
          <w:gridAfter w:val="2"/>
          <w:wAfter w:w="3780" w:type="dxa"/>
          <w:trHeight w:val="747"/>
        </w:trPr>
        <w:tc>
          <w:tcPr>
            <w:tcW w:w="1553" w:type="dxa"/>
            <w:tcBorders>
              <w:top w:val="nil"/>
              <w:left w:val="nil"/>
              <w:bottom w:val="nil"/>
              <w:right w:val="nil"/>
            </w:tcBorders>
            <w:shd w:val="clear" w:color="auto" w:fill="auto"/>
            <w:noWrap/>
            <w:vAlign w:val="bottom"/>
            <w:hideMark/>
          </w:tcPr>
          <w:p w:rsidR="00ED7CA6" w:rsidRPr="00E82842" w:rsidRDefault="00ED7CA6" w:rsidP="008E44BB">
            <w:pPr>
              <w:spacing w:after="0" w:line="240" w:lineRule="auto"/>
              <w:rPr>
                <w:rFonts w:ascii="Arial" w:hAnsi="Arial" w:cs="Arial"/>
                <w:sz w:val="20"/>
                <w:szCs w:val="20"/>
              </w:rPr>
            </w:pPr>
          </w:p>
        </w:tc>
        <w:tc>
          <w:tcPr>
            <w:tcW w:w="2070" w:type="dxa"/>
            <w:tcBorders>
              <w:top w:val="nil"/>
              <w:left w:val="nil"/>
              <w:bottom w:val="nil"/>
              <w:right w:val="nil"/>
            </w:tcBorders>
          </w:tcPr>
          <w:p w:rsidR="00ED7CA6" w:rsidRPr="00E82842" w:rsidRDefault="00ED7CA6" w:rsidP="008E44BB">
            <w:pPr>
              <w:spacing w:after="0" w:line="240" w:lineRule="auto"/>
              <w:rPr>
                <w:rFonts w:ascii="Arial" w:hAnsi="Arial" w:cs="Arial"/>
                <w:sz w:val="20"/>
                <w:szCs w:val="20"/>
              </w:rPr>
            </w:pPr>
          </w:p>
        </w:tc>
        <w:tc>
          <w:tcPr>
            <w:tcW w:w="1800" w:type="dxa"/>
            <w:gridSpan w:val="2"/>
            <w:tcBorders>
              <w:top w:val="nil"/>
              <w:left w:val="nil"/>
              <w:bottom w:val="nil"/>
              <w:right w:val="nil"/>
            </w:tcBorders>
          </w:tcPr>
          <w:p w:rsidR="00ED7CA6" w:rsidRPr="00E82842" w:rsidRDefault="00ED7CA6" w:rsidP="008E44BB">
            <w:pPr>
              <w:spacing w:after="0" w:line="240" w:lineRule="auto"/>
              <w:rPr>
                <w:rFonts w:ascii="Arial" w:hAnsi="Arial" w:cs="Arial"/>
                <w:sz w:val="20"/>
                <w:szCs w:val="20"/>
              </w:rPr>
            </w:pPr>
          </w:p>
        </w:tc>
      </w:tr>
      <w:tr w:rsidR="00ED7CA6" w:rsidRPr="00A630B8" w:rsidTr="008E44BB">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ED7CA6" w:rsidRPr="00A630B8" w:rsidRDefault="00ED7CA6" w:rsidP="008E44BB">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2790" w:type="dxa"/>
            <w:gridSpan w:val="2"/>
            <w:tcBorders>
              <w:top w:val="double" w:sz="6" w:space="0" w:color="auto"/>
              <w:left w:val="nil"/>
              <w:bottom w:val="double" w:sz="6" w:space="0" w:color="auto"/>
              <w:right w:val="double" w:sz="6" w:space="0" w:color="auto"/>
            </w:tcBorders>
            <w:shd w:val="clear" w:color="auto" w:fill="auto"/>
            <w:vAlign w:val="center"/>
            <w:hideMark/>
          </w:tcPr>
          <w:p w:rsidR="00ED7CA6" w:rsidRPr="00A630B8" w:rsidRDefault="00ED7CA6" w:rsidP="008E44BB">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2430" w:type="dxa"/>
            <w:gridSpan w:val="2"/>
            <w:tcBorders>
              <w:top w:val="double" w:sz="6" w:space="0" w:color="auto"/>
              <w:left w:val="nil"/>
              <w:bottom w:val="double" w:sz="6" w:space="0" w:color="auto"/>
              <w:right w:val="double" w:sz="6" w:space="0" w:color="auto"/>
            </w:tcBorders>
            <w:shd w:val="clear" w:color="auto" w:fill="auto"/>
            <w:vAlign w:val="center"/>
            <w:hideMark/>
          </w:tcPr>
          <w:p w:rsidR="00ED7CA6" w:rsidRPr="00A630B8" w:rsidRDefault="00ED7CA6" w:rsidP="008E44BB">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ED7CA6" w:rsidRPr="00A630B8" w:rsidRDefault="00ED7CA6" w:rsidP="008E44BB">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ED7CA6" w:rsidRPr="0013312D" w:rsidTr="008E44BB">
        <w:trPr>
          <w:trHeight w:val="499"/>
        </w:trPr>
        <w:tc>
          <w:tcPr>
            <w:tcW w:w="9203" w:type="dxa"/>
            <w:gridSpan w:val="6"/>
            <w:tcBorders>
              <w:top w:val="double" w:sz="6" w:space="0" w:color="auto"/>
              <w:left w:val="single" w:sz="4" w:space="0" w:color="auto"/>
              <w:bottom w:val="single" w:sz="4" w:space="0" w:color="auto"/>
              <w:right w:val="single" w:sz="4" w:space="0" w:color="auto"/>
            </w:tcBorders>
            <w:shd w:val="clear" w:color="000000" w:fill="FFFFFF"/>
            <w:vAlign w:val="center"/>
            <w:hideMark/>
          </w:tcPr>
          <w:p w:rsidR="00ED7CA6" w:rsidRDefault="00ED7CA6" w:rsidP="008E44BB">
            <w:pPr>
              <w:rPr>
                <w:rFonts w:ascii="Arial" w:hAnsi="Arial" w:cs="Arial"/>
                <w:b/>
                <w:bCs/>
                <w:color w:val="000000"/>
              </w:rPr>
            </w:pPr>
          </w:p>
          <w:p w:rsidR="00ED7CA6" w:rsidRPr="000D7C8D" w:rsidRDefault="00ED7CA6" w:rsidP="008E44BB">
            <w:pPr>
              <w:jc w:val="center"/>
              <w:rPr>
                <w:rFonts w:ascii="Times New Roman" w:hAnsi="Times New Roman"/>
                <w:b/>
                <w:bCs/>
                <w:spacing w:val="-1"/>
                <w:sz w:val="24"/>
                <w:szCs w:val="24"/>
              </w:rPr>
            </w:pPr>
            <w:r>
              <w:rPr>
                <w:rFonts w:ascii="Arial" w:hAnsi="Arial" w:cs="Arial"/>
                <w:b/>
                <w:bCs/>
                <w:color w:val="000000"/>
              </w:rPr>
              <w:t xml:space="preserve">SCHOOL </w:t>
            </w:r>
            <w:r>
              <w:rPr>
                <w:rFonts w:ascii="Arial" w:hAnsi="Arial" w:cs="Arial"/>
                <w:b/>
                <w:bCs/>
              </w:rPr>
              <w:t>LIBRARY &amp; LABORATORY</w:t>
            </w:r>
            <w:r w:rsidRPr="0068190C">
              <w:rPr>
                <w:rFonts w:ascii="Arial" w:hAnsi="Arial" w:cs="Arial"/>
                <w:b/>
                <w:bCs/>
              </w:rPr>
              <w:t xml:space="preserve"> ITEMS</w:t>
            </w:r>
          </w:p>
          <w:p w:rsidR="00ED7CA6" w:rsidRPr="0013312D" w:rsidRDefault="00ED7CA6" w:rsidP="008E44BB">
            <w:pPr>
              <w:spacing w:after="0" w:line="240" w:lineRule="auto"/>
              <w:rPr>
                <w:rFonts w:ascii="Times New Roman" w:hAnsi="Times New Roman"/>
                <w:sz w:val="18"/>
                <w:szCs w:val="18"/>
              </w:rPr>
            </w:pPr>
            <w:r w:rsidRPr="0013312D">
              <w:rPr>
                <w:rFonts w:ascii="Times New Roman" w:hAnsi="Times New Roman"/>
                <w:sz w:val="18"/>
                <w:szCs w:val="18"/>
              </w:rPr>
              <w:t> </w:t>
            </w:r>
          </w:p>
        </w:tc>
      </w:tr>
      <w:tr w:rsidR="00ED7CA6" w:rsidRPr="007A55D7" w:rsidTr="008E44BB">
        <w:trPr>
          <w:trHeight w:val="886"/>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1</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2430" w:type="dxa"/>
            <w:gridSpan w:val="2"/>
            <w:tcBorders>
              <w:top w:val="nil"/>
              <w:left w:val="nil"/>
              <w:bottom w:val="single" w:sz="4" w:space="0" w:color="auto"/>
              <w:right w:val="single" w:sz="4" w:space="0" w:color="auto"/>
            </w:tcBorders>
            <w:shd w:val="clear" w:color="auto" w:fill="auto"/>
            <w:vAlign w:val="center"/>
            <w:hideMark/>
          </w:tcPr>
          <w:p w:rsidR="00ED7CA6" w:rsidRPr="00722CD7" w:rsidRDefault="00ED7CA6" w:rsidP="008E44BB">
            <w:pPr>
              <w:rPr>
                <w:rFonts w:ascii="Times New Roman" w:hAnsi="Times New Roman"/>
                <w:color w:val="000000"/>
                <w:sz w:val="24"/>
                <w:szCs w:val="24"/>
              </w:rPr>
            </w:pPr>
            <w:r w:rsidRPr="00722CD7">
              <w:rPr>
                <w:rFonts w:ascii="Times New Roman" w:hAnsi="Times New Roman"/>
                <w:color w:val="000000"/>
                <w:sz w:val="24"/>
                <w:szCs w:val="24"/>
              </w:rPr>
              <w:t xml:space="preserve">Elementary Learner (new edition, 6'* 8')Hard bound </w:t>
            </w:r>
          </w:p>
        </w:tc>
        <w:tc>
          <w:tcPr>
            <w:tcW w:w="2430" w:type="dxa"/>
            <w:tcBorders>
              <w:top w:val="nil"/>
              <w:left w:val="nil"/>
              <w:bottom w:val="single" w:sz="4" w:space="0" w:color="auto"/>
              <w:right w:val="single" w:sz="4" w:space="0" w:color="auto"/>
            </w:tcBorders>
            <w:vAlign w:val="center"/>
          </w:tcPr>
          <w:p w:rsidR="00ED7CA6" w:rsidRPr="00722CD7" w:rsidRDefault="00ED7CA6" w:rsidP="008E44BB">
            <w:pPr>
              <w:spacing w:after="0" w:line="240" w:lineRule="auto"/>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904"/>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2</w:t>
            </w:r>
          </w:p>
        </w:tc>
        <w:tc>
          <w:tcPr>
            <w:tcW w:w="2790" w:type="dxa"/>
            <w:gridSpan w:val="2"/>
            <w:tcBorders>
              <w:top w:val="nil"/>
              <w:left w:val="nil"/>
              <w:bottom w:val="single" w:sz="4" w:space="0" w:color="auto"/>
              <w:right w:val="single" w:sz="4" w:space="0" w:color="auto"/>
            </w:tcBorders>
            <w:shd w:val="clear" w:color="000000" w:fill="FFFFFF"/>
            <w:vAlign w:val="center"/>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2430" w:type="dxa"/>
            <w:gridSpan w:val="2"/>
            <w:tcBorders>
              <w:top w:val="nil"/>
              <w:left w:val="nil"/>
              <w:bottom w:val="single" w:sz="4" w:space="0" w:color="auto"/>
              <w:right w:val="single" w:sz="4" w:space="0" w:color="auto"/>
            </w:tcBorders>
            <w:shd w:val="clear" w:color="auto" w:fill="auto"/>
            <w:vAlign w:val="center"/>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Elementary Learner (new edition, 6'* 8')Hard bound</w:t>
            </w:r>
          </w:p>
        </w:tc>
        <w:tc>
          <w:tcPr>
            <w:tcW w:w="2430" w:type="dxa"/>
            <w:tcBorders>
              <w:top w:val="nil"/>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904"/>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3</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ED7CA6" w:rsidRPr="00722CD7" w:rsidRDefault="00ED7CA6" w:rsidP="008E44BB">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2430" w:type="dxa"/>
            <w:gridSpan w:val="2"/>
            <w:tcBorders>
              <w:top w:val="nil"/>
              <w:left w:val="nil"/>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150 mm Stain Less Steel China in Plastic Box</w:t>
            </w:r>
          </w:p>
        </w:tc>
        <w:tc>
          <w:tcPr>
            <w:tcW w:w="2430" w:type="dxa"/>
            <w:tcBorders>
              <w:top w:val="nil"/>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4</w:t>
            </w:r>
          </w:p>
        </w:tc>
        <w:tc>
          <w:tcPr>
            <w:tcW w:w="2790" w:type="dxa"/>
            <w:gridSpan w:val="2"/>
            <w:tcBorders>
              <w:top w:val="nil"/>
              <w:left w:val="nil"/>
              <w:bottom w:val="single" w:sz="4" w:space="0" w:color="auto"/>
              <w:right w:val="single" w:sz="4" w:space="0" w:color="auto"/>
            </w:tcBorders>
            <w:shd w:val="clear" w:color="000000" w:fill="FFFFFF"/>
            <w:vAlign w:val="center"/>
          </w:tcPr>
          <w:p w:rsidR="00ED7CA6" w:rsidRPr="00722CD7" w:rsidRDefault="00ED7CA6"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2430" w:type="dxa"/>
            <w:gridSpan w:val="2"/>
            <w:tcBorders>
              <w:top w:val="nil"/>
              <w:left w:val="nil"/>
              <w:bottom w:val="single" w:sz="4" w:space="0" w:color="auto"/>
              <w:right w:val="single" w:sz="4" w:space="0" w:color="auto"/>
            </w:tcBorders>
            <w:shd w:val="clear" w:color="auto" w:fill="auto"/>
            <w:vAlign w:val="center"/>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(7' * 9')Card bound Sindhi</w:t>
            </w:r>
          </w:p>
        </w:tc>
        <w:tc>
          <w:tcPr>
            <w:tcW w:w="2430" w:type="dxa"/>
            <w:tcBorders>
              <w:top w:val="nil"/>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98"/>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5</w:t>
            </w:r>
          </w:p>
        </w:tc>
        <w:tc>
          <w:tcPr>
            <w:tcW w:w="2790" w:type="dxa"/>
            <w:gridSpan w:val="2"/>
            <w:tcBorders>
              <w:top w:val="nil"/>
              <w:left w:val="nil"/>
              <w:bottom w:val="single" w:sz="4" w:space="0" w:color="auto"/>
              <w:right w:val="single" w:sz="4" w:space="0" w:color="auto"/>
            </w:tcBorders>
            <w:shd w:val="clear" w:color="000000" w:fill="FFFFFF"/>
            <w:vAlign w:val="center"/>
          </w:tcPr>
          <w:p w:rsidR="00ED7CA6" w:rsidRPr="00722CD7" w:rsidRDefault="00ED7CA6"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2430" w:type="dxa"/>
            <w:gridSpan w:val="2"/>
            <w:tcBorders>
              <w:top w:val="nil"/>
              <w:left w:val="nil"/>
              <w:bottom w:val="single" w:sz="4" w:space="0" w:color="auto"/>
              <w:right w:val="single" w:sz="4" w:space="0" w:color="auto"/>
            </w:tcBorders>
            <w:shd w:val="clear" w:color="auto" w:fill="auto"/>
            <w:vAlign w:val="center"/>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(7' * 9')Card bound Urdu</w:t>
            </w:r>
          </w:p>
        </w:tc>
        <w:tc>
          <w:tcPr>
            <w:tcW w:w="2430" w:type="dxa"/>
            <w:tcBorders>
              <w:top w:val="nil"/>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301"/>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6</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ED7CA6" w:rsidRPr="00722CD7" w:rsidRDefault="00ED7CA6" w:rsidP="008E44BB">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2430" w:type="dxa"/>
            <w:gridSpan w:val="2"/>
            <w:tcBorders>
              <w:top w:val="nil"/>
              <w:left w:val="nil"/>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nil"/>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7</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ED7CA6" w:rsidRPr="00722CD7" w:rsidRDefault="00ED7CA6" w:rsidP="008E44BB">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2430" w:type="dxa"/>
            <w:gridSpan w:val="2"/>
            <w:tcBorders>
              <w:top w:val="nil"/>
              <w:left w:val="nil"/>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nil"/>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8</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ED7CA6" w:rsidRPr="00722CD7" w:rsidRDefault="00ED7CA6" w:rsidP="008E44BB">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2430" w:type="dxa"/>
            <w:gridSpan w:val="2"/>
            <w:tcBorders>
              <w:top w:val="nil"/>
              <w:left w:val="nil"/>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nil"/>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9</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ED7CA6" w:rsidRPr="00722CD7" w:rsidRDefault="00ED7CA6" w:rsidP="008E44BB">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2430" w:type="dxa"/>
            <w:gridSpan w:val="2"/>
            <w:tcBorders>
              <w:top w:val="nil"/>
              <w:left w:val="nil"/>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nil"/>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10</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2430" w:type="dxa"/>
            <w:gridSpan w:val="2"/>
            <w:tcBorders>
              <w:top w:val="nil"/>
              <w:left w:val="nil"/>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500 Gram Local</w:t>
            </w:r>
          </w:p>
        </w:tc>
        <w:tc>
          <w:tcPr>
            <w:tcW w:w="2430" w:type="dxa"/>
            <w:tcBorders>
              <w:top w:val="nil"/>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lastRenderedPageBreak/>
              <w:t>11</w:t>
            </w:r>
          </w:p>
        </w:tc>
        <w:tc>
          <w:tcPr>
            <w:tcW w:w="279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24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single" w:sz="4" w:space="0" w:color="auto"/>
              <w:left w:val="single" w:sz="4" w:space="0" w:color="auto"/>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12</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single" w:sz="4" w:space="0" w:color="auto"/>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13</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single" w:sz="4" w:space="0" w:color="auto"/>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14</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ED7CA6" w:rsidRPr="00722CD7" w:rsidRDefault="00ED7CA6" w:rsidP="008E44BB">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single" w:sz="4" w:space="0" w:color="auto"/>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15</w:t>
            </w:r>
          </w:p>
        </w:tc>
        <w:tc>
          <w:tcPr>
            <w:tcW w:w="2790" w:type="dxa"/>
            <w:gridSpan w:val="2"/>
            <w:tcBorders>
              <w:top w:val="nil"/>
              <w:left w:val="nil"/>
              <w:bottom w:val="single" w:sz="4" w:space="0" w:color="auto"/>
              <w:right w:val="single" w:sz="4" w:space="0" w:color="auto"/>
            </w:tcBorders>
            <w:shd w:val="clear" w:color="000000" w:fill="FFFFFF"/>
            <w:vAlign w:val="center"/>
            <w:hideMark/>
          </w:tcPr>
          <w:p w:rsidR="00ED7CA6" w:rsidRPr="00722CD7" w:rsidRDefault="00ED7CA6" w:rsidP="008E44BB">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2430" w:type="dxa"/>
            <w:gridSpan w:val="2"/>
            <w:tcBorders>
              <w:top w:val="nil"/>
              <w:left w:val="nil"/>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Plastic Molded China</w:t>
            </w:r>
          </w:p>
        </w:tc>
        <w:tc>
          <w:tcPr>
            <w:tcW w:w="2430" w:type="dxa"/>
            <w:tcBorders>
              <w:top w:val="nil"/>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16</w:t>
            </w:r>
          </w:p>
        </w:tc>
        <w:tc>
          <w:tcPr>
            <w:tcW w:w="279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ED7CA6" w:rsidRPr="00722CD7" w:rsidRDefault="00ED7CA6" w:rsidP="008E44BB">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24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w:t>
            </w:r>
            <w:proofErr w:type="spellStart"/>
            <w:r w:rsidRPr="00722CD7">
              <w:rPr>
                <w:rFonts w:ascii="Times New Roman" w:hAnsi="Times New Roman"/>
                <w:color w:val="000000"/>
                <w:sz w:val="24"/>
                <w:szCs w:val="24"/>
              </w:rPr>
              <w:t>Vol</w:t>
            </w:r>
            <w:proofErr w:type="spellEnd"/>
            <w:r w:rsidRPr="00722CD7">
              <w:rPr>
                <w:rFonts w:ascii="Times New Roman" w:hAnsi="Times New Roman"/>
                <w:color w:val="000000"/>
                <w:sz w:val="24"/>
                <w:szCs w:val="24"/>
              </w:rPr>
              <w:t>: 3)</w:t>
            </w:r>
          </w:p>
        </w:tc>
        <w:tc>
          <w:tcPr>
            <w:tcW w:w="2430" w:type="dxa"/>
            <w:tcBorders>
              <w:top w:val="single" w:sz="4" w:space="0" w:color="auto"/>
              <w:left w:val="single" w:sz="4" w:space="0" w:color="auto"/>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r w:rsidR="00ED7CA6" w:rsidRPr="007A55D7" w:rsidTr="008E44B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D7CA6" w:rsidRPr="007A55D7" w:rsidRDefault="00ED7CA6" w:rsidP="008E44BB">
            <w:pPr>
              <w:spacing w:after="0" w:line="240" w:lineRule="auto"/>
              <w:jc w:val="center"/>
              <w:rPr>
                <w:rFonts w:ascii="Times New Roman" w:hAnsi="Times New Roman"/>
              </w:rPr>
            </w:pPr>
            <w:r w:rsidRPr="007A55D7">
              <w:rPr>
                <w:rFonts w:ascii="Times New Roman" w:hAnsi="Times New Roman"/>
              </w:rPr>
              <w:t>17</w:t>
            </w:r>
          </w:p>
        </w:tc>
        <w:tc>
          <w:tcPr>
            <w:tcW w:w="2790" w:type="dxa"/>
            <w:gridSpan w:val="2"/>
            <w:tcBorders>
              <w:top w:val="single" w:sz="4" w:space="0" w:color="auto"/>
              <w:left w:val="nil"/>
              <w:bottom w:val="single" w:sz="4" w:space="0" w:color="auto"/>
              <w:right w:val="single" w:sz="4" w:space="0" w:color="auto"/>
            </w:tcBorders>
            <w:shd w:val="clear" w:color="000000" w:fill="FFFFFF"/>
            <w:vAlign w:val="center"/>
            <w:hideMark/>
          </w:tcPr>
          <w:p w:rsidR="00ED7CA6" w:rsidRPr="00722CD7" w:rsidRDefault="00ED7CA6" w:rsidP="008E44BB">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2430" w:type="dxa"/>
            <w:gridSpan w:val="2"/>
            <w:tcBorders>
              <w:top w:val="single" w:sz="4" w:space="0" w:color="auto"/>
              <w:left w:val="nil"/>
              <w:bottom w:val="single" w:sz="4" w:space="0" w:color="auto"/>
              <w:right w:val="single" w:sz="4" w:space="0" w:color="auto"/>
            </w:tcBorders>
            <w:shd w:val="clear" w:color="auto" w:fill="auto"/>
            <w:vAlign w:val="center"/>
            <w:hideMark/>
          </w:tcPr>
          <w:p w:rsidR="00ED7CA6" w:rsidRPr="00722CD7" w:rsidRDefault="00ED7CA6" w:rsidP="008E44BB">
            <w:pPr>
              <w:jc w:val="both"/>
              <w:rPr>
                <w:rFonts w:ascii="Times New Roman" w:hAnsi="Times New Roman"/>
                <w:color w:val="000000"/>
                <w:sz w:val="24"/>
                <w:szCs w:val="24"/>
              </w:rPr>
            </w:pPr>
            <w:r w:rsidRPr="00722CD7">
              <w:rPr>
                <w:rFonts w:ascii="Times New Roman" w:hAnsi="Times New Roman"/>
                <w:color w:val="000000"/>
                <w:sz w:val="24"/>
                <w:szCs w:val="24"/>
              </w:rPr>
              <w:t> </w:t>
            </w:r>
          </w:p>
        </w:tc>
        <w:tc>
          <w:tcPr>
            <w:tcW w:w="2430" w:type="dxa"/>
            <w:tcBorders>
              <w:top w:val="single" w:sz="4" w:space="0" w:color="auto"/>
              <w:left w:val="nil"/>
              <w:bottom w:val="single" w:sz="4" w:space="0" w:color="auto"/>
              <w:right w:val="single" w:sz="4" w:space="0" w:color="auto"/>
            </w:tcBorders>
          </w:tcPr>
          <w:p w:rsidR="00ED7CA6" w:rsidRPr="00722CD7" w:rsidRDefault="00ED7CA6" w:rsidP="008E44BB">
            <w:pPr>
              <w:rPr>
                <w:rFonts w:ascii="Times New Roman" w:hAnsi="Times New Roman"/>
                <w:sz w:val="24"/>
                <w:szCs w:val="24"/>
              </w:rPr>
            </w:pPr>
            <w:r w:rsidRPr="00722CD7">
              <w:rPr>
                <w:rFonts w:ascii="Times New Roman" w:hAnsi="Times New Roman"/>
                <w:sz w:val="24"/>
                <w:szCs w:val="24"/>
              </w:rPr>
              <w:t>01 Piece</w:t>
            </w:r>
          </w:p>
        </w:tc>
      </w:tr>
    </w:tbl>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DA4" w:rsidRDefault="001F5DA4">
      <w:pPr>
        <w:spacing w:after="0" w:line="240" w:lineRule="auto"/>
      </w:pPr>
      <w:r>
        <w:separator/>
      </w:r>
    </w:p>
  </w:endnote>
  <w:endnote w:type="continuationSeparator" w:id="0">
    <w:p w:rsidR="001F5DA4" w:rsidRDefault="001F5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DA4" w:rsidRDefault="001F5DA4">
      <w:pPr>
        <w:spacing w:after="0" w:line="240" w:lineRule="auto"/>
      </w:pPr>
      <w:r>
        <w:separator/>
      </w:r>
    </w:p>
  </w:footnote>
  <w:footnote w:type="continuationSeparator" w:id="0">
    <w:p w:rsidR="001F5DA4" w:rsidRDefault="001F5D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1F5DA4" w:rsidRDefault="00860872">
        <w:pPr>
          <w:pStyle w:val="Header"/>
          <w:jc w:val="right"/>
        </w:pPr>
        <w:r>
          <w:fldChar w:fldCharType="begin"/>
        </w:r>
        <w:r w:rsidR="001F5DA4">
          <w:instrText xml:space="preserve"> PAGE   \* MERGEFORMAT </w:instrText>
        </w:r>
        <w:r>
          <w:fldChar w:fldCharType="separate"/>
        </w:r>
        <w:r w:rsidR="009570BA">
          <w:rPr>
            <w:noProof/>
          </w:rPr>
          <w:t>3</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71"/>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27</w:t>
        </w:r>
        <w:r>
          <w:rPr>
            <w:noProof/>
          </w:rPr>
          <w:fldChar w:fldCharType="end"/>
        </w:r>
      </w:sdtContent>
    </w:sdt>
  </w:p>
  <w:p w:rsidR="001F5DA4" w:rsidRPr="00C410C3" w:rsidRDefault="001F5DA4"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72"/>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28</w:t>
        </w:r>
        <w:r>
          <w:rPr>
            <w:noProof/>
          </w:rPr>
          <w:fldChar w:fldCharType="end"/>
        </w:r>
      </w:sdtContent>
    </w:sdt>
  </w:p>
  <w:p w:rsidR="001F5DA4" w:rsidRPr="00C410C3" w:rsidRDefault="001F5DA4"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73"/>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29</w:t>
        </w:r>
        <w:r>
          <w:rPr>
            <w:noProof/>
          </w:rPr>
          <w:fldChar w:fldCharType="end"/>
        </w:r>
      </w:sdtContent>
    </w:sdt>
  </w:p>
  <w:p w:rsidR="001F5DA4" w:rsidRPr="00C410C3" w:rsidRDefault="001F5DA4"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74"/>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30</w:t>
        </w:r>
        <w:r>
          <w:rPr>
            <w:noProof/>
          </w:rPr>
          <w:fldChar w:fldCharType="end"/>
        </w:r>
      </w:sdtContent>
    </w:sdt>
  </w:p>
  <w:p w:rsidR="001F5DA4" w:rsidRPr="00C410C3" w:rsidRDefault="001F5DA4"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75"/>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31</w:t>
        </w:r>
        <w:r>
          <w:rPr>
            <w:noProof/>
          </w:rPr>
          <w:fldChar w:fldCharType="end"/>
        </w:r>
      </w:sdtContent>
    </w:sdt>
  </w:p>
  <w:p w:rsidR="001F5DA4" w:rsidRPr="00C410C3" w:rsidRDefault="001F5DA4"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76"/>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32</w:t>
        </w:r>
        <w:r>
          <w:rPr>
            <w:noProof/>
          </w:rPr>
          <w:fldChar w:fldCharType="end"/>
        </w:r>
      </w:sdtContent>
    </w:sdt>
  </w:p>
  <w:p w:rsidR="001F5DA4" w:rsidRPr="00C410C3" w:rsidRDefault="001F5DA4"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Pr="00C410C3" w:rsidRDefault="001F5DA4"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1F5DA4" w:rsidRDefault="00860872">
        <w:pPr>
          <w:pStyle w:val="Header"/>
          <w:jc w:val="right"/>
        </w:pPr>
        <w:r>
          <w:fldChar w:fldCharType="begin"/>
        </w:r>
        <w:r w:rsidR="001F5DA4">
          <w:instrText xml:space="preserve"> PAGE   \* MERGEFORMAT </w:instrText>
        </w:r>
        <w:r>
          <w:fldChar w:fldCharType="separate"/>
        </w:r>
        <w:r w:rsidR="009570BA">
          <w:rPr>
            <w:noProof/>
          </w:rPr>
          <w:t>38</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1F5DA4" w:rsidRDefault="00860872">
        <w:pPr>
          <w:pStyle w:val="Header"/>
          <w:jc w:val="right"/>
        </w:pPr>
        <w:r>
          <w:fldChar w:fldCharType="begin"/>
        </w:r>
        <w:r w:rsidR="001F5DA4">
          <w:instrText xml:space="preserve"> PAGE   \* MERGEFORMAT </w:instrText>
        </w:r>
        <w:r>
          <w:fldChar w:fldCharType="separate"/>
        </w:r>
        <w:r w:rsidR="009570BA">
          <w:rPr>
            <w:noProof/>
          </w:rPr>
          <w:t>41</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1F5DA4" w:rsidRDefault="00860872">
        <w:pPr>
          <w:pStyle w:val="Header"/>
          <w:jc w:val="right"/>
        </w:pPr>
        <w:r>
          <w:fldChar w:fldCharType="begin"/>
        </w:r>
        <w:r w:rsidR="001F5DA4">
          <w:instrText xml:space="preserve"> PAGE   \* MERGEFORMAT </w:instrText>
        </w:r>
        <w:r>
          <w:fldChar w:fldCharType="separate"/>
        </w:r>
        <w:r w:rsidR="009570BA">
          <w:rPr>
            <w:noProof/>
          </w:rPr>
          <w:t>42</w:t>
        </w:r>
        <w:r>
          <w:rPr>
            <w:noProof/>
          </w:rPr>
          <w:fldChar w:fldCharType="end"/>
        </w:r>
      </w:p>
    </w:sdtContent>
  </w:sdt>
  <w:p w:rsidR="001F5DA4" w:rsidRPr="00036074" w:rsidRDefault="001F5DA4"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1F5DA4" w:rsidRDefault="00860872">
        <w:pPr>
          <w:pStyle w:val="Header"/>
          <w:jc w:val="right"/>
        </w:pPr>
        <w:r>
          <w:fldChar w:fldCharType="begin"/>
        </w:r>
        <w:r w:rsidR="001F5DA4">
          <w:instrText xml:space="preserve"> PAGE   \* MERGEFORMAT </w:instrText>
        </w:r>
        <w:r>
          <w:fldChar w:fldCharType="separate"/>
        </w:r>
        <w:r w:rsidR="009570BA">
          <w:rPr>
            <w:noProof/>
          </w:rPr>
          <w:t>19</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1F5DA4" w:rsidRDefault="00860872">
        <w:pPr>
          <w:pStyle w:val="Header"/>
          <w:jc w:val="right"/>
        </w:pPr>
        <w:r>
          <w:fldChar w:fldCharType="begin"/>
        </w:r>
        <w:r w:rsidR="001F5DA4">
          <w:instrText xml:space="preserve"> PAGE   \* MERGEFORMAT </w:instrText>
        </w:r>
        <w:r>
          <w:fldChar w:fldCharType="separate"/>
        </w:r>
        <w:r w:rsidR="009570BA">
          <w:rPr>
            <w:noProof/>
          </w:rPr>
          <w:t>48</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1F5DA4" w:rsidRDefault="00860872">
        <w:pPr>
          <w:pStyle w:val="Header"/>
          <w:jc w:val="right"/>
        </w:pPr>
        <w:r>
          <w:fldChar w:fldCharType="begin"/>
        </w:r>
        <w:r w:rsidR="001F5DA4">
          <w:instrText xml:space="preserve"> PAGE   \* MERGEFORMAT </w:instrText>
        </w:r>
        <w:r>
          <w:fldChar w:fldCharType="separate"/>
        </w:r>
        <w:r w:rsidR="009570BA">
          <w:rPr>
            <w:noProof/>
          </w:rPr>
          <w:t>52</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1F5DA4" w:rsidRDefault="00860872">
        <w:pPr>
          <w:pStyle w:val="Header"/>
          <w:jc w:val="right"/>
        </w:pPr>
        <w:r>
          <w:fldChar w:fldCharType="begin"/>
        </w:r>
        <w:r w:rsidR="001F5DA4">
          <w:instrText xml:space="preserve"> PAGE   \* MERGEFORMAT </w:instrText>
        </w:r>
        <w:r>
          <w:fldChar w:fldCharType="separate"/>
        </w:r>
        <w:r w:rsidR="009570BA">
          <w:rPr>
            <w:noProof/>
          </w:rPr>
          <w:t>53</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1F5DA4" w:rsidRDefault="00860872">
        <w:pPr>
          <w:pStyle w:val="Header"/>
          <w:jc w:val="right"/>
        </w:pPr>
        <w:r>
          <w:fldChar w:fldCharType="begin"/>
        </w:r>
        <w:r w:rsidR="001F5DA4">
          <w:instrText xml:space="preserve"> PAGE   \* MERGEFORMAT </w:instrText>
        </w:r>
        <w:r>
          <w:fldChar w:fldCharType="separate"/>
        </w:r>
        <w:r w:rsidR="009570BA">
          <w:rPr>
            <w:noProof/>
          </w:rPr>
          <w:t>20</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65"/>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21</w:t>
        </w:r>
        <w:r>
          <w:rPr>
            <w:noProof/>
          </w:rPr>
          <w:fldChar w:fldCharType="end"/>
        </w:r>
      </w:sdtContent>
    </w:sdt>
  </w:p>
  <w:p w:rsidR="001F5DA4" w:rsidRPr="00550E63" w:rsidRDefault="001F5DA4"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66"/>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22</w:t>
        </w:r>
        <w:r>
          <w:rPr>
            <w:noProof/>
          </w:rPr>
          <w:fldChar w:fldCharType="end"/>
        </w:r>
      </w:sdtContent>
    </w:sdt>
  </w:p>
  <w:p w:rsidR="001F5DA4" w:rsidRPr="00D52739" w:rsidRDefault="001F5DA4"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67"/>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23</w:t>
        </w:r>
        <w:r>
          <w:rPr>
            <w:noProof/>
          </w:rPr>
          <w:fldChar w:fldCharType="end"/>
        </w:r>
      </w:sdtContent>
    </w:sdt>
  </w:p>
  <w:p w:rsidR="001F5DA4" w:rsidRPr="00C410C3" w:rsidRDefault="001F5DA4"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68"/>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24</w:t>
        </w:r>
        <w:r>
          <w:rPr>
            <w:noProof/>
          </w:rPr>
          <w:fldChar w:fldCharType="end"/>
        </w:r>
      </w:sdtContent>
    </w:sdt>
  </w:p>
  <w:p w:rsidR="001F5DA4" w:rsidRPr="00C410C3" w:rsidRDefault="001F5DA4"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69"/>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25</w:t>
        </w:r>
        <w:r>
          <w:rPr>
            <w:noProof/>
          </w:rPr>
          <w:fldChar w:fldCharType="end"/>
        </w:r>
      </w:sdtContent>
    </w:sdt>
  </w:p>
  <w:p w:rsidR="001F5DA4" w:rsidRPr="00C410C3" w:rsidRDefault="001F5DA4"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860872">
    <w:pPr>
      <w:pStyle w:val="Header"/>
      <w:jc w:val="right"/>
    </w:pPr>
    <w:sdt>
      <w:sdtPr>
        <w:id w:val="5221470"/>
        <w:docPartObj>
          <w:docPartGallery w:val="Page Numbers (Top of Page)"/>
          <w:docPartUnique/>
        </w:docPartObj>
      </w:sdtPr>
      <w:sdtContent>
        <w:r>
          <w:fldChar w:fldCharType="begin"/>
        </w:r>
        <w:r w:rsidR="001F5DA4">
          <w:instrText xml:space="preserve"> PAGE   \* MERGEFORMAT </w:instrText>
        </w:r>
        <w:r>
          <w:fldChar w:fldCharType="separate"/>
        </w:r>
        <w:r w:rsidR="009570BA">
          <w:rPr>
            <w:noProof/>
          </w:rPr>
          <w:t>26</w:t>
        </w:r>
        <w:r>
          <w:rPr>
            <w:noProof/>
          </w:rPr>
          <w:fldChar w:fldCharType="end"/>
        </w:r>
      </w:sdtContent>
    </w:sdt>
  </w:p>
  <w:p w:rsidR="001F5DA4" w:rsidRPr="00C410C3" w:rsidRDefault="001F5DA4"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5601"/>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3371E"/>
    <w:rsid w:val="00036074"/>
    <w:rsid w:val="000375F2"/>
    <w:rsid w:val="000417C7"/>
    <w:rsid w:val="00042897"/>
    <w:rsid w:val="00044363"/>
    <w:rsid w:val="000463A0"/>
    <w:rsid w:val="00051133"/>
    <w:rsid w:val="000738D2"/>
    <w:rsid w:val="00076786"/>
    <w:rsid w:val="00077B84"/>
    <w:rsid w:val="0008432E"/>
    <w:rsid w:val="00084D26"/>
    <w:rsid w:val="00095DF4"/>
    <w:rsid w:val="000A5FCE"/>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60A72"/>
    <w:rsid w:val="00164E76"/>
    <w:rsid w:val="0016518B"/>
    <w:rsid w:val="001665B9"/>
    <w:rsid w:val="001715E9"/>
    <w:rsid w:val="001759F3"/>
    <w:rsid w:val="00176EB8"/>
    <w:rsid w:val="00181D87"/>
    <w:rsid w:val="00186E5E"/>
    <w:rsid w:val="001920DD"/>
    <w:rsid w:val="00194031"/>
    <w:rsid w:val="001A0785"/>
    <w:rsid w:val="001D0BB4"/>
    <w:rsid w:val="001D759C"/>
    <w:rsid w:val="001E73AA"/>
    <w:rsid w:val="001F3676"/>
    <w:rsid w:val="001F5DA4"/>
    <w:rsid w:val="00200E18"/>
    <w:rsid w:val="0020560C"/>
    <w:rsid w:val="002101AA"/>
    <w:rsid w:val="00210AF7"/>
    <w:rsid w:val="00212390"/>
    <w:rsid w:val="00213B10"/>
    <w:rsid w:val="00221569"/>
    <w:rsid w:val="0022157E"/>
    <w:rsid w:val="002244C1"/>
    <w:rsid w:val="00234384"/>
    <w:rsid w:val="00234B26"/>
    <w:rsid w:val="00234B9B"/>
    <w:rsid w:val="00244DB7"/>
    <w:rsid w:val="002506D5"/>
    <w:rsid w:val="002507DD"/>
    <w:rsid w:val="002518FD"/>
    <w:rsid w:val="00265286"/>
    <w:rsid w:val="00271D63"/>
    <w:rsid w:val="00273170"/>
    <w:rsid w:val="00281875"/>
    <w:rsid w:val="002927E2"/>
    <w:rsid w:val="00297A42"/>
    <w:rsid w:val="002A288B"/>
    <w:rsid w:val="002A617C"/>
    <w:rsid w:val="002B0782"/>
    <w:rsid w:val="002B3610"/>
    <w:rsid w:val="002B7362"/>
    <w:rsid w:val="002B7EF4"/>
    <w:rsid w:val="002C3091"/>
    <w:rsid w:val="002D1709"/>
    <w:rsid w:val="002D45B8"/>
    <w:rsid w:val="002E1E99"/>
    <w:rsid w:val="002F268A"/>
    <w:rsid w:val="002F3803"/>
    <w:rsid w:val="002F7601"/>
    <w:rsid w:val="003015E2"/>
    <w:rsid w:val="00303C96"/>
    <w:rsid w:val="00311AD3"/>
    <w:rsid w:val="0032754E"/>
    <w:rsid w:val="00331D64"/>
    <w:rsid w:val="00333475"/>
    <w:rsid w:val="003412F9"/>
    <w:rsid w:val="00357422"/>
    <w:rsid w:val="00363907"/>
    <w:rsid w:val="003640F0"/>
    <w:rsid w:val="0036492E"/>
    <w:rsid w:val="00370BE0"/>
    <w:rsid w:val="00381AE4"/>
    <w:rsid w:val="003849ED"/>
    <w:rsid w:val="00391D82"/>
    <w:rsid w:val="00395824"/>
    <w:rsid w:val="00396022"/>
    <w:rsid w:val="003A0558"/>
    <w:rsid w:val="003A6D84"/>
    <w:rsid w:val="003A728C"/>
    <w:rsid w:val="003B5D24"/>
    <w:rsid w:val="003C05AF"/>
    <w:rsid w:val="003C177D"/>
    <w:rsid w:val="003C345A"/>
    <w:rsid w:val="003D6BE7"/>
    <w:rsid w:val="003E361B"/>
    <w:rsid w:val="003E7C40"/>
    <w:rsid w:val="003F1ECF"/>
    <w:rsid w:val="00402FD6"/>
    <w:rsid w:val="00403D02"/>
    <w:rsid w:val="00420535"/>
    <w:rsid w:val="0042222A"/>
    <w:rsid w:val="004229AB"/>
    <w:rsid w:val="00427720"/>
    <w:rsid w:val="00433579"/>
    <w:rsid w:val="00444EBD"/>
    <w:rsid w:val="00445DEF"/>
    <w:rsid w:val="004461A3"/>
    <w:rsid w:val="00453793"/>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71EC"/>
    <w:rsid w:val="004C0B4E"/>
    <w:rsid w:val="004C261D"/>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4207F"/>
    <w:rsid w:val="00543325"/>
    <w:rsid w:val="005471BD"/>
    <w:rsid w:val="00550E63"/>
    <w:rsid w:val="00560804"/>
    <w:rsid w:val="0057092C"/>
    <w:rsid w:val="0057132E"/>
    <w:rsid w:val="00571E32"/>
    <w:rsid w:val="0057488D"/>
    <w:rsid w:val="00583244"/>
    <w:rsid w:val="00584BC3"/>
    <w:rsid w:val="005856B0"/>
    <w:rsid w:val="00592627"/>
    <w:rsid w:val="0059673F"/>
    <w:rsid w:val="005969B4"/>
    <w:rsid w:val="005A6941"/>
    <w:rsid w:val="005B6715"/>
    <w:rsid w:val="005B69FD"/>
    <w:rsid w:val="005B77F1"/>
    <w:rsid w:val="005C126F"/>
    <w:rsid w:val="005C642E"/>
    <w:rsid w:val="005D3300"/>
    <w:rsid w:val="005E321E"/>
    <w:rsid w:val="005E4CD2"/>
    <w:rsid w:val="005E6F06"/>
    <w:rsid w:val="005F72F1"/>
    <w:rsid w:val="00601EAB"/>
    <w:rsid w:val="00602DD5"/>
    <w:rsid w:val="00604667"/>
    <w:rsid w:val="006058E2"/>
    <w:rsid w:val="0060602C"/>
    <w:rsid w:val="00613438"/>
    <w:rsid w:val="00626B6B"/>
    <w:rsid w:val="00645E3D"/>
    <w:rsid w:val="0065088B"/>
    <w:rsid w:val="00651D50"/>
    <w:rsid w:val="0065345E"/>
    <w:rsid w:val="00676822"/>
    <w:rsid w:val="006817AE"/>
    <w:rsid w:val="0068190C"/>
    <w:rsid w:val="00685690"/>
    <w:rsid w:val="00687960"/>
    <w:rsid w:val="00692871"/>
    <w:rsid w:val="00693BA2"/>
    <w:rsid w:val="00696785"/>
    <w:rsid w:val="006A2303"/>
    <w:rsid w:val="006A3DA6"/>
    <w:rsid w:val="006A5B47"/>
    <w:rsid w:val="006A6BA5"/>
    <w:rsid w:val="006B6CB9"/>
    <w:rsid w:val="006B7312"/>
    <w:rsid w:val="006C7858"/>
    <w:rsid w:val="006D09A9"/>
    <w:rsid w:val="006D2860"/>
    <w:rsid w:val="006D55E8"/>
    <w:rsid w:val="006E0F91"/>
    <w:rsid w:val="006E2294"/>
    <w:rsid w:val="006E2325"/>
    <w:rsid w:val="006F06B4"/>
    <w:rsid w:val="006F3495"/>
    <w:rsid w:val="00702B45"/>
    <w:rsid w:val="0070617E"/>
    <w:rsid w:val="00711F06"/>
    <w:rsid w:val="0071216A"/>
    <w:rsid w:val="007137A4"/>
    <w:rsid w:val="007218DC"/>
    <w:rsid w:val="0073066D"/>
    <w:rsid w:val="00731CB4"/>
    <w:rsid w:val="00742007"/>
    <w:rsid w:val="0075036D"/>
    <w:rsid w:val="007546C7"/>
    <w:rsid w:val="00764205"/>
    <w:rsid w:val="007649CD"/>
    <w:rsid w:val="007856F5"/>
    <w:rsid w:val="0078689B"/>
    <w:rsid w:val="007871DF"/>
    <w:rsid w:val="007932AD"/>
    <w:rsid w:val="007937AD"/>
    <w:rsid w:val="0079572C"/>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903"/>
    <w:rsid w:val="00824094"/>
    <w:rsid w:val="00831E4F"/>
    <w:rsid w:val="00833DAA"/>
    <w:rsid w:val="008347AC"/>
    <w:rsid w:val="0083642B"/>
    <w:rsid w:val="00844484"/>
    <w:rsid w:val="00850274"/>
    <w:rsid w:val="00851273"/>
    <w:rsid w:val="008538C3"/>
    <w:rsid w:val="00860872"/>
    <w:rsid w:val="00861170"/>
    <w:rsid w:val="008872E9"/>
    <w:rsid w:val="008879BB"/>
    <w:rsid w:val="008966FA"/>
    <w:rsid w:val="008A5272"/>
    <w:rsid w:val="008A75B6"/>
    <w:rsid w:val="008B4063"/>
    <w:rsid w:val="008B549E"/>
    <w:rsid w:val="008B78B4"/>
    <w:rsid w:val="008B7ED2"/>
    <w:rsid w:val="008C053D"/>
    <w:rsid w:val="008C1387"/>
    <w:rsid w:val="008C2860"/>
    <w:rsid w:val="008C5A67"/>
    <w:rsid w:val="008D0A47"/>
    <w:rsid w:val="008D1533"/>
    <w:rsid w:val="008D41BD"/>
    <w:rsid w:val="008E2769"/>
    <w:rsid w:val="008E5466"/>
    <w:rsid w:val="008F0EF9"/>
    <w:rsid w:val="008F18C7"/>
    <w:rsid w:val="009040E0"/>
    <w:rsid w:val="00904164"/>
    <w:rsid w:val="00904CA3"/>
    <w:rsid w:val="00912CC4"/>
    <w:rsid w:val="00915826"/>
    <w:rsid w:val="00921DF0"/>
    <w:rsid w:val="00923CA6"/>
    <w:rsid w:val="00933E95"/>
    <w:rsid w:val="00935D53"/>
    <w:rsid w:val="00935E65"/>
    <w:rsid w:val="009478B2"/>
    <w:rsid w:val="009511AA"/>
    <w:rsid w:val="00954F4E"/>
    <w:rsid w:val="00956749"/>
    <w:rsid w:val="00956ABB"/>
    <w:rsid w:val="0095709A"/>
    <w:rsid w:val="009570BA"/>
    <w:rsid w:val="00963F08"/>
    <w:rsid w:val="0096555B"/>
    <w:rsid w:val="009769CA"/>
    <w:rsid w:val="00976CFF"/>
    <w:rsid w:val="0098407E"/>
    <w:rsid w:val="0098614D"/>
    <w:rsid w:val="0099247B"/>
    <w:rsid w:val="00992706"/>
    <w:rsid w:val="009A3F72"/>
    <w:rsid w:val="009A536B"/>
    <w:rsid w:val="009B1BA3"/>
    <w:rsid w:val="009B3C91"/>
    <w:rsid w:val="009B7E0A"/>
    <w:rsid w:val="009C6ECD"/>
    <w:rsid w:val="009E058F"/>
    <w:rsid w:val="009E2751"/>
    <w:rsid w:val="009E42CE"/>
    <w:rsid w:val="009E64F7"/>
    <w:rsid w:val="009E780A"/>
    <w:rsid w:val="009F00DC"/>
    <w:rsid w:val="009F059E"/>
    <w:rsid w:val="009F0A01"/>
    <w:rsid w:val="009F7EC2"/>
    <w:rsid w:val="00A02A12"/>
    <w:rsid w:val="00A07EB3"/>
    <w:rsid w:val="00A12E08"/>
    <w:rsid w:val="00A1418B"/>
    <w:rsid w:val="00A16223"/>
    <w:rsid w:val="00A219FF"/>
    <w:rsid w:val="00A255C0"/>
    <w:rsid w:val="00A31042"/>
    <w:rsid w:val="00A3210C"/>
    <w:rsid w:val="00A34F62"/>
    <w:rsid w:val="00A41C44"/>
    <w:rsid w:val="00A4775B"/>
    <w:rsid w:val="00A5248E"/>
    <w:rsid w:val="00A54D52"/>
    <w:rsid w:val="00A55554"/>
    <w:rsid w:val="00A6130F"/>
    <w:rsid w:val="00A630B8"/>
    <w:rsid w:val="00A63268"/>
    <w:rsid w:val="00A645D9"/>
    <w:rsid w:val="00A71E77"/>
    <w:rsid w:val="00A74F7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51EF"/>
    <w:rsid w:val="00B44AFF"/>
    <w:rsid w:val="00B470E5"/>
    <w:rsid w:val="00B50831"/>
    <w:rsid w:val="00B561C3"/>
    <w:rsid w:val="00B57018"/>
    <w:rsid w:val="00B6003B"/>
    <w:rsid w:val="00B60382"/>
    <w:rsid w:val="00B62767"/>
    <w:rsid w:val="00B63AFE"/>
    <w:rsid w:val="00B64EE8"/>
    <w:rsid w:val="00B65198"/>
    <w:rsid w:val="00B71C49"/>
    <w:rsid w:val="00B85143"/>
    <w:rsid w:val="00B862F1"/>
    <w:rsid w:val="00B9614E"/>
    <w:rsid w:val="00BA27CF"/>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7EE9"/>
    <w:rsid w:val="00C928D1"/>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A0D90"/>
    <w:rsid w:val="00DA613B"/>
    <w:rsid w:val="00DA7C97"/>
    <w:rsid w:val="00DA7D4F"/>
    <w:rsid w:val="00DB4F3C"/>
    <w:rsid w:val="00DB5F41"/>
    <w:rsid w:val="00DC49FF"/>
    <w:rsid w:val="00DC7BE5"/>
    <w:rsid w:val="00DD39FE"/>
    <w:rsid w:val="00DD6505"/>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68B7"/>
    <w:rsid w:val="00E82842"/>
    <w:rsid w:val="00E8582C"/>
    <w:rsid w:val="00EA6EE6"/>
    <w:rsid w:val="00EB32BD"/>
    <w:rsid w:val="00EB339C"/>
    <w:rsid w:val="00EB5B79"/>
    <w:rsid w:val="00EB7716"/>
    <w:rsid w:val="00EC22F7"/>
    <w:rsid w:val="00EC6E5E"/>
    <w:rsid w:val="00EC74AF"/>
    <w:rsid w:val="00ED36C9"/>
    <w:rsid w:val="00ED56F8"/>
    <w:rsid w:val="00ED7CA6"/>
    <w:rsid w:val="00EE371B"/>
    <w:rsid w:val="00EE3AF4"/>
    <w:rsid w:val="00EE74EE"/>
    <w:rsid w:val="00EF2044"/>
    <w:rsid w:val="00EF7C21"/>
    <w:rsid w:val="00F10A4B"/>
    <w:rsid w:val="00F139B3"/>
    <w:rsid w:val="00F165CD"/>
    <w:rsid w:val="00F2051C"/>
    <w:rsid w:val="00F2271E"/>
    <w:rsid w:val="00F27035"/>
    <w:rsid w:val="00F300AB"/>
    <w:rsid w:val="00F305FA"/>
    <w:rsid w:val="00F314E2"/>
    <w:rsid w:val="00F37F7B"/>
    <w:rsid w:val="00F45724"/>
    <w:rsid w:val="00F4641F"/>
    <w:rsid w:val="00F73A7C"/>
    <w:rsid w:val="00F758B1"/>
    <w:rsid w:val="00F76A66"/>
    <w:rsid w:val="00F77CE0"/>
    <w:rsid w:val="00F80BBC"/>
    <w:rsid w:val="00F8345D"/>
    <w:rsid w:val="00FA1CAD"/>
    <w:rsid w:val="00FB4791"/>
    <w:rsid w:val="00FB6C5B"/>
    <w:rsid w:val="00FC2515"/>
    <w:rsid w:val="00FC7792"/>
    <w:rsid w:val="00FD54D8"/>
    <w:rsid w:val="00FE6154"/>
    <w:rsid w:val="00FF09A7"/>
    <w:rsid w:val="00FF1624"/>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30873153">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694840562">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C70B1-1C1F-49B4-8A1B-3E0C17326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55</Pages>
  <Words>13771</Words>
  <Characters>78496</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83</cp:revision>
  <cp:lastPrinted>2016-04-04T16:15:00Z</cp:lastPrinted>
  <dcterms:created xsi:type="dcterms:W3CDTF">2014-09-30T18:03:00Z</dcterms:created>
  <dcterms:modified xsi:type="dcterms:W3CDTF">2016-04-04T16:15:00Z</dcterms:modified>
</cp:coreProperties>
</file>