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116833"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602BCC">
        <w:rPr>
          <w:rFonts w:ascii="Arial Narrow" w:hAnsi="Arial Narrow"/>
          <w:b/>
          <w:sz w:val="36"/>
          <w:szCs w:val="36"/>
          <w:u w:val="single"/>
        </w:rPr>
        <w:t>REPAIR TO KHAIR WAH X-REGULATOR @</w:t>
      </w:r>
      <w:r w:rsidR="00284163">
        <w:rPr>
          <w:rFonts w:ascii="Arial Narrow" w:hAnsi="Arial Narrow"/>
          <w:b/>
          <w:sz w:val="36"/>
          <w:szCs w:val="36"/>
          <w:u w:val="single"/>
        </w:rPr>
        <w:t xml:space="preserve"> RD </w:t>
      </w:r>
      <w:r w:rsidR="00602BCC">
        <w:rPr>
          <w:rFonts w:ascii="Arial Narrow" w:hAnsi="Arial Narrow"/>
          <w:b/>
          <w:sz w:val="36"/>
          <w:szCs w:val="36"/>
          <w:u w:val="single"/>
        </w:rPr>
        <w:t>27</w:t>
      </w:r>
      <w:r w:rsidR="00284163">
        <w:rPr>
          <w:rFonts w:ascii="Arial Narrow" w:hAnsi="Arial Narrow"/>
          <w:b/>
          <w:sz w:val="36"/>
          <w:szCs w:val="36"/>
          <w:u w:val="single"/>
        </w:rPr>
        <w:t xml:space="preserve"> </w:t>
      </w:r>
      <w:r w:rsidR="00602BCC">
        <w:rPr>
          <w:rFonts w:ascii="Arial Narrow" w:hAnsi="Arial Narrow"/>
          <w:b/>
          <w:sz w:val="36"/>
          <w:szCs w:val="36"/>
          <w:u w:val="single"/>
        </w:rPr>
        <w:t>OF MIRANPUR BRANCH</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602BCC" w:rsidP="00602BCC">
            <w:pPr>
              <w:spacing w:before="60" w:after="60" w:line="276" w:lineRule="auto"/>
            </w:pPr>
            <w:r>
              <w:t>Repair to Khair wah X-Regulator at RD 27 of Miranpur Branch.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602BCC">
            <w:pPr>
              <w:tabs>
                <w:tab w:val="left" w:pos="2010"/>
              </w:tabs>
              <w:spacing w:before="60" w:after="60"/>
            </w:pPr>
            <w:r>
              <w:t>0.</w:t>
            </w:r>
            <w:r w:rsidR="00284163">
              <w:t>3</w:t>
            </w:r>
            <w:r w:rsidR="00602BCC">
              <w:t xml:space="preserve">81 </w:t>
            </w:r>
            <w:r>
              <w:t>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3E2217" w:rsidP="0074346D">
            <w:pPr>
              <w:tabs>
                <w:tab w:val="left" w:pos="2010"/>
              </w:tabs>
              <w:spacing w:before="60" w:after="60"/>
            </w:pPr>
            <w:r>
              <w:t>3</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0313D9">
              <w:t>(</w:t>
            </w:r>
            <w:r>
              <w:t>7.5% Income Tax and 3</w:t>
            </w:r>
            <w:r w:rsidR="003E221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3E2217">
            <w:pPr>
              <w:tabs>
                <w:tab w:val="left" w:pos="2010"/>
              </w:tabs>
              <w:spacing w:before="60" w:after="60"/>
            </w:pPr>
            <w:r>
              <w:t>18.0</w:t>
            </w:r>
            <w:r w:rsidR="00A516CC">
              <w:t>4</w:t>
            </w:r>
            <w:r>
              <w:t>.2016</w:t>
            </w:r>
            <w:r w:rsidR="0074346D">
              <w:t xml:space="preserve"> @ 12:00 </w:t>
            </w:r>
            <w:r w:rsidR="003E2217">
              <w:t>Noon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A516CC">
            <w:pPr>
              <w:tabs>
                <w:tab w:val="left" w:pos="2010"/>
              </w:tabs>
              <w:spacing w:before="60" w:after="60"/>
            </w:pPr>
            <w:r>
              <w:t>Bungalow No.47 Civil Lines Hyderabad</w:t>
            </w:r>
            <w:r w:rsidR="003E2217">
              <w:t xml:space="preserve"> @ 0</w:t>
            </w:r>
            <w:r w:rsidR="0074346D">
              <w:t xml:space="preserve">1:00 P.M, dated </w:t>
            </w:r>
            <w:r w:rsidR="003D4085">
              <w:t>19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Upper Pinyari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116833">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tbl>
      <w:tblPr>
        <w:tblW w:w="10103" w:type="dxa"/>
        <w:tblInd w:w="85" w:type="dxa"/>
        <w:tblLook w:val="04A0"/>
      </w:tblPr>
      <w:tblGrid>
        <w:gridCol w:w="11"/>
        <w:gridCol w:w="580"/>
        <w:gridCol w:w="81"/>
        <w:gridCol w:w="2936"/>
        <w:gridCol w:w="36"/>
        <w:gridCol w:w="222"/>
        <w:gridCol w:w="121"/>
        <w:gridCol w:w="101"/>
        <w:gridCol w:w="222"/>
        <w:gridCol w:w="48"/>
        <w:gridCol w:w="222"/>
        <w:gridCol w:w="1010"/>
        <w:gridCol w:w="467"/>
        <w:gridCol w:w="133"/>
        <w:gridCol w:w="393"/>
        <w:gridCol w:w="547"/>
        <w:gridCol w:w="447"/>
        <w:gridCol w:w="170"/>
        <w:gridCol w:w="442"/>
        <w:gridCol w:w="198"/>
        <w:gridCol w:w="420"/>
        <w:gridCol w:w="520"/>
        <w:gridCol w:w="450"/>
        <w:gridCol w:w="326"/>
      </w:tblGrid>
      <w:tr w:rsidR="00602BCC" w:rsidRPr="00602BCC" w:rsidTr="00602BCC">
        <w:trPr>
          <w:trHeight w:val="441"/>
        </w:trPr>
        <w:tc>
          <w:tcPr>
            <w:tcW w:w="672" w:type="dxa"/>
            <w:gridSpan w:val="3"/>
            <w:tcBorders>
              <w:top w:val="double" w:sz="6" w:space="0" w:color="auto"/>
              <w:left w:val="double" w:sz="6" w:space="0" w:color="auto"/>
              <w:bottom w:val="double" w:sz="6" w:space="0" w:color="auto"/>
              <w:right w:val="double" w:sz="6" w:space="0" w:color="auto"/>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r w:rsidRPr="00602BCC">
              <w:rPr>
                <w:rFonts w:ascii="Arial" w:eastAsia="Times New Roman" w:hAnsi="Arial" w:cs="Arial"/>
                <w:b/>
                <w:bCs/>
                <w:color w:val="000000"/>
                <w:sz w:val="20"/>
                <w:szCs w:val="20"/>
              </w:rPr>
              <w:t>S.No</w:t>
            </w:r>
          </w:p>
        </w:tc>
        <w:tc>
          <w:tcPr>
            <w:tcW w:w="3908" w:type="dxa"/>
            <w:gridSpan w:val="8"/>
            <w:tcBorders>
              <w:top w:val="double" w:sz="6" w:space="0" w:color="auto"/>
              <w:left w:val="nil"/>
              <w:bottom w:val="double" w:sz="6" w:space="0" w:color="auto"/>
              <w:right w:val="double" w:sz="6" w:space="0" w:color="000000"/>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r w:rsidRPr="00602BCC">
              <w:rPr>
                <w:rFonts w:ascii="Arial" w:eastAsia="Times New Roman" w:hAnsi="Arial" w:cs="Arial"/>
                <w:b/>
                <w:bCs/>
                <w:color w:val="000000"/>
                <w:sz w:val="20"/>
                <w:szCs w:val="20"/>
              </w:rPr>
              <w:t>Item</w:t>
            </w:r>
          </w:p>
        </w:tc>
        <w:tc>
          <w:tcPr>
            <w:tcW w:w="2003" w:type="dxa"/>
            <w:gridSpan w:val="4"/>
            <w:tcBorders>
              <w:top w:val="double" w:sz="6" w:space="0" w:color="auto"/>
              <w:left w:val="nil"/>
              <w:bottom w:val="double" w:sz="6" w:space="0" w:color="auto"/>
              <w:right w:val="double" w:sz="6" w:space="0" w:color="000000"/>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r w:rsidRPr="00602BCC">
              <w:rPr>
                <w:rFonts w:ascii="Arial" w:eastAsia="Times New Roman" w:hAnsi="Arial" w:cs="Arial"/>
                <w:b/>
                <w:bCs/>
                <w:color w:val="000000"/>
                <w:sz w:val="20"/>
                <w:szCs w:val="20"/>
              </w:rPr>
              <w:t>Quantity</w:t>
            </w:r>
          </w:p>
        </w:tc>
        <w:tc>
          <w:tcPr>
            <w:tcW w:w="994" w:type="dxa"/>
            <w:gridSpan w:val="2"/>
            <w:tcBorders>
              <w:top w:val="double" w:sz="6" w:space="0" w:color="auto"/>
              <w:left w:val="nil"/>
              <w:bottom w:val="double" w:sz="6" w:space="0" w:color="auto"/>
              <w:right w:val="double" w:sz="6" w:space="0" w:color="auto"/>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r w:rsidRPr="00602BCC">
              <w:rPr>
                <w:rFonts w:ascii="Arial" w:eastAsia="Times New Roman" w:hAnsi="Arial" w:cs="Arial"/>
                <w:b/>
                <w:bCs/>
                <w:color w:val="000000"/>
                <w:sz w:val="20"/>
                <w:szCs w:val="20"/>
              </w:rPr>
              <w:t>Rate</w:t>
            </w:r>
          </w:p>
        </w:tc>
        <w:tc>
          <w:tcPr>
            <w:tcW w:w="1230" w:type="dxa"/>
            <w:gridSpan w:val="4"/>
            <w:tcBorders>
              <w:top w:val="double" w:sz="6" w:space="0" w:color="auto"/>
              <w:left w:val="nil"/>
              <w:bottom w:val="double" w:sz="6" w:space="0" w:color="auto"/>
              <w:right w:val="double" w:sz="6" w:space="0" w:color="000000"/>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r w:rsidRPr="00602BCC">
              <w:rPr>
                <w:rFonts w:ascii="Arial" w:eastAsia="Times New Roman" w:hAnsi="Arial" w:cs="Arial"/>
                <w:b/>
                <w:bCs/>
                <w:color w:val="000000"/>
                <w:sz w:val="20"/>
                <w:szCs w:val="20"/>
              </w:rPr>
              <w:t>Unit</w:t>
            </w:r>
          </w:p>
        </w:tc>
        <w:tc>
          <w:tcPr>
            <w:tcW w:w="1296" w:type="dxa"/>
            <w:gridSpan w:val="3"/>
            <w:tcBorders>
              <w:top w:val="double" w:sz="6" w:space="0" w:color="auto"/>
              <w:left w:val="nil"/>
              <w:bottom w:val="double" w:sz="6" w:space="0" w:color="auto"/>
              <w:right w:val="double" w:sz="6" w:space="0" w:color="000000"/>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r w:rsidRPr="00602BCC">
              <w:rPr>
                <w:rFonts w:ascii="Calibri" w:eastAsia="Times New Roman" w:hAnsi="Calibri" w:cs="Calibri"/>
                <w:b/>
                <w:bCs/>
                <w:color w:val="000000"/>
              </w:rPr>
              <w:t>Amount</w:t>
            </w:r>
          </w:p>
        </w:tc>
      </w:tr>
      <w:tr w:rsidR="00602BCC" w:rsidRPr="00602BCC" w:rsidTr="00602BCC">
        <w:trPr>
          <w:trHeight w:val="399"/>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1</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Dismantling Cement Concrete reinforced</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c>
          <w:tcPr>
            <w:tcW w:w="326"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r>
      <w:tr w:rsidR="00602BCC" w:rsidRPr="00602BCC" w:rsidTr="00602BCC">
        <w:trPr>
          <w:trHeight w:val="300"/>
        </w:trPr>
        <w:tc>
          <w:tcPr>
            <w:tcW w:w="672" w:type="dxa"/>
            <w:gridSpan w:val="3"/>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separating reinforcement from concrete</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trHeight w:val="300"/>
        </w:trPr>
        <w:tc>
          <w:tcPr>
            <w:tcW w:w="672" w:type="dxa"/>
            <w:gridSpan w:val="3"/>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cleaning and strengthening the same.</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261.00 </w:t>
            </w: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5445.00</w:t>
            </w: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14,211.45 </w:t>
            </w:r>
          </w:p>
        </w:tc>
      </w:tr>
      <w:tr w:rsidR="00602BCC" w:rsidRPr="00602BCC" w:rsidTr="00602BCC">
        <w:trPr>
          <w:trHeight w:val="300"/>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686"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53 P # 13 S.O.R. 2012)</w:t>
            </w:r>
          </w:p>
        </w:tc>
        <w:tc>
          <w:tcPr>
            <w:tcW w:w="222"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trHeight w:val="300"/>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2</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Dismantling brick work in lime or cement</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c>
          <w:tcPr>
            <w:tcW w:w="326"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r>
      <w:tr w:rsidR="00602BCC" w:rsidRPr="00602BCC" w:rsidTr="00602BCC">
        <w:trPr>
          <w:trHeight w:val="300"/>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w:t>
            </w:r>
          </w:p>
        </w:tc>
        <w:tc>
          <w:tcPr>
            <w:tcW w:w="293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mortar.</w:t>
            </w:r>
          </w:p>
        </w:tc>
        <w:tc>
          <w:tcPr>
            <w:tcW w:w="379"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371"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417.00 </w:t>
            </w: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1285.63</w:t>
            </w: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5,361.08 </w:t>
            </w:r>
          </w:p>
        </w:tc>
      </w:tr>
      <w:tr w:rsidR="00602BCC" w:rsidRPr="00602BCC" w:rsidTr="00602BCC">
        <w:trPr>
          <w:trHeight w:val="300"/>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686"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13 P # 10 S.O.R. 2012)</w:t>
            </w: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526"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994"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612"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c>
          <w:tcPr>
            <w:tcW w:w="326"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r>
      <w:tr w:rsidR="00602BCC" w:rsidRPr="00602BCC" w:rsidTr="00602BCC">
        <w:trPr>
          <w:trHeight w:val="300"/>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3</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Pacca brick work other than building i/c</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c>
          <w:tcPr>
            <w:tcW w:w="326"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r>
      <w:tr w:rsidR="00602BCC" w:rsidRPr="00602BCC" w:rsidTr="00602BCC">
        <w:trPr>
          <w:trHeight w:val="300"/>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stricking of joints upto 20 ft height in:</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trHeight w:val="300"/>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686" w:type="dxa"/>
            <w:gridSpan w:val="7"/>
            <w:tcBorders>
              <w:top w:val="nil"/>
              <w:left w:val="nil"/>
              <w:bottom w:val="nil"/>
              <w:right w:val="nil"/>
            </w:tcBorders>
            <w:shd w:val="clear" w:color="auto" w:fill="auto"/>
            <w:noWrap/>
            <w:vAlign w:val="center"/>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(d) Cement sand Ratio 1:5.</w:t>
            </w:r>
          </w:p>
        </w:tc>
        <w:tc>
          <w:tcPr>
            <w:tcW w:w="222"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417.00 </w:t>
            </w: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12574.38</w:t>
            </w: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52,435.16 </w:t>
            </w:r>
          </w:p>
        </w:tc>
      </w:tr>
      <w:tr w:rsidR="00602BCC" w:rsidRPr="00602BCC" w:rsidTr="00602BCC">
        <w:trPr>
          <w:trHeight w:val="300"/>
        </w:trPr>
        <w:tc>
          <w:tcPr>
            <w:tcW w:w="672" w:type="dxa"/>
            <w:gridSpan w:val="3"/>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3686"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7(d) P # 22 S.O.R. 2012)</w:t>
            </w:r>
          </w:p>
        </w:tc>
        <w:tc>
          <w:tcPr>
            <w:tcW w:w="222"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1477"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526"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994"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612"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c>
          <w:tcPr>
            <w:tcW w:w="326"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4</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Reinforced  cement  concrete work i/c all</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labour  and  material  except  the cost  of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steel   reinforcement  and  its  labour   for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bending  and  binding which will be  paid</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separately.  This   rate  also  includes  all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kinds  of  forms  moulds  lifting shuttering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curing    rendering    and    finishing    the</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exposed   surface   (i/c   screening   and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315" w:type="dxa"/>
            <w:gridSpan w:val="4"/>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washing of shingle).</w:t>
            </w:r>
          </w:p>
        </w:tc>
        <w:tc>
          <w:tcPr>
            <w:tcW w:w="371"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(a)   R. C. C. work  in  roo f slab  beams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columns rafts lintels and other structural</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members  laid in situ or precast laid  in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poistion completed in all respects</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(i) Ratio (1:2:4) 90 lbs cement 2 cft sand</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686"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4 cft shingle 1/8" to 1/4" gauge.</w:t>
            </w: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261.00 </w:t>
            </w: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337.00</w:t>
            </w: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w:t>
            </w: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87,957.00 </w:t>
            </w: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6(a)(i) P # 17 S.O.R. 2012)</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5</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Fabrication  of  mild  steel  reinforcement</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for  cement  concrete  i/c  cutting, binding</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laying   in   poistion   making   joints   and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fastenings  i/c  cost  of  binding wire (also</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includes removal of rust from bars)</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11.65 </w:t>
            </w: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Cwt</w:t>
            </w: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4820.20</w:t>
            </w: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w:t>
            </w: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Cwt</w:t>
            </w: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56,163.94 </w:t>
            </w: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686"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7(a) P # 17 S.O.R. 2012)</w:t>
            </w: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Pr>
                <w:rFonts w:ascii="Arial" w:eastAsia="Times New Roman" w:hAnsi="Arial" w:cs="Arial"/>
                <w:color w:val="000000"/>
                <w:sz w:val="18"/>
                <w:szCs w:val="18"/>
              </w:rPr>
              <w:t>6</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Cement     concrete   plain    i/c    placing,</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compacting,     finishing      and      curing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complete  ( i/c screening and washing of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stone aggregate without shuttering</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315" w:type="dxa"/>
            <w:gridSpan w:val="4"/>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(f) Ratio 1:2:4.</w:t>
            </w:r>
          </w:p>
        </w:tc>
        <w:tc>
          <w:tcPr>
            <w:tcW w:w="371"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414.50 </w:t>
            </w: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14429.25</w:t>
            </w: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59,809.24 </w:t>
            </w: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686" w:type="dxa"/>
            <w:gridSpan w:val="7"/>
            <w:tcBorders>
              <w:top w:val="nil"/>
              <w:left w:val="nil"/>
              <w:bottom w:val="nil"/>
              <w:right w:val="nil"/>
            </w:tcBorders>
            <w:shd w:val="clear" w:color="auto" w:fill="auto"/>
            <w:noWrap/>
            <w:vAlign w:val="bottom"/>
            <w:hideMark/>
          </w:tcPr>
          <w:p w:rsid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5(f) P # 16 S.O.R. 2012)</w:t>
            </w:r>
          </w:p>
          <w:p w:rsidR="00602BCC" w:rsidRDefault="00602BCC" w:rsidP="00602BCC">
            <w:pPr>
              <w:rPr>
                <w:rFonts w:ascii="Arial" w:eastAsia="Times New Roman" w:hAnsi="Arial" w:cs="Arial"/>
                <w:b/>
                <w:bCs/>
                <w:i/>
                <w:iCs/>
                <w:color w:val="000000"/>
                <w:sz w:val="16"/>
                <w:szCs w:val="16"/>
              </w:rPr>
            </w:pPr>
          </w:p>
          <w:p w:rsidR="00602BCC" w:rsidRDefault="00602BCC" w:rsidP="00602BCC">
            <w:pPr>
              <w:rPr>
                <w:rFonts w:ascii="Arial" w:eastAsia="Times New Roman" w:hAnsi="Arial" w:cs="Arial"/>
                <w:b/>
                <w:bCs/>
                <w:i/>
                <w:iCs/>
                <w:color w:val="000000"/>
                <w:sz w:val="16"/>
                <w:szCs w:val="16"/>
              </w:rPr>
            </w:pPr>
          </w:p>
          <w:p w:rsidR="00602BCC" w:rsidRDefault="00602BCC" w:rsidP="00602BCC">
            <w:pPr>
              <w:rPr>
                <w:rFonts w:ascii="Arial" w:eastAsia="Times New Roman" w:hAnsi="Arial" w:cs="Arial"/>
                <w:b/>
                <w:bCs/>
                <w:i/>
                <w:iCs/>
                <w:color w:val="000000"/>
                <w:sz w:val="16"/>
                <w:szCs w:val="16"/>
              </w:rPr>
            </w:pPr>
          </w:p>
          <w:p w:rsidR="00602BCC" w:rsidRDefault="00602BCC" w:rsidP="00602BCC">
            <w:pPr>
              <w:rPr>
                <w:rFonts w:ascii="Arial" w:eastAsia="Times New Roman" w:hAnsi="Arial" w:cs="Arial"/>
                <w:b/>
                <w:bCs/>
                <w:i/>
                <w:iCs/>
                <w:color w:val="000000"/>
                <w:sz w:val="16"/>
                <w:szCs w:val="16"/>
              </w:rPr>
            </w:pPr>
          </w:p>
          <w:p w:rsidR="00602BCC" w:rsidRDefault="00602BCC" w:rsidP="00602BCC">
            <w:pPr>
              <w:rPr>
                <w:rFonts w:ascii="Arial" w:eastAsia="Times New Roman" w:hAnsi="Arial" w:cs="Arial"/>
                <w:b/>
                <w:bCs/>
                <w:i/>
                <w:iCs/>
                <w:color w:val="000000"/>
                <w:sz w:val="16"/>
                <w:szCs w:val="16"/>
              </w:rPr>
            </w:pPr>
          </w:p>
          <w:p w:rsidR="00602BCC" w:rsidRDefault="00602BCC" w:rsidP="00602BCC">
            <w:pPr>
              <w:rPr>
                <w:rFonts w:ascii="Arial" w:eastAsia="Times New Roman" w:hAnsi="Arial" w:cs="Arial"/>
                <w:b/>
                <w:bCs/>
                <w:i/>
                <w:iCs/>
                <w:color w:val="000000"/>
                <w:sz w:val="16"/>
                <w:szCs w:val="16"/>
              </w:rPr>
            </w:pPr>
          </w:p>
          <w:p w:rsidR="00602BCC" w:rsidRDefault="00602BCC" w:rsidP="00602BCC">
            <w:pPr>
              <w:rPr>
                <w:rFonts w:ascii="Arial" w:eastAsia="Times New Roman" w:hAnsi="Arial" w:cs="Arial"/>
                <w:b/>
                <w:bCs/>
                <w:color w:val="000000"/>
                <w:sz w:val="18"/>
                <w:szCs w:val="18"/>
              </w:rPr>
            </w:pPr>
          </w:p>
          <w:p w:rsidR="00602BCC" w:rsidRDefault="00602BCC" w:rsidP="00602BCC">
            <w:pPr>
              <w:rPr>
                <w:rFonts w:ascii="Arial" w:eastAsia="Times New Roman" w:hAnsi="Arial" w:cs="Arial"/>
                <w:b/>
                <w:bCs/>
                <w:i/>
                <w:iCs/>
                <w:color w:val="000000"/>
                <w:sz w:val="16"/>
                <w:szCs w:val="16"/>
              </w:rPr>
            </w:pPr>
            <w:r>
              <w:rPr>
                <w:rFonts w:ascii="Arial" w:eastAsia="Times New Roman" w:hAnsi="Arial" w:cs="Arial"/>
                <w:b/>
                <w:bCs/>
                <w:color w:val="000000"/>
                <w:sz w:val="18"/>
                <w:szCs w:val="18"/>
              </w:rPr>
              <w:t xml:space="preserve">                                                  P/12(2)</w:t>
            </w:r>
          </w:p>
          <w:p w:rsidR="00602BCC" w:rsidRPr="00602BCC" w:rsidRDefault="00602BCC" w:rsidP="00602BCC">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Default="00602BCC" w:rsidP="00602BCC">
            <w:pPr>
              <w:rPr>
                <w:rFonts w:ascii="Arial" w:eastAsia="Times New Roman" w:hAnsi="Arial" w:cs="Arial"/>
                <w:b/>
                <w:bCs/>
                <w:color w:val="000000"/>
                <w:sz w:val="18"/>
                <w:szCs w:val="18"/>
              </w:rPr>
            </w:pPr>
          </w:p>
          <w:p w:rsidR="00602BCC" w:rsidRDefault="00602BCC" w:rsidP="00602BCC">
            <w:pPr>
              <w:rPr>
                <w:rFonts w:ascii="Arial" w:eastAsia="Times New Roman" w:hAnsi="Arial" w:cs="Arial"/>
                <w:b/>
                <w:bCs/>
                <w:color w:val="000000"/>
                <w:sz w:val="18"/>
                <w:szCs w:val="18"/>
              </w:rPr>
            </w:pPr>
          </w:p>
          <w:p w:rsidR="00602BCC" w:rsidRDefault="00602BCC" w:rsidP="00602BCC">
            <w:pPr>
              <w:rPr>
                <w:rFonts w:ascii="Arial" w:eastAsia="Times New Roman" w:hAnsi="Arial" w:cs="Arial"/>
                <w:b/>
                <w:bCs/>
                <w:color w:val="000000"/>
                <w:sz w:val="18"/>
                <w:szCs w:val="18"/>
              </w:rPr>
            </w:pPr>
          </w:p>
          <w:p w:rsidR="00602BCC" w:rsidRDefault="00602BCC" w:rsidP="00602BCC">
            <w:pPr>
              <w:rPr>
                <w:rFonts w:ascii="Arial" w:eastAsia="Times New Roman" w:hAnsi="Arial" w:cs="Arial"/>
                <w:b/>
                <w:bCs/>
                <w:color w:val="000000"/>
                <w:sz w:val="18"/>
                <w:szCs w:val="18"/>
              </w:rPr>
            </w:pPr>
          </w:p>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296" w:type="dxa"/>
            <w:gridSpan w:val="3"/>
            <w:tcBorders>
              <w:top w:val="nil"/>
              <w:left w:val="nil"/>
              <w:bottom w:val="nil"/>
              <w:right w:val="nil"/>
            </w:tcBorders>
            <w:shd w:val="clear" w:color="auto" w:fill="auto"/>
            <w:noWrap/>
            <w:vAlign w:val="bottom"/>
            <w:hideMark/>
          </w:tcPr>
          <w:p w:rsidR="00602BCC" w:rsidRDefault="00602BCC" w:rsidP="00602BCC">
            <w:pPr>
              <w:jc w:val="center"/>
              <w:rPr>
                <w:rFonts w:ascii="Arial" w:eastAsia="Times New Roman" w:hAnsi="Arial" w:cs="Arial"/>
                <w:b/>
                <w:bCs/>
                <w:color w:val="000000"/>
                <w:sz w:val="18"/>
                <w:szCs w:val="18"/>
              </w:rPr>
            </w:pPr>
          </w:p>
          <w:p w:rsidR="00602BCC" w:rsidRDefault="00602BCC" w:rsidP="00602BCC">
            <w:pPr>
              <w:jc w:val="center"/>
              <w:rPr>
                <w:rFonts w:ascii="Arial" w:eastAsia="Times New Roman" w:hAnsi="Arial" w:cs="Arial"/>
                <w:b/>
                <w:bCs/>
                <w:color w:val="000000"/>
                <w:sz w:val="18"/>
                <w:szCs w:val="18"/>
              </w:rPr>
            </w:pPr>
          </w:p>
          <w:p w:rsidR="00602BCC" w:rsidRDefault="00602BCC" w:rsidP="00602BCC">
            <w:pPr>
              <w:jc w:val="center"/>
              <w:rPr>
                <w:rFonts w:ascii="Arial" w:eastAsia="Times New Roman" w:hAnsi="Arial" w:cs="Arial"/>
                <w:b/>
                <w:bCs/>
                <w:color w:val="000000"/>
                <w:sz w:val="18"/>
                <w:szCs w:val="18"/>
              </w:rPr>
            </w:pPr>
            <w:r>
              <w:rPr>
                <w:rFonts w:ascii="Arial" w:eastAsia="Times New Roman" w:hAnsi="Arial" w:cs="Arial"/>
                <w:b/>
                <w:bCs/>
                <w:color w:val="000000"/>
                <w:sz w:val="18"/>
                <w:szCs w:val="18"/>
              </w:rPr>
              <w:t>P/12(1)</w:t>
            </w:r>
          </w:p>
          <w:p w:rsidR="00602BCC" w:rsidRDefault="00602BCC" w:rsidP="00602BCC">
            <w:pPr>
              <w:jc w:val="center"/>
              <w:rPr>
                <w:rFonts w:ascii="Arial" w:eastAsia="Times New Roman" w:hAnsi="Arial" w:cs="Arial"/>
                <w:b/>
                <w:bCs/>
                <w:color w:val="000000"/>
                <w:sz w:val="18"/>
                <w:szCs w:val="18"/>
              </w:rPr>
            </w:pPr>
          </w:p>
          <w:p w:rsidR="00602BCC" w:rsidRDefault="00602BCC" w:rsidP="00602BCC">
            <w:pPr>
              <w:jc w:val="center"/>
              <w:rPr>
                <w:rFonts w:ascii="Arial" w:eastAsia="Times New Roman" w:hAnsi="Arial" w:cs="Arial"/>
                <w:b/>
                <w:bCs/>
                <w:color w:val="000000"/>
                <w:sz w:val="18"/>
                <w:szCs w:val="18"/>
              </w:rPr>
            </w:pPr>
          </w:p>
          <w:p w:rsidR="00602BCC" w:rsidRDefault="00602BCC" w:rsidP="00602BCC">
            <w:pPr>
              <w:jc w:val="center"/>
              <w:rPr>
                <w:rFonts w:ascii="Arial" w:eastAsia="Times New Roman" w:hAnsi="Arial" w:cs="Arial"/>
                <w:b/>
                <w:bCs/>
                <w:color w:val="000000"/>
                <w:sz w:val="18"/>
                <w:szCs w:val="18"/>
              </w:rPr>
            </w:pPr>
          </w:p>
          <w:p w:rsidR="00602BCC" w:rsidRDefault="00602BCC" w:rsidP="00602BCC">
            <w:pPr>
              <w:jc w:val="center"/>
              <w:rPr>
                <w:rFonts w:ascii="Arial" w:eastAsia="Times New Roman" w:hAnsi="Arial" w:cs="Arial"/>
                <w:b/>
                <w:bCs/>
                <w:color w:val="000000"/>
                <w:sz w:val="18"/>
                <w:szCs w:val="18"/>
              </w:rPr>
            </w:pPr>
          </w:p>
          <w:p w:rsidR="00602BCC" w:rsidRDefault="00602BCC" w:rsidP="00602BCC">
            <w:pPr>
              <w:jc w:val="center"/>
              <w:rPr>
                <w:rFonts w:ascii="Arial" w:eastAsia="Times New Roman" w:hAnsi="Arial" w:cs="Arial"/>
                <w:b/>
                <w:bCs/>
                <w:color w:val="000000"/>
                <w:sz w:val="18"/>
                <w:szCs w:val="18"/>
              </w:rPr>
            </w:pPr>
          </w:p>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lastRenderedPageBreak/>
              <w:t>7</w:t>
            </w:r>
          </w:p>
        </w:tc>
        <w:tc>
          <w:tcPr>
            <w:tcW w:w="3686"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Cement Pointing on flush upto 20 ft. height</w:t>
            </w: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75" w:type="dxa"/>
            <w:gridSpan w:val="4"/>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(b) Ratio 1:3.</w:t>
            </w:r>
          </w:p>
        </w:tc>
        <w:tc>
          <w:tcPr>
            <w:tcW w:w="222"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200.00 </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Sft</w:t>
            </w: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1077.45</w:t>
            </w: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w:t>
            </w: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Sft</w:t>
            </w:r>
          </w:p>
        </w:tc>
        <w:tc>
          <w:tcPr>
            <w:tcW w:w="1716" w:type="dxa"/>
            <w:gridSpan w:val="4"/>
            <w:tcBorders>
              <w:top w:val="nil"/>
              <w:left w:val="nil"/>
              <w:bottom w:val="nil"/>
              <w:right w:val="nil"/>
            </w:tcBorders>
            <w:shd w:val="clear" w:color="auto" w:fill="auto"/>
            <w:noWrap/>
            <w:vAlign w:val="bottom"/>
            <w:hideMark/>
          </w:tcPr>
          <w:p w:rsidR="00602BCC" w:rsidRPr="00602BCC" w:rsidRDefault="00602BCC" w:rsidP="00602BCC">
            <w:pPr>
              <w:ind w:left="78"/>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2,154.90 </w:t>
            </w: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17(b) P # 52 S.O.R. 2012)</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053"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8</w:t>
            </w: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6"/>
                <w:szCs w:val="16"/>
              </w:rPr>
            </w:pPr>
            <w:r w:rsidRPr="00602BCC">
              <w:rPr>
                <w:rFonts w:ascii="Arial" w:eastAsia="Times New Roman" w:hAnsi="Arial" w:cs="Arial"/>
                <w:color w:val="000000"/>
                <w:sz w:val="16"/>
                <w:szCs w:val="16"/>
              </w:rPr>
              <w:t>Borrowpit excavation undresed lead upto 100 ft.</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75" w:type="dxa"/>
            <w:gridSpan w:val="4"/>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(a) Ordinary Soil.</w:t>
            </w:r>
          </w:p>
        </w:tc>
        <w:tc>
          <w:tcPr>
            <w:tcW w:w="22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228.00 </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2,117.50 </w:t>
            </w: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1000</w:t>
            </w: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716" w:type="dxa"/>
            <w:gridSpan w:val="4"/>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482.79 </w:t>
            </w: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03(a) P # 01 S.O.R. 2012)</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053"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9</w:t>
            </w:r>
          </w:p>
        </w:tc>
        <w:tc>
          <w:tcPr>
            <w:tcW w:w="4999" w:type="dxa"/>
            <w:gridSpan w:val="10"/>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6"/>
                <w:szCs w:val="16"/>
              </w:rPr>
            </w:pPr>
            <w:r w:rsidRPr="00602BCC">
              <w:rPr>
                <w:rFonts w:ascii="Arial" w:eastAsia="Times New Roman" w:hAnsi="Arial" w:cs="Arial"/>
                <w:color w:val="000000"/>
                <w:sz w:val="16"/>
                <w:szCs w:val="16"/>
              </w:rPr>
              <w:t>Carriage of 100 Cft/5 tons of all material like stone</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4999" w:type="dxa"/>
            <w:gridSpan w:val="10"/>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aggregate, Spawal, coal, lime, surkhi etc B.G.</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4999" w:type="dxa"/>
            <w:gridSpan w:val="10"/>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6"/>
                <w:szCs w:val="16"/>
              </w:rPr>
            </w:pPr>
            <w:r w:rsidRPr="00602BCC">
              <w:rPr>
                <w:rFonts w:ascii="Arial" w:eastAsia="Times New Roman" w:hAnsi="Arial" w:cs="Arial"/>
                <w:color w:val="000000"/>
                <w:sz w:val="16"/>
                <w:szCs w:val="16"/>
              </w:rPr>
              <w:t>Rail fastening points and crossing bridge, girders,</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4999" w:type="dxa"/>
            <w:gridSpan w:val="10"/>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Pipes, Sheet Rail, M.S.Bars etc or 1000 Nos </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4999" w:type="dxa"/>
            <w:gridSpan w:val="10"/>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bricks 10"x5"x3" or 1000 Nos tiles 12"x6"x2"</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4999" w:type="dxa"/>
            <w:gridSpan w:val="10"/>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or 150 cft of timber or  1000  Nos maunds of</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4999" w:type="dxa"/>
            <w:gridSpan w:val="10"/>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fuel  wood  by  trucks   or   any  other  means </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owned by the contractor (1 Miles)</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228.00 </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407.00 </w:t>
            </w: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w:t>
            </w: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716" w:type="dxa"/>
            <w:gridSpan w:val="4"/>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927.96 </w:t>
            </w: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01 P # 01 S.O.R.(Carriage) 2011)</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053"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10</w:t>
            </w: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Earth work Compaction (Soft, Ordinary or </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053"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hard soil)</w:t>
            </w: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22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(b) Laying earth in 6"layers levelling and </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228.00 </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263.00 </w:t>
            </w: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1000</w:t>
            </w: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716" w:type="dxa"/>
            <w:gridSpan w:val="4"/>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59.96 </w:t>
            </w: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497" w:type="dxa"/>
            <w:gridSpan w:val="6"/>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dressing complete</w:t>
            </w: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gridBefore w:val="1"/>
          <w:wBefore w:w="11" w:type="dxa"/>
          <w:trHeight w:val="300"/>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13(b) P # 03 S.O.R. 2012)</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single" w:sz="8" w:space="0" w:color="auto"/>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w:t>
            </w:r>
          </w:p>
        </w:tc>
        <w:tc>
          <w:tcPr>
            <w:tcW w:w="776" w:type="dxa"/>
            <w:gridSpan w:val="2"/>
            <w:tcBorders>
              <w:top w:val="nil"/>
              <w:left w:val="nil"/>
              <w:bottom w:val="single" w:sz="8" w:space="0" w:color="auto"/>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w:t>
            </w: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053"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Total Rs.</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716" w:type="dxa"/>
            <w:gridSpan w:val="4"/>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279,563.48 </w:t>
            </w:r>
          </w:p>
        </w:tc>
      </w:tr>
    </w:tbl>
    <w:p w:rsidR="00602BCC" w:rsidRDefault="00602BCC">
      <w:pPr>
        <w:spacing w:line="327" w:lineRule="exact"/>
        <w:rPr>
          <w:sz w:val="20"/>
          <w:szCs w:val="20"/>
        </w:rPr>
      </w:pPr>
    </w:p>
    <w:p w:rsidR="00602BCC" w:rsidRDefault="00602BCC">
      <w:pPr>
        <w:spacing w:line="327" w:lineRule="exact"/>
        <w:rPr>
          <w:sz w:val="20"/>
          <w:szCs w:val="20"/>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602BCC" w:rsidRPr="00EC0343" w:rsidRDefault="00602BCC" w:rsidP="00EC0343">
      <w:pPr>
        <w:tabs>
          <w:tab w:val="left" w:pos="5240"/>
        </w:tabs>
        <w:spacing w:line="239" w:lineRule="auto"/>
        <w:ind w:left="640"/>
        <w:jc w:val="center"/>
        <w:rPr>
          <w:rFonts w:eastAsia="Times New Roman"/>
          <w:sz w:val="24"/>
          <w:szCs w:val="26"/>
        </w:rPr>
      </w:pPr>
    </w:p>
    <w:p w:rsidR="00B043FC" w:rsidRDefault="00B043FC"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248C"/>
    <w:rsid w:val="000313D9"/>
    <w:rsid w:val="0003244A"/>
    <w:rsid w:val="00055F4B"/>
    <w:rsid w:val="000D5BAE"/>
    <w:rsid w:val="00116833"/>
    <w:rsid w:val="001627F6"/>
    <w:rsid w:val="001F294C"/>
    <w:rsid w:val="001F763B"/>
    <w:rsid w:val="00284163"/>
    <w:rsid w:val="002C6298"/>
    <w:rsid w:val="003D4085"/>
    <w:rsid w:val="003E2217"/>
    <w:rsid w:val="00602BCC"/>
    <w:rsid w:val="00621063"/>
    <w:rsid w:val="006D7F3E"/>
    <w:rsid w:val="0074346D"/>
    <w:rsid w:val="007D4EBE"/>
    <w:rsid w:val="007F0AF2"/>
    <w:rsid w:val="0082248C"/>
    <w:rsid w:val="008A77F2"/>
    <w:rsid w:val="00905648"/>
    <w:rsid w:val="0094353E"/>
    <w:rsid w:val="009B1040"/>
    <w:rsid w:val="00A516CC"/>
    <w:rsid w:val="00B043FC"/>
    <w:rsid w:val="00B67638"/>
    <w:rsid w:val="00CF4948"/>
    <w:rsid w:val="00D0781D"/>
    <w:rsid w:val="00D77C5B"/>
    <w:rsid w:val="00EB693B"/>
    <w:rsid w:val="00EC0343"/>
    <w:rsid w:val="00F465A6"/>
    <w:rsid w:val="00FF7A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870994179">
      <w:bodyDiv w:val="1"/>
      <w:marLeft w:val="0"/>
      <w:marRight w:val="0"/>
      <w:marTop w:val="0"/>
      <w:marBottom w:val="0"/>
      <w:divBdr>
        <w:top w:val="none" w:sz="0" w:space="0" w:color="auto"/>
        <w:left w:val="none" w:sz="0" w:space="0" w:color="auto"/>
        <w:bottom w:val="none" w:sz="0" w:space="0" w:color="auto"/>
        <w:right w:val="none" w:sz="0" w:space="0" w:color="auto"/>
      </w:divBdr>
    </w:div>
    <w:div w:id="974335499">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15</Pages>
  <Words>4616</Words>
  <Characters>26316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21</cp:revision>
  <cp:lastPrinted>2016-03-19T01:44:00Z</cp:lastPrinted>
  <dcterms:created xsi:type="dcterms:W3CDTF">2015-12-25T08:18:00Z</dcterms:created>
  <dcterms:modified xsi:type="dcterms:W3CDTF">2016-03-27T13:26:00Z</dcterms:modified>
</cp:coreProperties>
</file>