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EB" w:rsidRDefault="00A22DDE" w:rsidP="00F709EB">
      <w:pPr>
        <w:pStyle w:val="NoSpacing"/>
      </w:pPr>
      <w:r>
        <w:rPr>
          <w:noProof/>
        </w:rPr>
        <w:pict>
          <v:shapetype id="_x0000_t32" coordsize="21600,21600" o:spt="32" o:oned="t" path="m,l21600,21600e" filled="f">
            <v:path arrowok="t" fillok="f" o:connecttype="none"/>
            <o:lock v:ext="edit" shapetype="t"/>
          </v:shapetype>
          <v:shape id="_x0000_s1026" type="#_x0000_t32" style="position:absolute;margin-left:-5.65pt;margin-top:-47.4pt;width:576.2pt;height:0;z-index:251658240" o:connectortype="straight" strokeweight="3pt"/>
        </w:pict>
      </w:r>
    </w:p>
    <w:p w:rsidR="00F709EB" w:rsidRDefault="00F709EB" w:rsidP="00047156">
      <w:pPr>
        <w:pStyle w:val="NoSpacing"/>
        <w:jc w:val="center"/>
        <w:rPr>
          <w:b/>
          <w:sz w:val="18"/>
        </w:rPr>
      </w:pPr>
      <w:r w:rsidRPr="00047156">
        <w:rPr>
          <w:b/>
          <w:sz w:val="18"/>
        </w:rPr>
        <w:t>Tender Reference No. 01(</w:t>
      </w:r>
      <w:r w:rsidR="00DB0539">
        <w:rPr>
          <w:b/>
          <w:sz w:val="18"/>
        </w:rPr>
        <w:t>2</w:t>
      </w:r>
      <w:r w:rsidR="00153797">
        <w:rPr>
          <w:b/>
          <w:sz w:val="18"/>
        </w:rPr>
        <w:t>9</w:t>
      </w:r>
      <w:r w:rsidRPr="00047156">
        <w:rPr>
          <w:b/>
          <w:sz w:val="18"/>
        </w:rPr>
        <w:t>)/ 201</w:t>
      </w:r>
      <w:r w:rsidR="00406D99">
        <w:rPr>
          <w:b/>
          <w:sz w:val="18"/>
        </w:rPr>
        <w:t>5</w:t>
      </w:r>
      <w:r w:rsidRPr="00047156">
        <w:rPr>
          <w:b/>
          <w:sz w:val="18"/>
        </w:rPr>
        <w:t>-201</w:t>
      </w:r>
      <w:r w:rsidR="00406D99">
        <w:rPr>
          <w:b/>
          <w:sz w:val="18"/>
        </w:rPr>
        <w:t>6</w:t>
      </w:r>
    </w:p>
    <w:p w:rsidR="00047156" w:rsidRPr="00047156" w:rsidRDefault="00047156" w:rsidP="00047156">
      <w:pPr>
        <w:pStyle w:val="NoSpacing"/>
        <w:jc w:val="center"/>
        <w:rPr>
          <w:b/>
          <w:sz w:val="6"/>
        </w:rPr>
      </w:pPr>
    </w:p>
    <w:p w:rsidR="00F709EB" w:rsidRDefault="00047156" w:rsidP="00047156">
      <w:pPr>
        <w:pStyle w:val="NoSpacing"/>
        <w:jc w:val="center"/>
        <w:rPr>
          <w:b/>
        </w:rPr>
      </w:pPr>
      <w:r w:rsidRPr="00047156">
        <w:rPr>
          <w:b/>
        </w:rPr>
        <w:t xml:space="preserve">SCHEDULE RATE BASED ON </w:t>
      </w:r>
      <w:r>
        <w:rPr>
          <w:b/>
        </w:rPr>
        <w:t>(</w:t>
      </w:r>
      <w:r w:rsidRPr="00047156">
        <w:rPr>
          <w:b/>
        </w:rPr>
        <w:t>20</w:t>
      </w:r>
      <w:r w:rsidR="00815936">
        <w:rPr>
          <w:b/>
        </w:rPr>
        <w:t>12</w:t>
      </w:r>
      <w:r>
        <w:rPr>
          <w:b/>
        </w:rPr>
        <w:t>)</w:t>
      </w:r>
    </w:p>
    <w:p w:rsidR="00047156" w:rsidRPr="00047156" w:rsidRDefault="00047156" w:rsidP="00047156">
      <w:pPr>
        <w:pStyle w:val="NoSpacing"/>
        <w:jc w:val="center"/>
        <w:rPr>
          <w:b/>
        </w:rPr>
      </w:pPr>
    </w:p>
    <w:tbl>
      <w:tblPr>
        <w:tblStyle w:val="TableGrid"/>
        <w:tblW w:w="0" w:type="auto"/>
        <w:tblLook w:val="04A0"/>
      </w:tblPr>
      <w:tblGrid>
        <w:gridCol w:w="686"/>
        <w:gridCol w:w="3426"/>
        <w:gridCol w:w="1158"/>
        <w:gridCol w:w="1354"/>
        <w:gridCol w:w="3060"/>
        <w:gridCol w:w="819"/>
        <w:gridCol w:w="1089"/>
      </w:tblGrid>
      <w:tr w:rsidR="00F709EB" w:rsidTr="004614D6">
        <w:tc>
          <w:tcPr>
            <w:tcW w:w="686"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S. NO</w:t>
            </w:r>
          </w:p>
        </w:tc>
        <w:tc>
          <w:tcPr>
            <w:tcW w:w="3426"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DESCRIPTION OF ITEMS</w:t>
            </w:r>
          </w:p>
        </w:tc>
        <w:tc>
          <w:tcPr>
            <w:tcW w:w="115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QTY</w:t>
            </w:r>
          </w:p>
        </w:tc>
        <w:tc>
          <w:tcPr>
            <w:tcW w:w="1354"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FIGURE</w:t>
            </w:r>
          </w:p>
        </w:tc>
        <w:tc>
          <w:tcPr>
            <w:tcW w:w="306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WORD</w:t>
            </w:r>
          </w:p>
        </w:tc>
        <w:tc>
          <w:tcPr>
            <w:tcW w:w="819"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UNIT</w:t>
            </w:r>
          </w:p>
        </w:tc>
        <w:tc>
          <w:tcPr>
            <w:tcW w:w="1089"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AMOUNT</w:t>
            </w:r>
          </w:p>
        </w:tc>
      </w:tr>
      <w:tr w:rsidR="00153797" w:rsidTr="004614D6">
        <w:tc>
          <w:tcPr>
            <w:tcW w:w="686" w:type="dxa"/>
            <w:tcBorders>
              <w:top w:val="thinThickSmallGap" w:sz="24" w:space="0" w:color="auto"/>
            </w:tcBorders>
          </w:tcPr>
          <w:p w:rsidR="00153797" w:rsidRPr="008F3A30" w:rsidRDefault="00153797" w:rsidP="007323F4">
            <w:pPr>
              <w:pStyle w:val="NoSpacing"/>
              <w:rPr>
                <w:sz w:val="18"/>
                <w:szCs w:val="18"/>
              </w:rPr>
            </w:pPr>
            <w:r w:rsidRPr="008F3A30">
              <w:rPr>
                <w:sz w:val="18"/>
                <w:szCs w:val="18"/>
              </w:rPr>
              <w:t>1.</w:t>
            </w:r>
          </w:p>
        </w:tc>
        <w:tc>
          <w:tcPr>
            <w:tcW w:w="3426" w:type="dxa"/>
            <w:tcBorders>
              <w:top w:val="thinThickSmallGap" w:sz="24" w:space="0" w:color="auto"/>
            </w:tcBorders>
          </w:tcPr>
          <w:p w:rsidR="00153797" w:rsidRDefault="00153797" w:rsidP="008B5D38">
            <w:pPr>
              <w:rPr>
                <w:rFonts w:ascii="Century Gothic" w:hAnsi="Century Gothic"/>
                <w:sz w:val="18"/>
                <w:szCs w:val="18"/>
              </w:rPr>
            </w:pPr>
            <w:r>
              <w:rPr>
                <w:rFonts w:ascii="Century Gothic" w:hAnsi="Century Gothic"/>
                <w:sz w:val="18"/>
                <w:szCs w:val="18"/>
              </w:rPr>
              <w:t xml:space="preserve">Earth Work of Excavation undressed lead up to single throw of Kassi Phwarah of Shavel in ordinary Soil </w:t>
            </w:r>
          </w:p>
          <w:p w:rsidR="00153797" w:rsidRPr="00F3264E" w:rsidRDefault="00153797" w:rsidP="008B5D38">
            <w:pPr>
              <w:rPr>
                <w:rFonts w:ascii="Century Gothic" w:hAnsi="Century Gothic"/>
                <w:sz w:val="18"/>
                <w:szCs w:val="18"/>
              </w:rPr>
            </w:pPr>
          </w:p>
        </w:tc>
        <w:tc>
          <w:tcPr>
            <w:tcW w:w="1158" w:type="dxa"/>
            <w:tcBorders>
              <w:top w:val="thinThickSmallGap" w:sz="24" w:space="0" w:color="auto"/>
            </w:tcBorders>
          </w:tcPr>
          <w:p w:rsidR="00153797" w:rsidRDefault="00153797" w:rsidP="008B5D38">
            <w:pPr>
              <w:jc w:val="center"/>
              <w:rPr>
                <w:rFonts w:ascii="Century Gothic" w:hAnsi="Century Gothic"/>
                <w:sz w:val="18"/>
                <w:szCs w:val="18"/>
              </w:rPr>
            </w:pPr>
            <w:r>
              <w:rPr>
                <w:rFonts w:ascii="Century Gothic" w:hAnsi="Century Gothic"/>
                <w:sz w:val="18"/>
                <w:szCs w:val="18"/>
              </w:rPr>
              <w:t>36250</w:t>
            </w:r>
          </w:p>
        </w:tc>
        <w:tc>
          <w:tcPr>
            <w:tcW w:w="1354" w:type="dxa"/>
            <w:tcBorders>
              <w:top w:val="thinThickSmallGap" w:sz="24" w:space="0" w:color="auto"/>
            </w:tcBorders>
          </w:tcPr>
          <w:p w:rsidR="00153797" w:rsidRDefault="00153797" w:rsidP="008B5D38">
            <w:pPr>
              <w:jc w:val="center"/>
              <w:rPr>
                <w:rFonts w:ascii="Century Gothic" w:hAnsi="Century Gothic"/>
                <w:sz w:val="18"/>
                <w:szCs w:val="18"/>
              </w:rPr>
            </w:pPr>
            <w:r>
              <w:rPr>
                <w:rFonts w:ascii="Century Gothic" w:hAnsi="Century Gothic"/>
                <w:sz w:val="18"/>
                <w:szCs w:val="18"/>
              </w:rPr>
              <w:t>1663.75</w:t>
            </w:r>
          </w:p>
        </w:tc>
        <w:tc>
          <w:tcPr>
            <w:tcW w:w="3060" w:type="dxa"/>
            <w:tcBorders>
              <w:top w:val="thinThickSmallGap" w:sz="24" w:space="0" w:color="auto"/>
            </w:tcBorders>
          </w:tcPr>
          <w:p w:rsidR="00153797" w:rsidRDefault="00B56E44" w:rsidP="00B56E44">
            <w:pPr>
              <w:jc w:val="center"/>
              <w:rPr>
                <w:rFonts w:ascii="Century Gothic" w:hAnsi="Century Gothic"/>
                <w:sz w:val="18"/>
                <w:szCs w:val="18"/>
              </w:rPr>
            </w:pPr>
            <w:r>
              <w:rPr>
                <w:rFonts w:ascii="Century Gothic" w:hAnsi="Century Gothic"/>
                <w:sz w:val="18"/>
                <w:szCs w:val="18"/>
              </w:rPr>
              <w:t xml:space="preserve">One Thousand Six Hundred Sixty Three &amp; Seventy Five </w:t>
            </w:r>
          </w:p>
        </w:tc>
        <w:tc>
          <w:tcPr>
            <w:tcW w:w="819" w:type="dxa"/>
            <w:tcBorders>
              <w:top w:val="thinThickSmallGap" w:sz="24" w:space="0" w:color="auto"/>
            </w:tcBorders>
          </w:tcPr>
          <w:p w:rsidR="00153797" w:rsidRDefault="00153797" w:rsidP="008B5D38">
            <w:pPr>
              <w:jc w:val="center"/>
              <w:rPr>
                <w:rFonts w:ascii="Century Gothic" w:hAnsi="Century Gothic"/>
                <w:sz w:val="18"/>
                <w:szCs w:val="18"/>
              </w:rPr>
            </w:pPr>
            <w:r>
              <w:rPr>
                <w:rFonts w:ascii="Century Gothic" w:hAnsi="Century Gothic"/>
                <w:sz w:val="18"/>
                <w:szCs w:val="18"/>
              </w:rPr>
              <w:t xml:space="preserve">%0Cft </w:t>
            </w:r>
          </w:p>
        </w:tc>
        <w:tc>
          <w:tcPr>
            <w:tcW w:w="1089" w:type="dxa"/>
            <w:tcBorders>
              <w:top w:val="thinThickSmallGap" w:sz="24" w:space="0" w:color="auto"/>
            </w:tcBorders>
          </w:tcPr>
          <w:p w:rsidR="00153797" w:rsidRDefault="00153797" w:rsidP="008B5D38">
            <w:pPr>
              <w:jc w:val="center"/>
              <w:rPr>
                <w:rFonts w:ascii="Century Gothic" w:hAnsi="Century Gothic" w:cs="Arial"/>
                <w:bCs/>
                <w:sz w:val="18"/>
                <w:szCs w:val="18"/>
              </w:rPr>
            </w:pPr>
            <w:r>
              <w:rPr>
                <w:rFonts w:ascii="Century Gothic" w:hAnsi="Century Gothic" w:cs="Arial"/>
                <w:bCs/>
                <w:sz w:val="18"/>
                <w:szCs w:val="18"/>
              </w:rPr>
              <w:t>60311/-</w:t>
            </w:r>
          </w:p>
        </w:tc>
      </w:tr>
      <w:tr w:rsidR="00153797" w:rsidTr="008F3A30">
        <w:tc>
          <w:tcPr>
            <w:tcW w:w="686" w:type="dxa"/>
          </w:tcPr>
          <w:p w:rsidR="00153797" w:rsidRPr="008F3A30" w:rsidRDefault="00153797" w:rsidP="007323F4">
            <w:pPr>
              <w:pStyle w:val="NoSpacing"/>
              <w:rPr>
                <w:sz w:val="18"/>
                <w:szCs w:val="18"/>
              </w:rPr>
            </w:pPr>
            <w:r w:rsidRPr="008F3A30">
              <w:rPr>
                <w:sz w:val="18"/>
                <w:szCs w:val="18"/>
              </w:rPr>
              <w:t>2.</w:t>
            </w:r>
          </w:p>
        </w:tc>
        <w:tc>
          <w:tcPr>
            <w:tcW w:w="3426" w:type="dxa"/>
          </w:tcPr>
          <w:p w:rsidR="00153797" w:rsidRPr="00F3264E" w:rsidRDefault="00153797" w:rsidP="008B5D38">
            <w:pPr>
              <w:rPr>
                <w:rFonts w:ascii="Century Gothic" w:hAnsi="Century Gothic"/>
                <w:sz w:val="18"/>
                <w:szCs w:val="18"/>
              </w:rPr>
            </w:pPr>
            <w:r w:rsidRPr="00F3264E">
              <w:rPr>
                <w:rFonts w:ascii="Century Gothic" w:hAnsi="Century Gothic"/>
                <w:sz w:val="18"/>
                <w:szCs w:val="18"/>
              </w:rPr>
              <w:t xml:space="preserve">Cartage of 100 Cft 5 tons all materials like stone aggregate spwals lime surkhi BG rail fasting points crossing bridge guders pipe sheet M/S Brass sheets 1000 trenches 10×5×3" 1000 tiles 12×6×2" 150 cft timber 100 mould fuel wood by trenches owned by the contractor withing </w:t>
            </w:r>
            <w:r>
              <w:rPr>
                <w:rFonts w:ascii="Century Gothic" w:hAnsi="Century Gothic"/>
                <w:sz w:val="18"/>
                <w:szCs w:val="18"/>
              </w:rPr>
              <w:t>5</w:t>
            </w:r>
            <w:r w:rsidRPr="00F3264E">
              <w:rPr>
                <w:rFonts w:ascii="Century Gothic" w:hAnsi="Century Gothic"/>
                <w:sz w:val="18"/>
                <w:szCs w:val="18"/>
              </w:rPr>
              <w:t xml:space="preserve"> miles etc comp:</w:t>
            </w:r>
          </w:p>
          <w:p w:rsidR="00153797" w:rsidRPr="00F3264E" w:rsidRDefault="00153797" w:rsidP="008B5D38">
            <w:pPr>
              <w:rPr>
                <w:rFonts w:ascii="Century Gothic" w:hAnsi="Century Gothic"/>
                <w:sz w:val="18"/>
                <w:szCs w:val="18"/>
              </w:rPr>
            </w:pPr>
          </w:p>
        </w:tc>
        <w:tc>
          <w:tcPr>
            <w:tcW w:w="1158" w:type="dxa"/>
          </w:tcPr>
          <w:p w:rsidR="00153797" w:rsidRPr="00913331" w:rsidRDefault="00153797" w:rsidP="008B5D38">
            <w:pPr>
              <w:jc w:val="center"/>
              <w:rPr>
                <w:rFonts w:ascii="Century Gothic" w:hAnsi="Century Gothic"/>
                <w:sz w:val="18"/>
                <w:szCs w:val="18"/>
              </w:rPr>
            </w:pPr>
            <w:r>
              <w:rPr>
                <w:rFonts w:ascii="Century Gothic" w:hAnsi="Century Gothic"/>
                <w:sz w:val="18"/>
                <w:szCs w:val="18"/>
              </w:rPr>
              <w:t>29000</w:t>
            </w:r>
          </w:p>
        </w:tc>
        <w:tc>
          <w:tcPr>
            <w:tcW w:w="1354" w:type="dxa"/>
          </w:tcPr>
          <w:p w:rsidR="00153797" w:rsidRPr="00451CE9" w:rsidRDefault="00153797" w:rsidP="008B5D38">
            <w:pPr>
              <w:jc w:val="center"/>
              <w:rPr>
                <w:rFonts w:ascii="Century Gothic" w:hAnsi="Century Gothic"/>
                <w:sz w:val="18"/>
                <w:szCs w:val="18"/>
              </w:rPr>
            </w:pPr>
            <w:r>
              <w:rPr>
                <w:rFonts w:ascii="Century Gothic" w:hAnsi="Century Gothic"/>
                <w:sz w:val="18"/>
                <w:szCs w:val="18"/>
              </w:rPr>
              <w:t>902.20</w:t>
            </w:r>
          </w:p>
        </w:tc>
        <w:tc>
          <w:tcPr>
            <w:tcW w:w="3060" w:type="dxa"/>
          </w:tcPr>
          <w:p w:rsidR="00153797" w:rsidRPr="00451CE9" w:rsidRDefault="00B56E44" w:rsidP="008B5D38">
            <w:pPr>
              <w:jc w:val="center"/>
              <w:rPr>
                <w:rFonts w:ascii="Century Gothic" w:hAnsi="Century Gothic"/>
                <w:sz w:val="18"/>
                <w:szCs w:val="18"/>
              </w:rPr>
            </w:pPr>
            <w:r>
              <w:rPr>
                <w:rFonts w:ascii="Century Gothic" w:hAnsi="Century Gothic"/>
                <w:sz w:val="18"/>
                <w:szCs w:val="18"/>
              </w:rPr>
              <w:t>Nine Hundred Two &amp; Twenty Paisa</w:t>
            </w:r>
          </w:p>
        </w:tc>
        <w:tc>
          <w:tcPr>
            <w:tcW w:w="819" w:type="dxa"/>
          </w:tcPr>
          <w:p w:rsidR="00153797" w:rsidRPr="00451CE9" w:rsidRDefault="00153797" w:rsidP="008B5D38">
            <w:pPr>
              <w:jc w:val="center"/>
              <w:rPr>
                <w:rFonts w:ascii="Century Gothic" w:hAnsi="Century Gothic"/>
                <w:sz w:val="18"/>
                <w:szCs w:val="18"/>
              </w:rPr>
            </w:pPr>
            <w:r>
              <w:rPr>
                <w:rFonts w:ascii="Century Gothic" w:hAnsi="Century Gothic"/>
                <w:sz w:val="18"/>
                <w:szCs w:val="18"/>
              </w:rPr>
              <w:t>%Cft</w:t>
            </w:r>
          </w:p>
        </w:tc>
        <w:tc>
          <w:tcPr>
            <w:tcW w:w="1089" w:type="dxa"/>
          </w:tcPr>
          <w:p w:rsidR="00153797" w:rsidRPr="00DB5CEF" w:rsidRDefault="00153797" w:rsidP="008B5D38">
            <w:pPr>
              <w:jc w:val="center"/>
              <w:rPr>
                <w:rFonts w:ascii="Century Gothic" w:hAnsi="Century Gothic" w:cs="Arial"/>
                <w:bCs/>
                <w:sz w:val="18"/>
                <w:szCs w:val="18"/>
              </w:rPr>
            </w:pPr>
            <w:r>
              <w:rPr>
                <w:rFonts w:ascii="Century Gothic" w:hAnsi="Century Gothic" w:cs="Arial"/>
                <w:bCs/>
                <w:sz w:val="18"/>
                <w:szCs w:val="18"/>
              </w:rPr>
              <w:t>261638/-</w:t>
            </w:r>
          </w:p>
        </w:tc>
      </w:tr>
      <w:tr w:rsidR="00153797" w:rsidTr="008F3A30">
        <w:tc>
          <w:tcPr>
            <w:tcW w:w="686" w:type="dxa"/>
          </w:tcPr>
          <w:p w:rsidR="00153797" w:rsidRPr="008F3A30" w:rsidRDefault="00153797" w:rsidP="007323F4">
            <w:pPr>
              <w:pStyle w:val="NoSpacing"/>
              <w:rPr>
                <w:sz w:val="18"/>
                <w:szCs w:val="18"/>
              </w:rPr>
            </w:pPr>
            <w:r w:rsidRPr="008F3A30">
              <w:rPr>
                <w:sz w:val="18"/>
                <w:szCs w:val="18"/>
              </w:rPr>
              <w:t>3.</w:t>
            </w:r>
          </w:p>
        </w:tc>
        <w:tc>
          <w:tcPr>
            <w:tcW w:w="3426" w:type="dxa"/>
          </w:tcPr>
          <w:p w:rsidR="00153797" w:rsidRPr="00F3264E" w:rsidRDefault="00153797" w:rsidP="008B5D38">
            <w:pPr>
              <w:tabs>
                <w:tab w:val="left" w:pos="720"/>
              </w:tabs>
              <w:rPr>
                <w:rFonts w:ascii="Century Gothic" w:hAnsi="Century Gothic"/>
                <w:sz w:val="18"/>
                <w:szCs w:val="18"/>
              </w:rPr>
            </w:pPr>
            <w:r w:rsidRPr="00F3264E">
              <w:rPr>
                <w:rFonts w:ascii="Century Gothic" w:hAnsi="Century Gothic"/>
                <w:sz w:val="18"/>
                <w:szCs w:val="18"/>
              </w:rPr>
              <w:t>P/L</w:t>
            </w:r>
            <w:r>
              <w:rPr>
                <w:rFonts w:ascii="Century Gothic" w:hAnsi="Century Gothic"/>
                <w:sz w:val="18"/>
                <w:szCs w:val="18"/>
              </w:rPr>
              <w:t xml:space="preserve"> aggtt</w:t>
            </w:r>
            <w:r w:rsidRPr="00F3264E">
              <w:rPr>
                <w:rFonts w:ascii="Century Gothic" w:hAnsi="Century Gothic"/>
                <w:sz w:val="18"/>
                <w:szCs w:val="18"/>
              </w:rPr>
              <w:t xml:space="preserve"> base course material over prepared sub-grade in conformity with lines, grades, thickness and typical cross section as shown in drawing for new pavements at grade/widening existing pavements using well graded granular crushed stone with sand silt having smooth gradations curve with in the limit for grading C or D as per AASHTO M-147-65 (1980) and compacting to 100% of the minium dry density according to AASHTO-180 method D using approved mechanical means of i/c watering with all lead and lift complete as per specification as directed by the Engineer Inch.</w:t>
            </w:r>
          </w:p>
          <w:p w:rsidR="00153797" w:rsidRPr="00F3264E" w:rsidRDefault="00153797" w:rsidP="008B5D38">
            <w:pPr>
              <w:tabs>
                <w:tab w:val="left" w:pos="720"/>
              </w:tabs>
              <w:rPr>
                <w:rFonts w:ascii="Century Gothic" w:hAnsi="Century Gothic"/>
                <w:sz w:val="18"/>
                <w:szCs w:val="18"/>
              </w:rPr>
            </w:pPr>
          </w:p>
        </w:tc>
        <w:tc>
          <w:tcPr>
            <w:tcW w:w="1158" w:type="dxa"/>
          </w:tcPr>
          <w:p w:rsidR="00153797" w:rsidRPr="00913331" w:rsidRDefault="00153797" w:rsidP="008B5D38">
            <w:pPr>
              <w:jc w:val="center"/>
              <w:rPr>
                <w:rFonts w:ascii="Century Gothic" w:hAnsi="Century Gothic"/>
                <w:sz w:val="18"/>
                <w:szCs w:val="18"/>
              </w:rPr>
            </w:pPr>
            <w:r>
              <w:rPr>
                <w:rFonts w:ascii="Century Gothic" w:hAnsi="Century Gothic"/>
                <w:sz w:val="18"/>
                <w:szCs w:val="18"/>
              </w:rPr>
              <w:t xml:space="preserve">29000/Cft </w:t>
            </w:r>
          </w:p>
        </w:tc>
        <w:tc>
          <w:tcPr>
            <w:tcW w:w="1354" w:type="dxa"/>
          </w:tcPr>
          <w:p w:rsidR="00153797" w:rsidRPr="00451CE9" w:rsidRDefault="00153797" w:rsidP="008B5D38">
            <w:pPr>
              <w:jc w:val="center"/>
              <w:rPr>
                <w:rFonts w:ascii="Century Gothic" w:hAnsi="Century Gothic"/>
                <w:sz w:val="18"/>
                <w:szCs w:val="18"/>
              </w:rPr>
            </w:pPr>
            <w:r>
              <w:rPr>
                <w:rFonts w:ascii="Century Gothic" w:hAnsi="Century Gothic"/>
                <w:sz w:val="18"/>
                <w:szCs w:val="18"/>
              </w:rPr>
              <w:t>5542.24</w:t>
            </w:r>
          </w:p>
        </w:tc>
        <w:tc>
          <w:tcPr>
            <w:tcW w:w="3060" w:type="dxa"/>
          </w:tcPr>
          <w:p w:rsidR="00153797" w:rsidRPr="00451CE9" w:rsidRDefault="00B56E44" w:rsidP="008B5D38">
            <w:pPr>
              <w:jc w:val="center"/>
              <w:rPr>
                <w:rFonts w:ascii="Century Gothic" w:hAnsi="Century Gothic"/>
                <w:sz w:val="18"/>
                <w:szCs w:val="18"/>
              </w:rPr>
            </w:pPr>
            <w:r>
              <w:rPr>
                <w:rFonts w:ascii="Century Gothic" w:hAnsi="Century Gothic"/>
                <w:sz w:val="18"/>
                <w:szCs w:val="18"/>
              </w:rPr>
              <w:t xml:space="preserve">Five Thousand Five Hundred Forty Two &amp; Twenty Four Paisa </w:t>
            </w:r>
          </w:p>
        </w:tc>
        <w:tc>
          <w:tcPr>
            <w:tcW w:w="819" w:type="dxa"/>
          </w:tcPr>
          <w:p w:rsidR="00153797" w:rsidRPr="00451CE9" w:rsidRDefault="00153797" w:rsidP="008B5D38">
            <w:pPr>
              <w:jc w:val="center"/>
              <w:rPr>
                <w:rFonts w:ascii="Century Gothic" w:hAnsi="Century Gothic"/>
                <w:sz w:val="18"/>
                <w:szCs w:val="18"/>
              </w:rPr>
            </w:pPr>
            <w:r>
              <w:rPr>
                <w:rFonts w:ascii="Century Gothic" w:hAnsi="Century Gothic"/>
                <w:sz w:val="18"/>
                <w:szCs w:val="18"/>
              </w:rPr>
              <w:t>%Cft</w:t>
            </w:r>
          </w:p>
        </w:tc>
        <w:tc>
          <w:tcPr>
            <w:tcW w:w="1089" w:type="dxa"/>
          </w:tcPr>
          <w:p w:rsidR="00153797" w:rsidRPr="00DB5CEF" w:rsidRDefault="00153797" w:rsidP="008B5D38">
            <w:pPr>
              <w:jc w:val="center"/>
              <w:rPr>
                <w:rFonts w:ascii="Century Gothic" w:hAnsi="Century Gothic" w:cs="Arial"/>
                <w:bCs/>
                <w:sz w:val="18"/>
                <w:szCs w:val="18"/>
              </w:rPr>
            </w:pPr>
            <w:r>
              <w:rPr>
                <w:rFonts w:ascii="Century Gothic" w:hAnsi="Century Gothic" w:cs="Arial"/>
                <w:bCs/>
                <w:sz w:val="18"/>
                <w:szCs w:val="18"/>
              </w:rPr>
              <w:t>1607250/-</w:t>
            </w:r>
          </w:p>
        </w:tc>
      </w:tr>
      <w:tr w:rsidR="00153797" w:rsidTr="008F3A30">
        <w:tc>
          <w:tcPr>
            <w:tcW w:w="686" w:type="dxa"/>
          </w:tcPr>
          <w:p w:rsidR="00153797" w:rsidRPr="008F3A30" w:rsidRDefault="00153797" w:rsidP="00693630">
            <w:pPr>
              <w:pStyle w:val="NoSpacing"/>
              <w:rPr>
                <w:sz w:val="18"/>
                <w:szCs w:val="18"/>
              </w:rPr>
            </w:pPr>
            <w:r w:rsidRPr="008F3A30">
              <w:rPr>
                <w:sz w:val="18"/>
                <w:szCs w:val="18"/>
              </w:rPr>
              <w:t>4.</w:t>
            </w:r>
          </w:p>
        </w:tc>
        <w:tc>
          <w:tcPr>
            <w:tcW w:w="3426" w:type="dxa"/>
          </w:tcPr>
          <w:p w:rsidR="00153797" w:rsidRPr="00F3264E" w:rsidRDefault="00153797" w:rsidP="008B5D38">
            <w:pPr>
              <w:rPr>
                <w:rFonts w:ascii="Century Gothic" w:hAnsi="Century Gothic"/>
                <w:sz w:val="18"/>
                <w:szCs w:val="18"/>
              </w:rPr>
            </w:pPr>
            <w:r>
              <w:rPr>
                <w:rFonts w:ascii="Century Gothic" w:hAnsi="Century Gothic"/>
                <w:sz w:val="18"/>
                <w:szCs w:val="18"/>
              </w:rPr>
              <w:t xml:space="preserve">Providing 1” t hick (Consolidate) premix carpet in proper camber and grade i/c supplying 10/Cft bajri 4Cft hill sand of approved quality and grade bitumen of 80/100 Penetration i/c mixing in mechanical mixed is required proportion i/c heating matriot end cleaning the road surface (Hill sand 2cft for mixing and 2cft for destiny rate i/c all cost of material T&amp;A and carriage up to 3 chain </w:t>
            </w:r>
          </w:p>
        </w:tc>
        <w:tc>
          <w:tcPr>
            <w:tcW w:w="1158" w:type="dxa"/>
          </w:tcPr>
          <w:p w:rsidR="00153797" w:rsidRPr="00913331" w:rsidRDefault="00153797" w:rsidP="008B5D38">
            <w:pPr>
              <w:jc w:val="center"/>
              <w:rPr>
                <w:rFonts w:ascii="Century Gothic" w:hAnsi="Century Gothic" w:cs="Arial"/>
                <w:bCs/>
                <w:sz w:val="18"/>
                <w:szCs w:val="18"/>
              </w:rPr>
            </w:pPr>
            <w:r>
              <w:rPr>
                <w:rFonts w:ascii="Century Gothic" w:hAnsi="Century Gothic" w:cs="Arial"/>
                <w:bCs/>
                <w:sz w:val="18"/>
                <w:szCs w:val="18"/>
              </w:rPr>
              <w:t xml:space="preserve">25000/Sft </w:t>
            </w:r>
          </w:p>
        </w:tc>
        <w:tc>
          <w:tcPr>
            <w:tcW w:w="1354" w:type="dxa"/>
          </w:tcPr>
          <w:p w:rsidR="00153797" w:rsidRPr="00451CE9" w:rsidRDefault="00153797" w:rsidP="008B5D38">
            <w:pPr>
              <w:jc w:val="center"/>
              <w:rPr>
                <w:rFonts w:ascii="Century Gothic" w:hAnsi="Century Gothic"/>
                <w:sz w:val="18"/>
                <w:szCs w:val="18"/>
              </w:rPr>
            </w:pPr>
            <w:r>
              <w:rPr>
                <w:rFonts w:ascii="Century Gothic" w:hAnsi="Century Gothic"/>
                <w:sz w:val="18"/>
                <w:szCs w:val="18"/>
              </w:rPr>
              <w:t>4168.40</w:t>
            </w:r>
          </w:p>
        </w:tc>
        <w:tc>
          <w:tcPr>
            <w:tcW w:w="3060" w:type="dxa"/>
          </w:tcPr>
          <w:p w:rsidR="00153797" w:rsidRPr="00451CE9" w:rsidRDefault="00B56E44" w:rsidP="008B5D38">
            <w:pPr>
              <w:jc w:val="center"/>
              <w:rPr>
                <w:rFonts w:ascii="Century Gothic" w:hAnsi="Century Gothic"/>
                <w:sz w:val="18"/>
                <w:szCs w:val="18"/>
              </w:rPr>
            </w:pPr>
            <w:r>
              <w:rPr>
                <w:rFonts w:ascii="Century Gothic" w:hAnsi="Century Gothic"/>
                <w:sz w:val="18"/>
                <w:szCs w:val="18"/>
              </w:rPr>
              <w:t xml:space="preserve">Four Thousand One Hundred Sixty Eight &amp; Forty Paisa </w:t>
            </w:r>
          </w:p>
        </w:tc>
        <w:tc>
          <w:tcPr>
            <w:tcW w:w="819" w:type="dxa"/>
          </w:tcPr>
          <w:p w:rsidR="00153797" w:rsidRPr="00451CE9" w:rsidRDefault="00153797" w:rsidP="008B5D38">
            <w:pPr>
              <w:jc w:val="center"/>
              <w:rPr>
                <w:rFonts w:ascii="Century Gothic" w:hAnsi="Century Gothic"/>
                <w:sz w:val="18"/>
                <w:szCs w:val="18"/>
              </w:rPr>
            </w:pPr>
            <w:r>
              <w:rPr>
                <w:rFonts w:ascii="Century Gothic" w:hAnsi="Century Gothic"/>
                <w:sz w:val="18"/>
                <w:szCs w:val="18"/>
              </w:rPr>
              <w:t>%Sft</w:t>
            </w:r>
          </w:p>
        </w:tc>
        <w:tc>
          <w:tcPr>
            <w:tcW w:w="1089" w:type="dxa"/>
          </w:tcPr>
          <w:p w:rsidR="00153797" w:rsidRPr="00DB5CEF" w:rsidRDefault="00153797" w:rsidP="008B5D38">
            <w:pPr>
              <w:jc w:val="center"/>
              <w:rPr>
                <w:rFonts w:ascii="Century Gothic" w:hAnsi="Century Gothic" w:cs="Arial"/>
                <w:bCs/>
                <w:sz w:val="18"/>
                <w:szCs w:val="18"/>
              </w:rPr>
            </w:pPr>
            <w:r>
              <w:rPr>
                <w:rFonts w:ascii="Century Gothic" w:hAnsi="Century Gothic" w:cs="Arial"/>
                <w:bCs/>
                <w:sz w:val="18"/>
                <w:szCs w:val="18"/>
              </w:rPr>
              <w:t>1042100/-</w:t>
            </w:r>
          </w:p>
        </w:tc>
      </w:tr>
    </w:tbl>
    <w:p w:rsidR="004614D6" w:rsidRDefault="004614D6" w:rsidP="00F709EB">
      <w:pPr>
        <w:pStyle w:val="NoSpacing"/>
      </w:pPr>
    </w:p>
    <w:tbl>
      <w:tblPr>
        <w:tblStyle w:val="TableGrid"/>
        <w:tblW w:w="0" w:type="auto"/>
        <w:tblLook w:val="04A0"/>
      </w:tblPr>
      <w:tblGrid>
        <w:gridCol w:w="682"/>
        <w:gridCol w:w="3385"/>
        <w:gridCol w:w="1155"/>
        <w:gridCol w:w="1344"/>
        <w:gridCol w:w="3019"/>
        <w:gridCol w:w="816"/>
        <w:gridCol w:w="1191"/>
      </w:tblGrid>
      <w:tr w:rsidR="004614D6" w:rsidRPr="004614D6" w:rsidTr="00AD43DE">
        <w:tc>
          <w:tcPr>
            <w:tcW w:w="682"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S. NO</w:t>
            </w:r>
          </w:p>
        </w:tc>
        <w:tc>
          <w:tcPr>
            <w:tcW w:w="3385"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DESCRIPTION OF ITEMS</w:t>
            </w:r>
          </w:p>
        </w:tc>
        <w:tc>
          <w:tcPr>
            <w:tcW w:w="1155"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QTY</w:t>
            </w:r>
          </w:p>
        </w:tc>
        <w:tc>
          <w:tcPr>
            <w:tcW w:w="1344"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RATE IN FIGURE</w:t>
            </w:r>
          </w:p>
        </w:tc>
        <w:tc>
          <w:tcPr>
            <w:tcW w:w="3019"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4614D6" w:rsidRPr="004614D6" w:rsidRDefault="004614D6" w:rsidP="007323F4">
            <w:pPr>
              <w:pStyle w:val="NoSpacing"/>
              <w:jc w:val="center"/>
              <w:rPr>
                <w:b/>
                <w:sz w:val="18"/>
                <w:szCs w:val="18"/>
              </w:rPr>
            </w:pPr>
            <w:r w:rsidRPr="004614D6">
              <w:rPr>
                <w:b/>
                <w:sz w:val="18"/>
                <w:szCs w:val="18"/>
              </w:rPr>
              <w:t>AMOUNT</w:t>
            </w:r>
          </w:p>
        </w:tc>
      </w:tr>
      <w:tr w:rsidR="004A6AF0" w:rsidRPr="001705F4" w:rsidTr="00AD43DE">
        <w:tc>
          <w:tcPr>
            <w:tcW w:w="682" w:type="dxa"/>
            <w:tcBorders>
              <w:top w:val="thinThickSmallGap" w:sz="24" w:space="0" w:color="auto"/>
            </w:tcBorders>
          </w:tcPr>
          <w:p w:rsidR="004A6AF0" w:rsidRPr="008F3A30" w:rsidRDefault="004A6AF0" w:rsidP="007323F4">
            <w:pPr>
              <w:pStyle w:val="NoSpacing"/>
              <w:rPr>
                <w:sz w:val="18"/>
                <w:szCs w:val="18"/>
              </w:rPr>
            </w:pPr>
            <w:r>
              <w:rPr>
                <w:sz w:val="18"/>
                <w:szCs w:val="18"/>
              </w:rPr>
              <w:t>5.</w:t>
            </w:r>
          </w:p>
        </w:tc>
        <w:tc>
          <w:tcPr>
            <w:tcW w:w="3385" w:type="dxa"/>
            <w:tcBorders>
              <w:top w:val="thinThickSmallGap" w:sz="24" w:space="0" w:color="auto"/>
            </w:tcBorders>
          </w:tcPr>
          <w:p w:rsidR="004A6AF0" w:rsidRDefault="004A6AF0" w:rsidP="008B5D38">
            <w:pPr>
              <w:rPr>
                <w:rFonts w:ascii="Century Gothic" w:hAnsi="Century Gothic"/>
                <w:sz w:val="18"/>
                <w:szCs w:val="18"/>
              </w:rPr>
            </w:pPr>
            <w:r>
              <w:rPr>
                <w:rFonts w:ascii="Century Gothic" w:hAnsi="Century Gothic"/>
                <w:sz w:val="18"/>
                <w:szCs w:val="18"/>
              </w:rPr>
              <w:t xml:space="preserve">Providing 1.5” t hick (Consolidate) premix carpet in proper camber and grade i/c supplying 10/Cft bajri 4Cft hill sand of approved quality and grade bitumen of 80/100 Penetration i/c mixing in mechanical mixed is required proportion i/c heating matriot end cleaning the road surface (Hill sand 2cft for mixing and 2cft for destiny rate i/c all cost of material T&amp;A and carriage up to 3 chain </w:t>
            </w:r>
          </w:p>
          <w:p w:rsidR="004A6AF0" w:rsidRPr="00F3264E" w:rsidRDefault="004A6AF0" w:rsidP="008B5D38">
            <w:pPr>
              <w:rPr>
                <w:rFonts w:ascii="Century Gothic" w:hAnsi="Century Gothic"/>
                <w:sz w:val="18"/>
                <w:szCs w:val="18"/>
              </w:rPr>
            </w:pPr>
            <w:r>
              <w:rPr>
                <w:rFonts w:ascii="Century Gothic" w:hAnsi="Century Gothic"/>
                <w:sz w:val="18"/>
                <w:szCs w:val="18"/>
              </w:rPr>
              <w:t xml:space="preserve">   </w:t>
            </w:r>
          </w:p>
        </w:tc>
        <w:tc>
          <w:tcPr>
            <w:tcW w:w="1155" w:type="dxa"/>
            <w:tcBorders>
              <w:top w:val="thinThickSmallGap" w:sz="24" w:space="0" w:color="auto"/>
            </w:tcBorders>
          </w:tcPr>
          <w:p w:rsidR="004A6AF0" w:rsidRPr="00913331" w:rsidRDefault="004A6AF0" w:rsidP="008B5D38">
            <w:pPr>
              <w:jc w:val="center"/>
              <w:rPr>
                <w:rFonts w:ascii="Century Gothic" w:hAnsi="Century Gothic" w:cs="Arial"/>
                <w:bCs/>
                <w:sz w:val="18"/>
                <w:szCs w:val="18"/>
              </w:rPr>
            </w:pPr>
            <w:r>
              <w:rPr>
                <w:rFonts w:ascii="Century Gothic" w:hAnsi="Century Gothic" w:cs="Arial"/>
                <w:bCs/>
                <w:sz w:val="18"/>
                <w:szCs w:val="18"/>
              </w:rPr>
              <w:t xml:space="preserve">52000/Sft </w:t>
            </w:r>
          </w:p>
        </w:tc>
        <w:tc>
          <w:tcPr>
            <w:tcW w:w="1344" w:type="dxa"/>
            <w:tcBorders>
              <w:top w:val="thinThickSmallGap" w:sz="24" w:space="0" w:color="auto"/>
            </w:tcBorders>
          </w:tcPr>
          <w:p w:rsidR="004A6AF0" w:rsidRPr="00451CE9" w:rsidRDefault="004A6AF0" w:rsidP="008B5D38">
            <w:pPr>
              <w:jc w:val="center"/>
              <w:rPr>
                <w:rFonts w:ascii="Century Gothic" w:hAnsi="Century Gothic"/>
                <w:sz w:val="18"/>
                <w:szCs w:val="18"/>
              </w:rPr>
            </w:pPr>
            <w:r>
              <w:rPr>
                <w:rFonts w:ascii="Century Gothic" w:hAnsi="Century Gothic"/>
                <w:sz w:val="18"/>
                <w:szCs w:val="18"/>
              </w:rPr>
              <w:t>6488.32</w:t>
            </w:r>
          </w:p>
        </w:tc>
        <w:tc>
          <w:tcPr>
            <w:tcW w:w="3019" w:type="dxa"/>
            <w:tcBorders>
              <w:top w:val="thinThickSmallGap" w:sz="24" w:space="0" w:color="auto"/>
            </w:tcBorders>
          </w:tcPr>
          <w:p w:rsidR="004A6AF0" w:rsidRPr="00451CE9" w:rsidRDefault="00B56E44" w:rsidP="008B5D38">
            <w:pPr>
              <w:jc w:val="center"/>
              <w:rPr>
                <w:rFonts w:ascii="Century Gothic" w:hAnsi="Century Gothic"/>
                <w:sz w:val="18"/>
                <w:szCs w:val="18"/>
              </w:rPr>
            </w:pPr>
            <w:r>
              <w:rPr>
                <w:rFonts w:ascii="Century Gothic" w:hAnsi="Century Gothic"/>
                <w:sz w:val="18"/>
                <w:szCs w:val="18"/>
              </w:rPr>
              <w:t xml:space="preserve">Six Thousand Four Hundred Eighty Eight &amp; Thirty Two </w:t>
            </w:r>
          </w:p>
        </w:tc>
        <w:tc>
          <w:tcPr>
            <w:tcW w:w="816" w:type="dxa"/>
            <w:tcBorders>
              <w:top w:val="thinThickSmallGap" w:sz="24" w:space="0" w:color="auto"/>
            </w:tcBorders>
          </w:tcPr>
          <w:p w:rsidR="004A6AF0" w:rsidRPr="00451CE9" w:rsidRDefault="004A6AF0" w:rsidP="008B5D38">
            <w:pPr>
              <w:jc w:val="center"/>
              <w:rPr>
                <w:rFonts w:ascii="Century Gothic" w:hAnsi="Century Gothic"/>
                <w:sz w:val="18"/>
                <w:szCs w:val="18"/>
              </w:rPr>
            </w:pPr>
            <w:r>
              <w:rPr>
                <w:rFonts w:ascii="Century Gothic" w:hAnsi="Century Gothic"/>
                <w:sz w:val="18"/>
                <w:szCs w:val="18"/>
              </w:rPr>
              <w:t>%Sft</w:t>
            </w:r>
          </w:p>
        </w:tc>
        <w:tc>
          <w:tcPr>
            <w:tcW w:w="1191" w:type="dxa"/>
            <w:tcBorders>
              <w:top w:val="thinThickSmallGap" w:sz="24" w:space="0" w:color="auto"/>
            </w:tcBorders>
          </w:tcPr>
          <w:p w:rsidR="004A6AF0" w:rsidRPr="00DB5CEF" w:rsidRDefault="004A6AF0" w:rsidP="008B5D38">
            <w:pPr>
              <w:jc w:val="center"/>
              <w:rPr>
                <w:rFonts w:ascii="Century Gothic" w:hAnsi="Century Gothic" w:cs="Arial"/>
                <w:bCs/>
                <w:sz w:val="18"/>
                <w:szCs w:val="18"/>
              </w:rPr>
            </w:pPr>
            <w:r>
              <w:rPr>
                <w:rFonts w:ascii="Century Gothic" w:hAnsi="Century Gothic" w:cs="Arial"/>
                <w:bCs/>
                <w:sz w:val="18"/>
                <w:szCs w:val="18"/>
              </w:rPr>
              <w:t>3373926/-</w:t>
            </w:r>
          </w:p>
        </w:tc>
      </w:tr>
      <w:tr w:rsidR="004A6AF0" w:rsidRPr="001705F4" w:rsidTr="00AD43DE">
        <w:tc>
          <w:tcPr>
            <w:tcW w:w="682" w:type="dxa"/>
          </w:tcPr>
          <w:p w:rsidR="004A6AF0" w:rsidRPr="008F3A30" w:rsidRDefault="004A6AF0" w:rsidP="007323F4">
            <w:pPr>
              <w:pStyle w:val="NoSpacing"/>
              <w:rPr>
                <w:sz w:val="18"/>
                <w:szCs w:val="18"/>
              </w:rPr>
            </w:pPr>
            <w:r>
              <w:rPr>
                <w:sz w:val="18"/>
                <w:szCs w:val="18"/>
              </w:rPr>
              <w:t>6.</w:t>
            </w:r>
          </w:p>
        </w:tc>
        <w:tc>
          <w:tcPr>
            <w:tcW w:w="3385" w:type="dxa"/>
          </w:tcPr>
          <w:p w:rsidR="004A6AF0" w:rsidRDefault="004A6AF0" w:rsidP="008B5D38">
            <w:pPr>
              <w:rPr>
                <w:rFonts w:ascii="Century Gothic" w:hAnsi="Century Gothic"/>
                <w:sz w:val="18"/>
                <w:szCs w:val="18"/>
              </w:rPr>
            </w:pPr>
            <w:r>
              <w:rPr>
                <w:rFonts w:ascii="Century Gothic" w:hAnsi="Century Gothic"/>
                <w:sz w:val="18"/>
                <w:szCs w:val="18"/>
              </w:rPr>
              <w:t xml:space="preserve">P/F precast Edge block 3750 PSI industrial made size 6” thick and 12” long and 12” high including the cost of cartage excavation form work for haunching 1450 PSI lean concrete 2250 PSI concrete for hanching 1:4 cement sand and water </w:t>
            </w:r>
          </w:p>
          <w:p w:rsidR="004A6AF0" w:rsidRDefault="004A6AF0" w:rsidP="008B5D38">
            <w:pPr>
              <w:rPr>
                <w:rFonts w:ascii="Century Gothic" w:hAnsi="Century Gothic"/>
                <w:sz w:val="18"/>
                <w:szCs w:val="18"/>
              </w:rPr>
            </w:pPr>
          </w:p>
        </w:tc>
        <w:tc>
          <w:tcPr>
            <w:tcW w:w="1155" w:type="dxa"/>
          </w:tcPr>
          <w:p w:rsidR="004A6AF0" w:rsidRDefault="004A6AF0" w:rsidP="008B5D38">
            <w:pPr>
              <w:jc w:val="center"/>
              <w:rPr>
                <w:rFonts w:ascii="Century Gothic" w:hAnsi="Century Gothic" w:cs="Arial"/>
                <w:bCs/>
                <w:sz w:val="18"/>
                <w:szCs w:val="18"/>
              </w:rPr>
            </w:pPr>
            <w:r>
              <w:rPr>
                <w:rFonts w:ascii="Century Gothic" w:hAnsi="Century Gothic" w:cs="Arial"/>
                <w:bCs/>
                <w:sz w:val="18"/>
                <w:szCs w:val="18"/>
              </w:rPr>
              <w:t xml:space="preserve">460/Rft </w:t>
            </w:r>
          </w:p>
        </w:tc>
        <w:tc>
          <w:tcPr>
            <w:tcW w:w="1344" w:type="dxa"/>
          </w:tcPr>
          <w:p w:rsidR="004A6AF0" w:rsidRDefault="004A6AF0" w:rsidP="008B5D38">
            <w:pPr>
              <w:jc w:val="center"/>
              <w:rPr>
                <w:rFonts w:ascii="Century Gothic" w:hAnsi="Century Gothic"/>
                <w:sz w:val="18"/>
                <w:szCs w:val="18"/>
              </w:rPr>
            </w:pPr>
            <w:r>
              <w:rPr>
                <w:rFonts w:ascii="Century Gothic" w:hAnsi="Century Gothic"/>
                <w:sz w:val="18"/>
                <w:szCs w:val="18"/>
              </w:rPr>
              <w:t>297.01</w:t>
            </w:r>
          </w:p>
        </w:tc>
        <w:tc>
          <w:tcPr>
            <w:tcW w:w="3019" w:type="dxa"/>
          </w:tcPr>
          <w:p w:rsidR="004A6AF0" w:rsidRDefault="00B56E44" w:rsidP="008B5D38">
            <w:pPr>
              <w:jc w:val="center"/>
              <w:rPr>
                <w:rFonts w:ascii="Century Gothic" w:hAnsi="Century Gothic"/>
                <w:sz w:val="18"/>
                <w:szCs w:val="18"/>
              </w:rPr>
            </w:pPr>
            <w:r>
              <w:rPr>
                <w:rFonts w:ascii="Century Gothic" w:hAnsi="Century Gothic"/>
                <w:sz w:val="18"/>
                <w:szCs w:val="18"/>
              </w:rPr>
              <w:t xml:space="preserve">Two Hundred Ninety Seven &amp; One Paisa </w:t>
            </w:r>
          </w:p>
        </w:tc>
        <w:tc>
          <w:tcPr>
            <w:tcW w:w="816" w:type="dxa"/>
          </w:tcPr>
          <w:p w:rsidR="004A6AF0" w:rsidRDefault="004A6AF0" w:rsidP="008B5D38">
            <w:pPr>
              <w:jc w:val="center"/>
              <w:rPr>
                <w:rFonts w:ascii="Century Gothic" w:hAnsi="Century Gothic"/>
                <w:sz w:val="18"/>
                <w:szCs w:val="18"/>
              </w:rPr>
            </w:pPr>
            <w:r>
              <w:rPr>
                <w:rFonts w:ascii="Century Gothic" w:hAnsi="Century Gothic"/>
                <w:sz w:val="18"/>
                <w:szCs w:val="18"/>
              </w:rPr>
              <w:t xml:space="preserve">P.Rft </w:t>
            </w:r>
          </w:p>
        </w:tc>
        <w:tc>
          <w:tcPr>
            <w:tcW w:w="1191" w:type="dxa"/>
          </w:tcPr>
          <w:p w:rsidR="004A6AF0" w:rsidRDefault="004A6AF0" w:rsidP="008B5D38">
            <w:pPr>
              <w:jc w:val="center"/>
              <w:rPr>
                <w:rFonts w:ascii="Century Gothic" w:hAnsi="Century Gothic" w:cs="Arial"/>
                <w:bCs/>
                <w:sz w:val="18"/>
                <w:szCs w:val="18"/>
              </w:rPr>
            </w:pPr>
            <w:r>
              <w:rPr>
                <w:rFonts w:ascii="Century Gothic" w:hAnsi="Century Gothic" w:cs="Arial"/>
                <w:bCs/>
                <w:sz w:val="18"/>
                <w:szCs w:val="18"/>
              </w:rPr>
              <w:t>136625/-</w:t>
            </w:r>
          </w:p>
        </w:tc>
      </w:tr>
      <w:tr w:rsidR="004A6AF0" w:rsidRPr="00E95617" w:rsidTr="00AD43DE">
        <w:tc>
          <w:tcPr>
            <w:tcW w:w="10401" w:type="dxa"/>
            <w:gridSpan w:val="6"/>
          </w:tcPr>
          <w:p w:rsidR="004A6AF0" w:rsidRPr="00E95617" w:rsidRDefault="004A6AF0" w:rsidP="00E95617">
            <w:pPr>
              <w:jc w:val="right"/>
              <w:rPr>
                <w:rFonts w:ascii="Century Gothic" w:hAnsi="Century Gothic"/>
                <w:b/>
                <w:sz w:val="18"/>
                <w:szCs w:val="18"/>
              </w:rPr>
            </w:pPr>
            <w:r w:rsidRPr="00E95617">
              <w:rPr>
                <w:rFonts w:ascii="Century Gothic" w:hAnsi="Century Gothic"/>
                <w:b/>
                <w:sz w:val="18"/>
                <w:szCs w:val="18"/>
              </w:rPr>
              <w:t xml:space="preserve">Total Amount of Schedule Items </w:t>
            </w:r>
          </w:p>
        </w:tc>
        <w:tc>
          <w:tcPr>
            <w:tcW w:w="1191" w:type="dxa"/>
          </w:tcPr>
          <w:p w:rsidR="004A6AF0" w:rsidRPr="00E95617" w:rsidRDefault="004A6AF0" w:rsidP="004A6AF0">
            <w:pPr>
              <w:jc w:val="center"/>
              <w:rPr>
                <w:rFonts w:ascii="Century Gothic" w:hAnsi="Century Gothic" w:cs="Arial"/>
                <w:b/>
                <w:bCs/>
                <w:sz w:val="18"/>
                <w:szCs w:val="18"/>
              </w:rPr>
            </w:pPr>
            <w:r>
              <w:rPr>
                <w:rFonts w:ascii="Century Gothic" w:hAnsi="Century Gothic" w:cs="Arial"/>
                <w:b/>
                <w:bCs/>
                <w:sz w:val="18"/>
                <w:szCs w:val="18"/>
              </w:rPr>
              <w:t>64,81,850/-</w:t>
            </w:r>
          </w:p>
        </w:tc>
      </w:tr>
    </w:tbl>
    <w:p w:rsidR="00F709EB" w:rsidRDefault="00F709EB" w:rsidP="00F709EB">
      <w:pPr>
        <w:pStyle w:val="NoSpacing"/>
      </w:pPr>
    </w:p>
    <w:sectPr w:rsidR="00F709EB" w:rsidSect="00F709EB">
      <w:headerReference w:type="default" r:id="rId7"/>
      <w:footerReference w:type="default" r:id="rId8"/>
      <w:pgSz w:w="12240" w:h="15840"/>
      <w:pgMar w:top="1440" w:right="432" w:bottom="144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D53" w:rsidRDefault="000C7D53" w:rsidP="00F709EB">
      <w:pPr>
        <w:spacing w:after="0" w:line="240" w:lineRule="auto"/>
      </w:pPr>
      <w:r>
        <w:separator/>
      </w:r>
    </w:p>
  </w:endnote>
  <w:endnote w:type="continuationSeparator" w:id="0">
    <w:p w:rsidR="000C7D53" w:rsidRDefault="000C7D53" w:rsidP="00F709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Footer"/>
      <w:jc w:val="right"/>
      <w:rPr>
        <w:b/>
        <w:u w:val="single"/>
      </w:rPr>
    </w:pPr>
    <w:r w:rsidRPr="00F709EB">
      <w:rPr>
        <w:b/>
        <w:u w:val="single"/>
      </w:rPr>
      <w:t xml:space="preserve">SIGNATURE &amp; STAMP CONTRACTOR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D53" w:rsidRDefault="000C7D53" w:rsidP="00F709EB">
      <w:pPr>
        <w:spacing w:after="0" w:line="240" w:lineRule="auto"/>
      </w:pPr>
      <w:r>
        <w:separator/>
      </w:r>
    </w:p>
  </w:footnote>
  <w:footnote w:type="continuationSeparator" w:id="0">
    <w:p w:rsidR="000C7D53" w:rsidRDefault="000C7D53" w:rsidP="00F709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Header"/>
      <w:jc w:val="center"/>
      <w:rPr>
        <w:b/>
        <w:sz w:val="48"/>
        <w:szCs w:val="24"/>
      </w:rPr>
    </w:pPr>
    <w:r w:rsidRPr="00F709EB">
      <w:rPr>
        <w:b/>
        <w:sz w:val="48"/>
        <w:szCs w:val="24"/>
      </w:rPr>
      <w:t>OFFICE OF THE SUPERINTENDING ENGINEER</w:t>
    </w:r>
  </w:p>
  <w:p w:rsidR="00F709EB" w:rsidRPr="00F709EB" w:rsidRDefault="00F709EB" w:rsidP="00F709EB">
    <w:pPr>
      <w:pStyle w:val="Header"/>
      <w:jc w:val="center"/>
      <w:rPr>
        <w:b/>
        <w:sz w:val="32"/>
        <w:szCs w:val="24"/>
      </w:rPr>
    </w:pPr>
    <w:r w:rsidRPr="00F709EB">
      <w:rPr>
        <w:b/>
        <w:sz w:val="32"/>
        <w:szCs w:val="24"/>
      </w:rPr>
      <w:t>DMC(WEST) KARACHI</w:t>
    </w:r>
  </w:p>
  <w:p w:rsidR="00F709EB" w:rsidRPr="00F709EB" w:rsidRDefault="00F709EB">
    <w:pPr>
      <w:pStyle w:val="Header"/>
      <w:rPr>
        <w:b/>
        <w:sz w:val="12"/>
        <w:szCs w:val="24"/>
      </w:rPr>
    </w:pPr>
  </w:p>
  <w:p w:rsidR="00F709EB" w:rsidRPr="00153797" w:rsidRDefault="00F709EB" w:rsidP="00206F3A">
    <w:pPr>
      <w:pStyle w:val="Header"/>
      <w:tabs>
        <w:tab w:val="clear" w:pos="4680"/>
        <w:tab w:val="clear" w:pos="9360"/>
      </w:tabs>
      <w:ind w:left="2160" w:hanging="2160"/>
      <w:rPr>
        <w:b/>
        <w:sz w:val="24"/>
        <w:szCs w:val="24"/>
      </w:rPr>
    </w:pPr>
    <w:r w:rsidRPr="00F709EB">
      <w:rPr>
        <w:b/>
        <w:sz w:val="24"/>
        <w:szCs w:val="24"/>
      </w:rPr>
      <w:t>NAME OF WORK :</w:t>
    </w:r>
    <w:r>
      <w:rPr>
        <w:b/>
        <w:sz w:val="24"/>
        <w:szCs w:val="24"/>
      </w:rPr>
      <w:t xml:space="preserve"> </w:t>
    </w:r>
    <w:r w:rsidRPr="00F709EB">
      <w:rPr>
        <w:b/>
        <w:sz w:val="24"/>
        <w:szCs w:val="24"/>
      </w:rPr>
      <w:t xml:space="preserve"> -</w:t>
    </w:r>
    <w:r w:rsidR="00153797" w:rsidRPr="00153797">
      <w:rPr>
        <w:b/>
        <w:sz w:val="24"/>
        <w:szCs w:val="24"/>
      </w:rPr>
      <w:t xml:space="preserve"> </w:t>
    </w:r>
    <w:r w:rsidR="00153797" w:rsidRPr="00153797">
      <w:rPr>
        <w:b/>
        <w:sz w:val="24"/>
        <w:szCs w:val="24"/>
      </w:rPr>
      <w:tab/>
    </w:r>
    <w:r w:rsidR="00153797" w:rsidRPr="00153797">
      <w:rPr>
        <w:rFonts w:ascii="Century Gothic" w:hAnsi="Century Gothic"/>
        <w:b/>
        <w:sz w:val="24"/>
        <w:szCs w:val="24"/>
      </w:rPr>
      <w:t>IMPROVEMENT AND REHABILITAITON OF GHOUSIA ROAD UC-09, PS-96 DMC(WEST).</w:t>
    </w:r>
  </w:p>
  <w:p w:rsidR="008F3A30" w:rsidRPr="00F709EB" w:rsidRDefault="008F3A30" w:rsidP="00F709EB">
    <w:pPr>
      <w:pStyle w:val="Header"/>
      <w:tabs>
        <w:tab w:val="clear" w:pos="4680"/>
        <w:tab w:val="clear" w:pos="9360"/>
      </w:tabs>
      <w:ind w:left="1440" w:firstLine="720"/>
      <w:rPr>
        <w:sz w:val="24"/>
        <w:szCs w:val="24"/>
        <w:u w:val="single"/>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52226"/>
  </w:hdrShapeDefaults>
  <w:footnotePr>
    <w:footnote w:id="-1"/>
    <w:footnote w:id="0"/>
  </w:footnotePr>
  <w:endnotePr>
    <w:endnote w:id="-1"/>
    <w:endnote w:id="0"/>
  </w:endnotePr>
  <w:compat/>
  <w:rsids>
    <w:rsidRoot w:val="0028724B"/>
    <w:rsid w:val="0003105C"/>
    <w:rsid w:val="00043AD2"/>
    <w:rsid w:val="00047156"/>
    <w:rsid w:val="00052E57"/>
    <w:rsid w:val="000609F3"/>
    <w:rsid w:val="00071EC8"/>
    <w:rsid w:val="00093165"/>
    <w:rsid w:val="000A7B01"/>
    <w:rsid w:val="000C3CB6"/>
    <w:rsid w:val="000C7D53"/>
    <w:rsid w:val="000F617F"/>
    <w:rsid w:val="001171EA"/>
    <w:rsid w:val="00137906"/>
    <w:rsid w:val="00153797"/>
    <w:rsid w:val="00206F3A"/>
    <w:rsid w:val="00210717"/>
    <w:rsid w:val="0028724B"/>
    <w:rsid w:val="00382C76"/>
    <w:rsid w:val="003A6455"/>
    <w:rsid w:val="003B4655"/>
    <w:rsid w:val="003E75FD"/>
    <w:rsid w:val="00406D99"/>
    <w:rsid w:val="00410C12"/>
    <w:rsid w:val="00413D80"/>
    <w:rsid w:val="00421215"/>
    <w:rsid w:val="00447493"/>
    <w:rsid w:val="004614D6"/>
    <w:rsid w:val="00466BF6"/>
    <w:rsid w:val="004834EC"/>
    <w:rsid w:val="00484609"/>
    <w:rsid w:val="004A6AF0"/>
    <w:rsid w:val="004F2669"/>
    <w:rsid w:val="0050478C"/>
    <w:rsid w:val="00531C24"/>
    <w:rsid w:val="00550E6C"/>
    <w:rsid w:val="00567665"/>
    <w:rsid w:val="00587AD6"/>
    <w:rsid w:val="00597477"/>
    <w:rsid w:val="005C37EA"/>
    <w:rsid w:val="006115DF"/>
    <w:rsid w:val="00642155"/>
    <w:rsid w:val="00675E16"/>
    <w:rsid w:val="00685F4C"/>
    <w:rsid w:val="00692583"/>
    <w:rsid w:val="00693630"/>
    <w:rsid w:val="006C0DC3"/>
    <w:rsid w:val="0076075C"/>
    <w:rsid w:val="007964DF"/>
    <w:rsid w:val="007C3303"/>
    <w:rsid w:val="007D163A"/>
    <w:rsid w:val="00815936"/>
    <w:rsid w:val="00830AF1"/>
    <w:rsid w:val="00837B9E"/>
    <w:rsid w:val="008F3A30"/>
    <w:rsid w:val="00982839"/>
    <w:rsid w:val="00A20980"/>
    <w:rsid w:val="00A22DDE"/>
    <w:rsid w:val="00A363D5"/>
    <w:rsid w:val="00AD43DE"/>
    <w:rsid w:val="00B1787C"/>
    <w:rsid w:val="00B47E06"/>
    <w:rsid w:val="00B52CF7"/>
    <w:rsid w:val="00B56E44"/>
    <w:rsid w:val="00B80337"/>
    <w:rsid w:val="00B85F85"/>
    <w:rsid w:val="00BC2275"/>
    <w:rsid w:val="00BD04B3"/>
    <w:rsid w:val="00C576AB"/>
    <w:rsid w:val="00C818BD"/>
    <w:rsid w:val="00CB7F81"/>
    <w:rsid w:val="00D1708E"/>
    <w:rsid w:val="00DB0539"/>
    <w:rsid w:val="00DB0709"/>
    <w:rsid w:val="00DC0ED1"/>
    <w:rsid w:val="00DC2F1A"/>
    <w:rsid w:val="00E74F44"/>
    <w:rsid w:val="00E95617"/>
    <w:rsid w:val="00ED5A15"/>
    <w:rsid w:val="00EE0689"/>
    <w:rsid w:val="00F367EA"/>
    <w:rsid w:val="00F67961"/>
    <w:rsid w:val="00F708A2"/>
    <w:rsid w:val="00F709EB"/>
    <w:rsid w:val="00FF3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EB"/>
  </w:style>
  <w:style w:type="paragraph" w:styleId="Footer">
    <w:name w:val="footer"/>
    <w:basedOn w:val="Normal"/>
    <w:link w:val="FooterChar"/>
    <w:uiPriority w:val="99"/>
    <w:semiHidden/>
    <w:unhideWhenUsed/>
    <w:rsid w:val="00F709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9EB"/>
  </w:style>
  <w:style w:type="paragraph" w:styleId="NoSpacing">
    <w:name w:val="No Spacing"/>
    <w:uiPriority w:val="1"/>
    <w:qFormat/>
    <w:rsid w:val="00F709EB"/>
    <w:pPr>
      <w:spacing w:after="0" w:line="240" w:lineRule="auto"/>
    </w:pPr>
  </w:style>
  <w:style w:type="table" w:styleId="TableGrid">
    <w:name w:val="Table Grid"/>
    <w:basedOn w:val="TableNormal"/>
    <w:uiPriority w:val="59"/>
    <w:rsid w:val="00F709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BDF4C-74A6-4F42-B2BE-EAA0571A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5</cp:revision>
  <cp:lastPrinted>2015-04-24T23:45:00Z</cp:lastPrinted>
  <dcterms:created xsi:type="dcterms:W3CDTF">2016-03-01T14:10:00Z</dcterms:created>
  <dcterms:modified xsi:type="dcterms:W3CDTF">2016-03-01T15:52:00Z</dcterms:modified>
</cp:coreProperties>
</file>