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IN VARIOUS STREET OF NANIK WARAH MOHALLA U/C -04 </w:t>
      </w:r>
      <w:r w:rsidR="00110138">
        <w:rPr>
          <w:rFonts w:ascii="Arial Black" w:hAnsi="Arial Black" w:cs="Courier New"/>
          <w:b/>
          <w:color w:val="000000" w:themeColor="text1"/>
          <w:sz w:val="32"/>
          <w:u w:val="single"/>
        </w:rPr>
        <w:t xml:space="preserve">(AWAN  BAZZAR, KASSAI MOHALLA AND SHUJRA CHOWK </w:t>
      </w:r>
      <w:r w:rsidR="003576E0">
        <w:rPr>
          <w:rFonts w:ascii="Arial Black" w:hAnsi="Arial Black" w:cs="Courier New"/>
          <w:b/>
          <w:color w:val="000000" w:themeColor="text1"/>
          <w:sz w:val="32"/>
          <w:u w:val="single"/>
        </w:rPr>
        <w:t>KANDHKOT</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3576E0">
        <w:rPr>
          <w:rFonts w:ascii="Arial Black" w:hAnsi="Arial Black" w:cs="Courier New"/>
          <w:b/>
          <w:color w:val="002060"/>
          <w:sz w:val="34"/>
        </w:rPr>
        <w:t>5</w:t>
      </w:r>
      <w:r w:rsidR="00684D8E">
        <w:rPr>
          <w:rFonts w:ascii="Arial Black" w:hAnsi="Arial Black" w:cs="Courier New"/>
          <w:b/>
          <w:color w:val="002060"/>
          <w:sz w:val="34"/>
        </w:rPr>
        <w:t>.000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E8419E">
      <w:pPr>
        <w:widowControl w:val="0"/>
        <w:autoSpaceDE w:val="0"/>
        <w:autoSpaceDN w:val="0"/>
        <w:adjustRightInd w:val="0"/>
        <w:spacing w:after="0" w:line="200" w:lineRule="exact"/>
        <w:rPr>
          <w:rFonts w:ascii="Times New Roman" w:hAnsi="Times New Roman" w:cs="Times New Roman"/>
          <w:sz w:val="24"/>
          <w:szCs w:val="24"/>
        </w:rPr>
      </w:pPr>
      <w:r w:rsidRPr="00E8419E">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0"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E8419E">
      <w:pPr>
        <w:widowControl w:val="0"/>
        <w:autoSpaceDE w:val="0"/>
        <w:autoSpaceDN w:val="0"/>
        <w:adjustRightInd w:val="0"/>
        <w:spacing w:after="0" w:line="20" w:lineRule="exact"/>
        <w:rPr>
          <w:rFonts w:ascii="Times New Roman" w:hAnsi="Times New Roman" w:cs="Times New Roman"/>
          <w:sz w:val="24"/>
          <w:szCs w:val="24"/>
        </w:rPr>
      </w:pPr>
      <w:r w:rsidRPr="00E8419E">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494"/>
        </w:trPr>
        <w:tc>
          <w:tcPr>
            <w:tcW w:w="760" w:type="dxa"/>
            <w:tcBorders>
              <w:top w:val="nil"/>
              <w:left w:val="single" w:sz="8" w:space="0" w:color="auto"/>
              <w:bottom w:val="single" w:sz="8" w:space="0" w:color="auto"/>
              <w:right w:val="single" w:sz="8" w:space="0" w:color="auto"/>
            </w:tcBorders>
          </w:tcPr>
          <w:p w:rsidR="00B65389" w:rsidRPr="005174A3" w:rsidRDefault="00B65389"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B65389" w:rsidRPr="005174A3" w:rsidRDefault="00B65389" w:rsidP="003B1682">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nil"/>
              <w:left w:val="nil"/>
              <w:bottom w:val="single" w:sz="8" w:space="0" w:color="auto"/>
              <w:right w:val="single" w:sz="8" w:space="0" w:color="auto"/>
            </w:tcBorders>
          </w:tcPr>
          <w:p w:rsidR="00B65389" w:rsidRPr="005174A3" w:rsidRDefault="00B65389" w:rsidP="003B1682">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nil"/>
              <w:left w:val="nil"/>
              <w:bottom w:val="single" w:sz="8" w:space="0" w:color="auto"/>
              <w:right w:val="single" w:sz="8" w:space="0" w:color="auto"/>
            </w:tcBorders>
          </w:tcPr>
          <w:p w:rsidR="00B65389" w:rsidRPr="005174A3" w:rsidRDefault="00B65389" w:rsidP="0011013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10</w:t>
            </w:r>
            <w:r w:rsidR="00110138">
              <w:rPr>
                <w:rFonts w:ascii="Times New Roman" w:hAnsi="Times New Roman"/>
                <w:b/>
                <w:sz w:val="16"/>
                <w:szCs w:val="16"/>
              </w:rPr>
              <w:t>758</w:t>
            </w:r>
            <w:r w:rsidRPr="005174A3">
              <w:rPr>
                <w:rFonts w:ascii="Times New Roman" w:hAnsi="Times New Roman"/>
                <w:b/>
                <w:sz w:val="16"/>
                <w:szCs w:val="16"/>
              </w:rPr>
              <w:t xml:space="preserve"> cft</w:t>
            </w:r>
          </w:p>
        </w:tc>
        <w:tc>
          <w:tcPr>
            <w:tcW w:w="680" w:type="dxa"/>
            <w:tcBorders>
              <w:top w:val="nil"/>
              <w:left w:val="nil"/>
              <w:bottom w:val="single" w:sz="8" w:space="0" w:color="auto"/>
              <w:right w:val="nil"/>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494"/>
        </w:trPr>
        <w:tc>
          <w:tcPr>
            <w:tcW w:w="760" w:type="dxa"/>
            <w:tcBorders>
              <w:top w:val="nil"/>
              <w:left w:val="single" w:sz="8" w:space="0" w:color="auto"/>
              <w:bottom w:val="single" w:sz="8" w:space="0" w:color="auto"/>
              <w:right w:val="single" w:sz="8" w:space="0" w:color="auto"/>
            </w:tcBorders>
          </w:tcPr>
          <w:p w:rsidR="00B65389" w:rsidRPr="005174A3" w:rsidRDefault="00B65389"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B65389" w:rsidRDefault="00B65389" w:rsidP="003B1682">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 ( S.I No 54 p-56)</w:t>
            </w: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Pr="005174A3" w:rsidRDefault="00B65389" w:rsidP="003B1682">
            <w:pPr>
              <w:rPr>
                <w:rFonts w:ascii="Times New Roman" w:hAnsi="Times New Roman" w:cs="Times New Roman"/>
                <w:b/>
                <w:color w:val="000000"/>
                <w:sz w:val="16"/>
                <w:szCs w:val="16"/>
              </w:rPr>
            </w:pPr>
          </w:p>
        </w:tc>
        <w:tc>
          <w:tcPr>
            <w:tcW w:w="780" w:type="dxa"/>
            <w:tcBorders>
              <w:top w:val="nil"/>
              <w:left w:val="nil"/>
              <w:bottom w:val="single" w:sz="8" w:space="0" w:color="auto"/>
              <w:right w:val="single" w:sz="8" w:space="0" w:color="auto"/>
            </w:tcBorders>
          </w:tcPr>
          <w:p w:rsidR="00B65389" w:rsidRPr="005174A3" w:rsidRDefault="00B65389" w:rsidP="003B1682">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B65389" w:rsidRPr="005174A3" w:rsidRDefault="00110138" w:rsidP="003B1682">
            <w:pPr>
              <w:jc w:val="center"/>
              <w:rPr>
                <w:rFonts w:ascii="Times New Roman" w:hAnsi="Times New Roman" w:cs="Times New Roman"/>
                <w:b/>
                <w:sz w:val="16"/>
                <w:szCs w:val="16"/>
              </w:rPr>
            </w:pPr>
            <w:r>
              <w:rPr>
                <w:rFonts w:ascii="Times New Roman" w:hAnsi="Times New Roman" w:cs="Times New Roman"/>
                <w:b/>
                <w:sz w:val="16"/>
                <w:szCs w:val="16"/>
              </w:rPr>
              <w:t>21516</w:t>
            </w:r>
            <w:r w:rsidR="00B65389">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260"/>
        </w:trPr>
        <w:tc>
          <w:tcPr>
            <w:tcW w:w="4050" w:type="dxa"/>
            <w:gridSpan w:val="2"/>
            <w:tcBorders>
              <w:top w:val="nil"/>
              <w:left w:val="single" w:sz="8" w:space="0" w:color="auto"/>
              <w:bottom w:val="nil"/>
              <w:right w:val="nil"/>
            </w:tcBorders>
          </w:tcPr>
          <w:p w:rsidR="00B65389" w:rsidRPr="005174A3" w:rsidRDefault="00B65389"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B65389" w:rsidRPr="005174A3" w:rsidRDefault="00B65389"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B65389" w:rsidRPr="005174A3" w:rsidTr="00870D08">
        <w:trPr>
          <w:trHeight w:val="423"/>
        </w:trPr>
        <w:tc>
          <w:tcPr>
            <w:tcW w:w="4830" w:type="dxa"/>
            <w:gridSpan w:val="3"/>
            <w:tcBorders>
              <w:top w:val="nil"/>
              <w:left w:val="single" w:sz="8" w:space="0" w:color="auto"/>
              <w:bottom w:val="nil"/>
              <w:right w:val="nil"/>
            </w:tcBorders>
          </w:tcPr>
          <w:p w:rsidR="00B65389" w:rsidRPr="005174A3" w:rsidRDefault="00B65389"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288"/>
        </w:trPr>
        <w:tc>
          <w:tcPr>
            <w:tcW w:w="760" w:type="dxa"/>
            <w:tcBorders>
              <w:top w:val="nil"/>
              <w:left w:val="single" w:sz="8" w:space="0" w:color="auto"/>
              <w:bottom w:val="single" w:sz="8" w:space="0" w:color="auto"/>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E8419E">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11013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178</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9B4041" w:rsidRPr="005174A3" w:rsidRDefault="009B4041" w:rsidP="009B4041">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in foundation and plinth in 1:6 cement sand mortar (S.I.No. 04(e) P-24)</w:t>
            </w:r>
          </w:p>
        </w:tc>
        <w:tc>
          <w:tcPr>
            <w:tcW w:w="780" w:type="dxa"/>
            <w:tcBorders>
              <w:top w:val="nil"/>
              <w:left w:val="nil"/>
              <w:bottom w:val="single" w:sz="8" w:space="0" w:color="auto"/>
              <w:right w:val="single" w:sz="8" w:space="0" w:color="auto"/>
            </w:tcBorders>
          </w:tcPr>
          <w:p w:rsidR="009B4041" w:rsidRPr="005174A3" w:rsidRDefault="009B4041" w:rsidP="009B4041">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9B4041" w:rsidRPr="005174A3" w:rsidRDefault="00110138" w:rsidP="009B4041">
            <w:pPr>
              <w:jc w:val="center"/>
              <w:rPr>
                <w:rFonts w:ascii="Times New Roman" w:hAnsi="Times New Roman" w:cs="Times New Roman"/>
                <w:b/>
                <w:sz w:val="16"/>
                <w:szCs w:val="16"/>
              </w:rPr>
            </w:pPr>
            <w:r>
              <w:rPr>
                <w:rFonts w:ascii="Times New Roman" w:hAnsi="Times New Roman" w:cs="Times New Roman"/>
                <w:b/>
                <w:sz w:val="16"/>
                <w:szCs w:val="16"/>
              </w:rPr>
              <w:t>787</w:t>
            </w:r>
            <w:r w:rsidR="009B4041" w:rsidRPr="005174A3">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110138" w:rsidRPr="005174A3" w:rsidTr="009B4041">
        <w:trPr>
          <w:trHeight w:val="494"/>
        </w:trPr>
        <w:tc>
          <w:tcPr>
            <w:tcW w:w="760" w:type="dxa"/>
            <w:tcBorders>
              <w:top w:val="nil"/>
              <w:left w:val="single" w:sz="8" w:space="0" w:color="auto"/>
              <w:bottom w:val="single" w:sz="8" w:space="0" w:color="auto"/>
              <w:right w:val="single" w:sz="8" w:space="0" w:color="auto"/>
            </w:tcBorders>
          </w:tcPr>
          <w:p w:rsidR="00110138" w:rsidRPr="005174A3" w:rsidRDefault="0011013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110138" w:rsidRPr="005174A3" w:rsidRDefault="00110138" w:rsidP="00577A0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110138" w:rsidRPr="005174A3" w:rsidRDefault="00110138" w:rsidP="00577A0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110138" w:rsidRPr="005174A3" w:rsidRDefault="00110138" w:rsidP="00577A06">
            <w:pPr>
              <w:jc w:val="center"/>
              <w:rPr>
                <w:rFonts w:ascii="Times New Roman" w:hAnsi="Times New Roman" w:cs="Times New Roman"/>
                <w:b/>
                <w:sz w:val="16"/>
                <w:szCs w:val="16"/>
              </w:rPr>
            </w:pPr>
            <w:r>
              <w:rPr>
                <w:rFonts w:ascii="Times New Roman" w:hAnsi="Times New Roman" w:cs="Times New Roman"/>
                <w:b/>
                <w:sz w:val="16"/>
                <w:szCs w:val="16"/>
              </w:rPr>
              <w:t xml:space="preserve">189 </w:t>
            </w:r>
            <w:r>
              <w:rPr>
                <w:rFonts w:ascii="Times New Roman" w:hAnsi="Times New Roman" w:cs="Times New Roman"/>
                <w:b/>
                <w:sz w:val="16"/>
                <w:szCs w:val="16"/>
              </w:rPr>
              <w:t>Cft</w:t>
            </w:r>
          </w:p>
        </w:tc>
        <w:tc>
          <w:tcPr>
            <w:tcW w:w="680" w:type="dxa"/>
            <w:tcBorders>
              <w:top w:val="nil"/>
              <w:left w:val="nil"/>
              <w:bottom w:val="single" w:sz="8" w:space="0" w:color="auto"/>
              <w:right w:val="nil"/>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r>
      <w:tr w:rsidR="00110138" w:rsidRPr="005174A3" w:rsidTr="009B4041">
        <w:trPr>
          <w:trHeight w:val="494"/>
        </w:trPr>
        <w:tc>
          <w:tcPr>
            <w:tcW w:w="760" w:type="dxa"/>
            <w:tcBorders>
              <w:top w:val="nil"/>
              <w:left w:val="single" w:sz="8" w:space="0" w:color="auto"/>
              <w:bottom w:val="single" w:sz="8" w:space="0" w:color="auto"/>
              <w:right w:val="single" w:sz="8" w:space="0" w:color="auto"/>
            </w:tcBorders>
          </w:tcPr>
          <w:p w:rsidR="00110138" w:rsidRPr="005174A3" w:rsidRDefault="0011013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110138" w:rsidRDefault="00110138" w:rsidP="00577A06">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r>
              <w:rPr>
                <w:rFonts w:ascii="Times New Roman" w:hAnsi="Times New Roman"/>
                <w:b/>
                <w:sz w:val="16"/>
                <w:szCs w:val="16"/>
                <w:u w:val="single"/>
              </w:rPr>
              <w:t>189</w:t>
            </w:r>
            <w:r w:rsidRPr="009D7B25">
              <w:rPr>
                <w:rFonts w:ascii="Times New Roman" w:hAnsi="Times New Roman"/>
                <w:b/>
                <w:sz w:val="16"/>
                <w:szCs w:val="16"/>
                <w:u w:val="single"/>
              </w:rPr>
              <w:t>x5</w:t>
            </w:r>
          </w:p>
          <w:p w:rsidR="00110138" w:rsidRPr="009D7B25" w:rsidRDefault="00110138" w:rsidP="00577A06">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110138" w:rsidRPr="005174A3" w:rsidRDefault="00110138" w:rsidP="00577A06">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110138" w:rsidRPr="005174A3" w:rsidRDefault="00110138" w:rsidP="00577A06">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8.43</w:t>
            </w:r>
            <w:r>
              <w:rPr>
                <w:rFonts w:ascii="Times New Roman" w:hAnsi="Times New Roman"/>
                <w:b/>
                <w:sz w:val="16"/>
                <w:szCs w:val="16"/>
              </w:rPr>
              <w:t xml:space="preserve"> Cwt</w:t>
            </w:r>
          </w:p>
        </w:tc>
        <w:tc>
          <w:tcPr>
            <w:tcW w:w="680" w:type="dxa"/>
            <w:tcBorders>
              <w:top w:val="nil"/>
              <w:left w:val="nil"/>
              <w:bottom w:val="single" w:sz="8" w:space="0" w:color="auto"/>
              <w:right w:val="nil"/>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r>
      <w:tr w:rsidR="00110138" w:rsidRPr="005174A3" w:rsidTr="009B4041">
        <w:trPr>
          <w:trHeight w:val="494"/>
        </w:trPr>
        <w:tc>
          <w:tcPr>
            <w:tcW w:w="760" w:type="dxa"/>
            <w:tcBorders>
              <w:top w:val="nil"/>
              <w:left w:val="single" w:sz="8" w:space="0" w:color="auto"/>
              <w:bottom w:val="single" w:sz="8" w:space="0" w:color="auto"/>
              <w:right w:val="single" w:sz="8" w:space="0" w:color="auto"/>
            </w:tcBorders>
          </w:tcPr>
          <w:p w:rsidR="00110138" w:rsidRPr="005174A3" w:rsidRDefault="0011013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110138" w:rsidRDefault="00110138" w:rsidP="00EE472C">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110138" w:rsidRPr="005174A3" w:rsidRDefault="00110138" w:rsidP="00EE472C">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110138" w:rsidRPr="005174A3" w:rsidRDefault="00110138" w:rsidP="00EE472C">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110138" w:rsidRPr="005174A3" w:rsidRDefault="00110138" w:rsidP="009B4041">
            <w:pPr>
              <w:jc w:val="center"/>
              <w:rPr>
                <w:rFonts w:ascii="Times New Roman" w:hAnsi="Times New Roman" w:cs="Times New Roman"/>
                <w:b/>
                <w:sz w:val="16"/>
                <w:szCs w:val="16"/>
              </w:rPr>
            </w:pPr>
            <w:r>
              <w:rPr>
                <w:rFonts w:ascii="Times New Roman" w:hAnsi="Times New Roman" w:cs="Times New Roman"/>
                <w:b/>
                <w:sz w:val="16"/>
                <w:szCs w:val="16"/>
              </w:rPr>
              <w:t>2450 sft</w:t>
            </w:r>
          </w:p>
        </w:tc>
        <w:tc>
          <w:tcPr>
            <w:tcW w:w="680" w:type="dxa"/>
            <w:tcBorders>
              <w:top w:val="nil"/>
              <w:left w:val="nil"/>
              <w:bottom w:val="single" w:sz="8" w:space="0" w:color="auto"/>
              <w:right w:val="nil"/>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r>
      <w:tr w:rsidR="00110138" w:rsidRPr="005174A3" w:rsidTr="009B4041">
        <w:trPr>
          <w:trHeight w:val="494"/>
        </w:trPr>
        <w:tc>
          <w:tcPr>
            <w:tcW w:w="760" w:type="dxa"/>
            <w:tcBorders>
              <w:top w:val="nil"/>
              <w:left w:val="single" w:sz="8" w:space="0" w:color="auto"/>
              <w:bottom w:val="single" w:sz="8" w:space="0" w:color="auto"/>
              <w:right w:val="single" w:sz="8" w:space="0" w:color="auto"/>
            </w:tcBorders>
          </w:tcPr>
          <w:p w:rsidR="00110138" w:rsidRPr="005174A3" w:rsidRDefault="0011013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110138" w:rsidRDefault="00110138" w:rsidP="00EE472C">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110138" w:rsidRPr="005174A3" w:rsidRDefault="00110138" w:rsidP="00EE472C">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110138" w:rsidRPr="005174A3" w:rsidRDefault="00110138" w:rsidP="00EE472C">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110138" w:rsidRPr="005174A3" w:rsidRDefault="0011013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2450 sft</w:t>
            </w:r>
          </w:p>
        </w:tc>
        <w:tc>
          <w:tcPr>
            <w:tcW w:w="680" w:type="dxa"/>
            <w:tcBorders>
              <w:top w:val="nil"/>
              <w:left w:val="nil"/>
              <w:bottom w:val="single" w:sz="8" w:space="0" w:color="auto"/>
              <w:right w:val="nil"/>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r>
      <w:tr w:rsidR="00110138" w:rsidRPr="005174A3" w:rsidTr="009B4041">
        <w:trPr>
          <w:trHeight w:val="260"/>
        </w:trPr>
        <w:tc>
          <w:tcPr>
            <w:tcW w:w="4050" w:type="dxa"/>
            <w:gridSpan w:val="2"/>
            <w:tcBorders>
              <w:top w:val="nil"/>
              <w:left w:val="single" w:sz="8" w:space="0" w:color="auto"/>
              <w:bottom w:val="nil"/>
              <w:right w:val="nil"/>
            </w:tcBorders>
          </w:tcPr>
          <w:p w:rsidR="00110138" w:rsidRPr="005174A3" w:rsidRDefault="0011013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110138" w:rsidRPr="005174A3" w:rsidRDefault="0011013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110138" w:rsidRPr="005174A3" w:rsidRDefault="0011013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110138" w:rsidRPr="005174A3" w:rsidRDefault="0011013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110138" w:rsidRPr="005174A3" w:rsidTr="009B4041">
        <w:trPr>
          <w:trHeight w:val="276"/>
        </w:trPr>
        <w:tc>
          <w:tcPr>
            <w:tcW w:w="4830" w:type="dxa"/>
            <w:gridSpan w:val="3"/>
            <w:tcBorders>
              <w:top w:val="nil"/>
              <w:left w:val="single" w:sz="8" w:space="0" w:color="auto"/>
              <w:bottom w:val="nil"/>
              <w:right w:val="nil"/>
            </w:tcBorders>
          </w:tcPr>
          <w:p w:rsidR="00110138" w:rsidRPr="005174A3" w:rsidRDefault="0011013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110138" w:rsidRPr="005174A3" w:rsidRDefault="0011013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r>
      <w:tr w:rsidR="00110138" w:rsidRPr="005174A3" w:rsidTr="009B4041">
        <w:trPr>
          <w:trHeight w:val="288"/>
        </w:trPr>
        <w:tc>
          <w:tcPr>
            <w:tcW w:w="760" w:type="dxa"/>
            <w:tcBorders>
              <w:top w:val="nil"/>
              <w:left w:val="single" w:sz="8" w:space="0" w:color="auto"/>
              <w:bottom w:val="single" w:sz="8" w:space="0" w:color="auto"/>
              <w:right w:val="nil"/>
            </w:tcBorders>
          </w:tcPr>
          <w:p w:rsidR="00110138" w:rsidRPr="005174A3" w:rsidRDefault="0011013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110138" w:rsidRPr="005174A3" w:rsidRDefault="0011013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110138" w:rsidRPr="005174A3" w:rsidRDefault="0011013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110138" w:rsidRPr="005174A3" w:rsidRDefault="0011013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E8419E" w:rsidP="009B4041">
            <w:pPr>
              <w:widowControl w:val="0"/>
              <w:autoSpaceDE w:val="0"/>
              <w:autoSpaceDN w:val="0"/>
              <w:adjustRightInd w:val="0"/>
              <w:spacing w:after="0" w:line="240" w:lineRule="auto"/>
              <w:jc w:val="right"/>
              <w:rPr>
                <w:rFonts w:ascii="Times New Roman" w:hAnsi="Times New Roman" w:cs="Times New Roman"/>
                <w:sz w:val="24"/>
                <w:szCs w:val="24"/>
              </w:rPr>
            </w:pPr>
            <w:r w:rsidRPr="00E8419E">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47C90"/>
    <w:rsid w:val="00110138"/>
    <w:rsid w:val="00146C87"/>
    <w:rsid w:val="001811F2"/>
    <w:rsid w:val="002829D9"/>
    <w:rsid w:val="00284FDF"/>
    <w:rsid w:val="002866E7"/>
    <w:rsid w:val="002C1551"/>
    <w:rsid w:val="003576E0"/>
    <w:rsid w:val="003D16BF"/>
    <w:rsid w:val="005174A3"/>
    <w:rsid w:val="0061210A"/>
    <w:rsid w:val="006618DD"/>
    <w:rsid w:val="006825D2"/>
    <w:rsid w:val="00684D8E"/>
    <w:rsid w:val="0075032A"/>
    <w:rsid w:val="00787AAB"/>
    <w:rsid w:val="007F0F2B"/>
    <w:rsid w:val="00870D08"/>
    <w:rsid w:val="008928AC"/>
    <w:rsid w:val="008C308E"/>
    <w:rsid w:val="009A6160"/>
    <w:rsid w:val="009B3B86"/>
    <w:rsid w:val="009B4041"/>
    <w:rsid w:val="009D7B25"/>
    <w:rsid w:val="00A072C6"/>
    <w:rsid w:val="00A107D3"/>
    <w:rsid w:val="00AD1EC7"/>
    <w:rsid w:val="00AF4285"/>
    <w:rsid w:val="00B25C29"/>
    <w:rsid w:val="00B5130E"/>
    <w:rsid w:val="00B65389"/>
    <w:rsid w:val="00C03FB2"/>
    <w:rsid w:val="00CA53A2"/>
    <w:rsid w:val="00CC2CCF"/>
    <w:rsid w:val="00CD4555"/>
    <w:rsid w:val="00CF7A4C"/>
    <w:rsid w:val="00D15910"/>
    <w:rsid w:val="00D94827"/>
    <w:rsid w:val="00E476D8"/>
    <w:rsid w:val="00E6141C"/>
    <w:rsid w:val="00E8419E"/>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32</Pages>
  <Words>7855</Words>
  <Characters>44779</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15</cp:revision>
  <cp:lastPrinted>2015-03-04T14:26:00Z</cp:lastPrinted>
  <dcterms:created xsi:type="dcterms:W3CDTF">2015-03-04T13:54:00Z</dcterms:created>
  <dcterms:modified xsi:type="dcterms:W3CDTF">2016-02-19T17:05:00Z</dcterms:modified>
</cp:coreProperties>
</file>