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33" w:rsidRDefault="002915BE" w:rsidP="00415AEE">
      <w:pPr>
        <w:spacing w:after="0" w:line="240" w:lineRule="auto"/>
        <w:jc w:val="both"/>
      </w:pPr>
      <w:r w:rsidRPr="002915BE">
        <w:rPr>
          <w:rFonts w:ascii="Arial" w:hAnsi="Arial" w:cs="Arial"/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48.6pt;margin-top:146.3pt;width:362.55pt;height:11.25pt;z-index:25166643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2915BE">
        <w:rPr>
          <w:b/>
          <w:noProof/>
        </w:rPr>
        <w:pict>
          <v:shape id="_x0000_s1034" type="#_x0000_t136" style="position:absolute;left:0;text-align:left;margin-left:134.1pt;margin-top:118.45pt;width:199pt;height:10.5pt;z-index:2516643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2915BE">
        <w:rPr>
          <w:b/>
          <w:noProof/>
        </w:rPr>
        <w:pict>
          <v:shape id="_x0000_s1033" type="#_x0000_t136" style="position:absolute;left:0;text-align:left;margin-left:83.7pt;margin-top:87.2pt;width:292.9pt;height:11.25pt;z-index:251662336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2915BE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9.85pt;margin-top:-19.8pt;width:442.05pt;height:308.55pt;z-index:251660288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9C3FE3">
        <w:rPr>
          <w:rFonts w:asciiTheme="majorHAnsi" w:hAnsiTheme="majorHAnsi"/>
          <w:b/>
          <w:i/>
          <w:sz w:val="26"/>
        </w:rPr>
        <w:t xml:space="preserve">             </w:t>
      </w:r>
      <w:r w:rsidR="009C3FE3" w:rsidRPr="009C3FE3">
        <w:rPr>
          <w:rFonts w:asciiTheme="majorHAnsi" w:hAnsiTheme="majorHAnsi"/>
          <w:b/>
          <w:i/>
          <w:sz w:val="26"/>
        </w:rPr>
        <w:t>Standard Bidding Document</w:t>
      </w:r>
      <w:r w:rsidR="009C3FE3" w:rsidRPr="009C3FE3">
        <w:rPr>
          <w:rFonts w:asciiTheme="majorHAnsi" w:hAnsiTheme="majorHAnsi"/>
          <w:i/>
          <w:sz w:val="26"/>
        </w:rPr>
        <w:t xml:space="preserve"> </w:t>
      </w:r>
      <w:r w:rsidR="009C3FE3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9C3FE3" w:rsidRPr="009C3FE3">
        <w:t>.</w:t>
      </w:r>
    </w:p>
    <w:p w:rsidR="00D8658E" w:rsidRDefault="00D8658E" w:rsidP="00415AEE">
      <w:pPr>
        <w:spacing w:after="0" w:line="240" w:lineRule="auto"/>
        <w:jc w:val="both"/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P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D8658E" w:rsidRPr="0025643A" w:rsidRDefault="00D8658E" w:rsidP="00D8658E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500473" w:rsidRPr="00B00393" w:rsidRDefault="00500473" w:rsidP="00B00393">
      <w:pPr>
        <w:spacing w:after="0" w:line="240" w:lineRule="auto"/>
        <w:jc w:val="center"/>
        <w:rPr>
          <w:rFonts w:asciiTheme="majorHAnsi" w:hAnsiTheme="majorHAnsi"/>
          <w:b/>
          <w:i/>
          <w:caps/>
          <w:sz w:val="52"/>
          <w:szCs w:val="20"/>
        </w:rPr>
      </w:pPr>
    </w:p>
    <w:p w:rsidR="00F34636" w:rsidRDefault="008F7B21" w:rsidP="008F7B21">
      <w:pPr>
        <w:spacing w:after="0" w:line="240" w:lineRule="auto"/>
        <w:jc w:val="center"/>
      </w:pPr>
      <w:r w:rsidRPr="008F7B21">
        <w:rPr>
          <w:rFonts w:asciiTheme="majorHAnsi" w:hAnsiTheme="majorHAnsi" w:cs="Arial"/>
          <w:b/>
          <w:caps/>
          <w:sz w:val="36"/>
        </w:rPr>
        <w:t>Strengthening the bank / dowel of breach site at RD 406 along Lower Nara Canal.</w:t>
      </w:r>
      <w:r w:rsidR="00F34636">
        <w:br w:type="page"/>
      </w:r>
      <w:r w:rsidR="002915BE" w:rsidRPr="002915BE">
        <w:rPr>
          <w:rFonts w:ascii="Arial" w:hAnsi="Arial" w:cs="Arial"/>
          <w:b/>
          <w:noProof/>
        </w:rPr>
        <w:lastRenderedPageBreak/>
        <w:pict>
          <v:shape id="_x0000_s1091" type="#_x0000_t136" style="position:absolute;left:0;text-align:left;margin-left:48.6pt;margin-top:146.3pt;width:362.55pt;height:11.25pt;z-index:25167155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2915BE" w:rsidRPr="002915BE">
        <w:rPr>
          <w:b/>
          <w:noProof/>
        </w:rPr>
        <w:pict>
          <v:shape id="_x0000_s1090" type="#_x0000_t136" style="position:absolute;left:0;text-align:left;margin-left:134.1pt;margin-top:118.45pt;width:199pt;height:10.5pt;z-index:25167052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2915BE" w:rsidRPr="002915BE">
        <w:rPr>
          <w:b/>
          <w:noProof/>
        </w:rPr>
        <w:pict>
          <v:shape id="_x0000_s1089" type="#_x0000_t136" style="position:absolute;left:0;text-align:left;margin-left:83.7pt;margin-top:87.2pt;width:292.9pt;height:11.25pt;z-index:25166950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2915BE" w:rsidRPr="002915BE">
        <w:rPr>
          <w:b/>
          <w:noProof/>
        </w:rPr>
        <w:pict>
          <v:shape id="_x0000_s1088" type="#_x0000_t144" style="position:absolute;left:0;text-align:left;margin-left:9.85pt;margin-top:-19.8pt;width:442.05pt;height:308.55pt;z-index:25166848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F34636">
        <w:rPr>
          <w:rFonts w:asciiTheme="majorHAnsi" w:hAnsiTheme="majorHAnsi"/>
          <w:b/>
          <w:i/>
          <w:sz w:val="26"/>
        </w:rPr>
        <w:t xml:space="preserve">             </w:t>
      </w:r>
      <w:r w:rsidR="00F34636" w:rsidRPr="009C3FE3">
        <w:rPr>
          <w:rFonts w:asciiTheme="majorHAnsi" w:hAnsiTheme="majorHAnsi"/>
          <w:b/>
          <w:i/>
          <w:sz w:val="26"/>
        </w:rPr>
        <w:t>Standard Bidding Document</w:t>
      </w:r>
      <w:r w:rsidR="00F34636" w:rsidRPr="009C3FE3">
        <w:rPr>
          <w:rFonts w:asciiTheme="majorHAnsi" w:hAnsiTheme="majorHAnsi"/>
          <w:i/>
          <w:sz w:val="26"/>
        </w:rPr>
        <w:t xml:space="preserve"> </w:t>
      </w:r>
      <w:r w:rsidR="00F34636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F34636" w:rsidRPr="009C3FE3">
        <w:t>.</w:t>
      </w:r>
    </w:p>
    <w:p w:rsidR="00F34636" w:rsidRDefault="00F34636" w:rsidP="00F34636">
      <w:pPr>
        <w:spacing w:after="0" w:line="240" w:lineRule="auto"/>
        <w:jc w:val="both"/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Pr="00D8658E" w:rsidRDefault="00F34636" w:rsidP="00F34636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F34636" w:rsidRPr="0025643A" w:rsidRDefault="00F34636" w:rsidP="00F34636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F34636" w:rsidRPr="00500473" w:rsidRDefault="00F34636" w:rsidP="00F34636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Pr="008F7B21" w:rsidRDefault="008F7B21" w:rsidP="008F7B21">
      <w:pPr>
        <w:jc w:val="center"/>
        <w:rPr>
          <w:rFonts w:asciiTheme="majorHAnsi" w:hAnsiTheme="majorHAnsi"/>
          <w:b/>
          <w:i/>
          <w:caps/>
          <w:sz w:val="44"/>
        </w:rPr>
      </w:pPr>
      <w:r w:rsidRPr="008F7B21">
        <w:rPr>
          <w:rFonts w:asciiTheme="majorHAnsi" w:eastAsia="Calibri" w:hAnsiTheme="majorHAnsi" w:cs="Arial"/>
          <w:b/>
          <w:caps/>
          <w:sz w:val="46"/>
        </w:rPr>
        <w:t>Repair to outlets along Thar Canal from RD 0 to 65</w:t>
      </w:r>
      <w:r w:rsidR="002C593F" w:rsidRPr="008F7B21">
        <w:rPr>
          <w:rFonts w:asciiTheme="majorHAnsi" w:hAnsiTheme="majorHAnsi"/>
          <w:b/>
          <w:i/>
          <w:caps/>
          <w:sz w:val="44"/>
        </w:rPr>
        <w:br w:type="page"/>
      </w:r>
    </w:p>
    <w:p w:rsidR="002C593F" w:rsidRDefault="002C593F" w:rsidP="002C593F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lastRenderedPageBreak/>
        <w:t xml:space="preserve">             </w:t>
      </w:r>
      <w:r w:rsidR="002915BE" w:rsidRPr="002915BE">
        <w:rPr>
          <w:rFonts w:ascii="Arial" w:hAnsi="Arial" w:cs="Arial"/>
          <w:b/>
          <w:noProof/>
        </w:rPr>
        <w:pict>
          <v:shape id="_x0000_s1095" type="#_x0000_t136" style="position:absolute;left:0;text-align:left;margin-left:48.6pt;margin-top:146.3pt;width:362.55pt;height:11.25pt;z-index:251676672;mso-position-horizontal-relative:text;mso-position-vertical-relative:text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2915BE" w:rsidRPr="002915BE">
        <w:rPr>
          <w:b/>
          <w:noProof/>
        </w:rPr>
        <w:pict>
          <v:shape id="_x0000_s1094" type="#_x0000_t136" style="position:absolute;left:0;text-align:left;margin-left:134.1pt;margin-top:118.45pt;width:199pt;height:10.5pt;z-index:25167564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2915BE" w:rsidRPr="002915BE">
        <w:rPr>
          <w:b/>
          <w:noProof/>
        </w:rPr>
        <w:pict>
          <v:shape id="_x0000_s1093" type="#_x0000_t136" style="position:absolute;left:0;text-align:left;margin-left:83.7pt;margin-top:87.2pt;width:292.9pt;height:11.25pt;z-index:25167462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2915BE" w:rsidRPr="002915BE">
        <w:rPr>
          <w:b/>
          <w:noProof/>
        </w:rPr>
        <w:pict>
          <v:shape id="_x0000_s1092" type="#_x0000_t144" style="position:absolute;left:0;text-align:left;margin-left:9.85pt;margin-top:-19.8pt;width:442.05pt;height:308.55pt;z-index:251673600;mso-position-horizontal-relative:text;mso-position-vertical-relative:text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Pr="008F7B21" w:rsidRDefault="008F7B21" w:rsidP="008F7B21">
      <w:pPr>
        <w:spacing w:after="0" w:line="240" w:lineRule="auto"/>
        <w:jc w:val="center"/>
        <w:rPr>
          <w:rFonts w:asciiTheme="majorHAnsi" w:hAnsiTheme="majorHAnsi"/>
          <w:b/>
          <w:i/>
          <w:caps/>
          <w:sz w:val="40"/>
          <w:szCs w:val="40"/>
        </w:rPr>
      </w:pPr>
      <w:r w:rsidRPr="008F7B21">
        <w:rPr>
          <w:rFonts w:asciiTheme="majorHAnsi" w:hAnsiTheme="majorHAnsi" w:cs="Arial"/>
          <w:b/>
          <w:caps/>
          <w:sz w:val="40"/>
        </w:rPr>
        <w:t xml:space="preserve">Activation of Dhoro Escape from Noor wah tail to Dhoro Escape </w:t>
      </w:r>
      <w:r w:rsidR="002C593F" w:rsidRPr="008F7B21">
        <w:rPr>
          <w:b/>
          <w:caps/>
        </w:rPr>
        <w:br w:type="page"/>
      </w:r>
    </w:p>
    <w:p w:rsidR="002C593F" w:rsidRDefault="002915BE" w:rsidP="002C593F">
      <w:pPr>
        <w:spacing w:after="0" w:line="240" w:lineRule="auto"/>
        <w:jc w:val="both"/>
      </w:pPr>
      <w:r w:rsidRPr="002915BE">
        <w:rPr>
          <w:rFonts w:ascii="Arial" w:hAnsi="Arial" w:cs="Arial"/>
          <w:b/>
          <w:noProof/>
        </w:rPr>
        <w:lastRenderedPageBreak/>
        <w:pict>
          <v:shape id="_x0000_s1099" type="#_x0000_t136" style="position:absolute;left:0;text-align:left;margin-left:48.6pt;margin-top:146.3pt;width:362.55pt;height:11.25pt;z-index:25168179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2915BE">
        <w:rPr>
          <w:b/>
          <w:noProof/>
        </w:rPr>
        <w:pict>
          <v:shape id="_x0000_s1098" type="#_x0000_t136" style="position:absolute;left:0;text-align:left;margin-left:134.1pt;margin-top:118.45pt;width:199pt;height:10.5pt;z-index:25168076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2915BE">
        <w:rPr>
          <w:b/>
          <w:noProof/>
        </w:rPr>
        <w:pict>
          <v:shape id="_x0000_s1097" type="#_x0000_t136" style="position:absolute;left:0;text-align:left;margin-left:83.7pt;margin-top:87.2pt;width:292.9pt;height:11.25pt;z-index:25167974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2915BE">
        <w:rPr>
          <w:b/>
          <w:noProof/>
        </w:rPr>
        <w:pict>
          <v:shape id="_x0000_s1096" type="#_x0000_t144" style="position:absolute;left:0;text-align:left;margin-left:9.85pt;margin-top:-19.8pt;width:442.05pt;height:308.55pt;z-index:25167872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2C593F">
        <w:rPr>
          <w:rFonts w:asciiTheme="majorHAnsi" w:hAnsiTheme="majorHAnsi"/>
          <w:b/>
          <w:i/>
          <w:sz w:val="26"/>
        </w:rPr>
        <w:t xml:space="preserve">             </w:t>
      </w:r>
      <w:r w:rsidR="002C593F" w:rsidRPr="009C3FE3">
        <w:rPr>
          <w:rFonts w:asciiTheme="majorHAnsi" w:hAnsiTheme="majorHAnsi"/>
          <w:b/>
          <w:i/>
          <w:sz w:val="26"/>
        </w:rPr>
        <w:t>Standard Bidding Document</w:t>
      </w:r>
      <w:r w:rsidR="002C593F" w:rsidRPr="009C3FE3">
        <w:rPr>
          <w:rFonts w:asciiTheme="majorHAnsi" w:hAnsiTheme="majorHAnsi"/>
          <w:i/>
          <w:sz w:val="26"/>
        </w:rPr>
        <w:t xml:space="preserve"> </w:t>
      </w:r>
      <w:r w:rsidR="002C593F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2C593F"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8F7B21" w:rsidRPr="00BB50D8" w:rsidRDefault="00BB50D8" w:rsidP="00BB50D8">
      <w:pPr>
        <w:jc w:val="center"/>
        <w:rPr>
          <w:rFonts w:ascii="Cambria" w:eastAsia="Calibri" w:hAnsi="Cambria" w:cs="Times New Roman"/>
          <w:b/>
          <w:caps/>
          <w:sz w:val="44"/>
          <w:szCs w:val="20"/>
        </w:rPr>
      </w:pPr>
      <w:r w:rsidRPr="00BB50D8">
        <w:rPr>
          <w:rFonts w:asciiTheme="majorHAnsi" w:hAnsiTheme="majorHAnsi" w:cs="Arial"/>
          <w:b/>
          <w:caps/>
          <w:sz w:val="50"/>
        </w:rPr>
        <w:t>Repair of X-Regulator @ 7</w:t>
      </w:r>
      <w:r w:rsidRPr="00BB50D8">
        <w:rPr>
          <w:rFonts w:asciiTheme="majorHAnsi" w:hAnsiTheme="majorHAnsi" w:cs="Arial"/>
          <w:b/>
          <w:caps/>
          <w:sz w:val="50"/>
          <w:vertAlign w:val="superscript"/>
        </w:rPr>
        <w:t>th</w:t>
      </w:r>
      <w:r w:rsidRPr="00BB50D8">
        <w:rPr>
          <w:rFonts w:asciiTheme="majorHAnsi" w:hAnsiTheme="majorHAnsi" w:cs="Arial"/>
          <w:b/>
          <w:caps/>
          <w:sz w:val="50"/>
        </w:rPr>
        <w:t xml:space="preserve"> Mile </w:t>
      </w:r>
      <w:r w:rsidRPr="00BB50D8">
        <w:rPr>
          <w:rFonts w:asciiTheme="majorHAnsi" w:hAnsiTheme="majorHAnsi" w:cs="Arial"/>
          <w:b/>
          <w:caps/>
          <w:sz w:val="50"/>
        </w:rPr>
        <w:t xml:space="preserve">of </w:t>
      </w:r>
      <w:r w:rsidRPr="00BB50D8">
        <w:rPr>
          <w:rFonts w:asciiTheme="majorHAnsi" w:hAnsiTheme="majorHAnsi" w:cs="Arial"/>
          <w:b/>
          <w:caps/>
          <w:sz w:val="50"/>
        </w:rPr>
        <w:t>Thar Canal</w:t>
      </w:r>
      <w:r w:rsidRPr="00BB50D8">
        <w:rPr>
          <w:rFonts w:ascii="Cambria" w:eastAsia="Calibri" w:hAnsi="Cambria" w:cs="Times New Roman"/>
          <w:b/>
          <w:caps/>
          <w:sz w:val="74"/>
          <w:szCs w:val="20"/>
        </w:rPr>
        <w:t xml:space="preserve"> </w:t>
      </w:r>
      <w:r w:rsidR="008F7B21" w:rsidRPr="00BB50D8">
        <w:rPr>
          <w:rFonts w:ascii="Cambria" w:eastAsia="Calibri" w:hAnsi="Cambria" w:cs="Times New Roman"/>
          <w:b/>
          <w:caps/>
          <w:sz w:val="44"/>
          <w:szCs w:val="20"/>
        </w:rPr>
        <w:br w:type="page"/>
      </w:r>
    </w:p>
    <w:p w:rsidR="008F7B21" w:rsidRDefault="008F7B21" w:rsidP="008F7B21">
      <w:pPr>
        <w:spacing w:after="0" w:line="240" w:lineRule="auto"/>
        <w:jc w:val="both"/>
      </w:pPr>
      <w:r w:rsidRPr="002915BE">
        <w:rPr>
          <w:rFonts w:ascii="Arial" w:hAnsi="Arial" w:cs="Arial"/>
          <w:b/>
          <w:noProof/>
        </w:rPr>
        <w:lastRenderedPageBreak/>
        <w:pict>
          <v:shape id="_x0000_s1103" type="#_x0000_t136" style="position:absolute;left:0;text-align:left;margin-left:48.6pt;margin-top:146.3pt;width:362.55pt;height:11.25pt;z-index:25168691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2915BE">
        <w:rPr>
          <w:b/>
          <w:noProof/>
        </w:rPr>
        <w:pict>
          <v:shape id="_x0000_s1102" type="#_x0000_t136" style="position:absolute;left:0;text-align:left;margin-left:134.1pt;margin-top:118.45pt;width:199pt;height:10.5pt;z-index:25168588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2915BE">
        <w:rPr>
          <w:b/>
          <w:noProof/>
        </w:rPr>
        <w:pict>
          <v:shape id="_x0000_s1101" type="#_x0000_t136" style="position:absolute;left:0;text-align:left;margin-left:83.7pt;margin-top:87.2pt;width:292.9pt;height:11.25pt;z-index:25168486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2915BE">
        <w:rPr>
          <w:b/>
          <w:noProof/>
        </w:rPr>
        <w:pict>
          <v:shape id="_x0000_s1100" type="#_x0000_t144" style="position:absolute;left:0;text-align:left;margin-left:9.85pt;margin-top:-19.8pt;width:442.05pt;height:308.55pt;z-index:25168384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8F7B21" w:rsidRDefault="008F7B21" w:rsidP="008F7B21">
      <w:pPr>
        <w:spacing w:after="0" w:line="240" w:lineRule="auto"/>
        <w:jc w:val="both"/>
      </w:pPr>
    </w:p>
    <w:p w:rsidR="008F7B21" w:rsidRDefault="008F7B21" w:rsidP="008F7B21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8F7B21" w:rsidRDefault="008F7B21" w:rsidP="008F7B21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8F7B21" w:rsidRPr="00D8658E" w:rsidRDefault="008F7B21" w:rsidP="008F7B21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8F7B21" w:rsidRPr="0025643A" w:rsidRDefault="008F7B21" w:rsidP="008F7B21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8F7B21" w:rsidRPr="00500473" w:rsidRDefault="008F7B21" w:rsidP="008F7B21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8F7B21" w:rsidRPr="00B00393" w:rsidRDefault="008F7B21" w:rsidP="008F7B21">
      <w:pPr>
        <w:jc w:val="center"/>
        <w:rPr>
          <w:b/>
          <w:caps/>
          <w:sz w:val="50"/>
        </w:rPr>
      </w:pPr>
      <w:r w:rsidRPr="00B00393">
        <w:rPr>
          <w:rFonts w:asciiTheme="majorHAnsi" w:eastAsia="Calibri" w:hAnsiTheme="majorHAnsi" w:cs="Arial"/>
          <w:b/>
          <w:caps/>
          <w:sz w:val="48"/>
        </w:rPr>
        <w:t>Repair of 18</w:t>
      </w:r>
      <w:r w:rsidRPr="00B00393">
        <w:rPr>
          <w:rFonts w:asciiTheme="majorHAnsi" w:eastAsia="Calibri" w:hAnsiTheme="majorHAnsi" w:cs="Arial"/>
          <w:b/>
          <w:caps/>
          <w:sz w:val="48"/>
          <w:vertAlign w:val="superscript"/>
        </w:rPr>
        <w:t>th</w:t>
      </w:r>
      <w:r w:rsidRPr="00B00393">
        <w:rPr>
          <w:rFonts w:asciiTheme="majorHAnsi" w:eastAsia="Calibri" w:hAnsiTheme="majorHAnsi" w:cs="Arial"/>
          <w:b/>
          <w:caps/>
          <w:sz w:val="48"/>
        </w:rPr>
        <w:t xml:space="preserve"> Mile Khipro Canal Road Mile 0/0-0/1+278(0.28KM)</w:t>
      </w:r>
    </w:p>
    <w:p w:rsidR="002C593F" w:rsidRPr="000B4C8E" w:rsidRDefault="002C593F" w:rsidP="00527D0A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44"/>
          <w:szCs w:val="20"/>
        </w:rPr>
      </w:pPr>
    </w:p>
    <w:sectPr w:rsidR="002C593F" w:rsidRPr="000B4C8E" w:rsidSect="00D8658E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B4C8E"/>
    <w:rsid w:val="000C0B4A"/>
    <w:rsid w:val="00196528"/>
    <w:rsid w:val="001F5F67"/>
    <w:rsid w:val="00241761"/>
    <w:rsid w:val="002915BE"/>
    <w:rsid w:val="002A560D"/>
    <w:rsid w:val="002C593F"/>
    <w:rsid w:val="002D66D3"/>
    <w:rsid w:val="00360DA0"/>
    <w:rsid w:val="003966FB"/>
    <w:rsid w:val="00415AEE"/>
    <w:rsid w:val="00461C33"/>
    <w:rsid w:val="00480CE3"/>
    <w:rsid w:val="00484324"/>
    <w:rsid w:val="004D2818"/>
    <w:rsid w:val="00500473"/>
    <w:rsid w:val="00527D0A"/>
    <w:rsid w:val="00683116"/>
    <w:rsid w:val="006F0632"/>
    <w:rsid w:val="00832593"/>
    <w:rsid w:val="00874485"/>
    <w:rsid w:val="0088374E"/>
    <w:rsid w:val="008D7944"/>
    <w:rsid w:val="008F7B21"/>
    <w:rsid w:val="009C3FE3"/>
    <w:rsid w:val="009E491B"/>
    <w:rsid w:val="00A44804"/>
    <w:rsid w:val="00A63ABD"/>
    <w:rsid w:val="00A92759"/>
    <w:rsid w:val="00AB6A8C"/>
    <w:rsid w:val="00B00393"/>
    <w:rsid w:val="00B403F1"/>
    <w:rsid w:val="00BA7F35"/>
    <w:rsid w:val="00BB50D8"/>
    <w:rsid w:val="00C738AD"/>
    <w:rsid w:val="00CB6E7A"/>
    <w:rsid w:val="00D20C1E"/>
    <w:rsid w:val="00D22FF6"/>
    <w:rsid w:val="00D8658E"/>
    <w:rsid w:val="00DE2CAE"/>
    <w:rsid w:val="00F00A51"/>
    <w:rsid w:val="00F34636"/>
    <w:rsid w:val="00F52574"/>
    <w:rsid w:val="00F837E1"/>
    <w:rsid w:val="00F8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47</cp:revision>
  <cp:lastPrinted>2015-12-25T08:28:00Z</cp:lastPrinted>
  <dcterms:created xsi:type="dcterms:W3CDTF">2012-12-24T19:27:00Z</dcterms:created>
  <dcterms:modified xsi:type="dcterms:W3CDTF">2016-01-27T18:46:00Z</dcterms:modified>
</cp:coreProperties>
</file>