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71555F" w:rsidP="009376B2">
      <w:pPr>
        <w:pStyle w:val="NoSpacing"/>
        <w:jc w:val="center"/>
        <w:rPr>
          <w:rFonts w:ascii="Palatino Linotype" w:hAnsi="Palatino Linotype"/>
          <w:sz w:val="24"/>
          <w:szCs w:val="24"/>
        </w:rPr>
      </w:pPr>
      <w:r w:rsidRPr="0071555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1C7CBC" w:rsidRDefault="00CC5C34" w:rsidP="001C7CBC">
      <w:pPr>
        <w:pStyle w:val="NoSpacing"/>
        <w:rPr>
          <w:rFonts w:ascii="Palatino Linotype" w:hAnsi="Palatino Linotype"/>
          <w:sz w:val="28"/>
          <w:szCs w:val="28"/>
        </w:rPr>
      </w:pPr>
      <w:r>
        <w:rPr>
          <w:rFonts w:ascii="Palatino Linotype" w:hAnsi="Palatino Linotype"/>
          <w:sz w:val="38"/>
          <w:szCs w:val="24"/>
        </w:rPr>
        <w:t>Name of Work:-</w:t>
      </w:r>
      <w:r w:rsidR="00D07D24">
        <w:rPr>
          <w:rFonts w:ascii="Palatino Linotype" w:hAnsi="Palatino Linotype"/>
          <w:sz w:val="38"/>
          <w:szCs w:val="24"/>
        </w:rPr>
        <w:tab/>
      </w:r>
      <w:r w:rsidR="00EA47DE" w:rsidRPr="00EA47DE">
        <w:rPr>
          <w:rFonts w:ascii="Palatino Linotype" w:hAnsi="Palatino Linotype"/>
          <w:sz w:val="28"/>
          <w:szCs w:val="28"/>
        </w:rPr>
        <w:t xml:space="preserve">Construction of link road from Imam Bux Jamali road to </w:t>
      </w:r>
      <w:r w:rsidR="00EA47DE">
        <w:rPr>
          <w:rFonts w:ascii="Palatino Linotype" w:hAnsi="Palatino Linotype"/>
          <w:sz w:val="28"/>
          <w:szCs w:val="28"/>
        </w:rPr>
        <w:tab/>
      </w:r>
      <w:r w:rsidR="00EA47DE">
        <w:rPr>
          <w:rFonts w:ascii="Palatino Linotype" w:hAnsi="Palatino Linotype"/>
          <w:sz w:val="28"/>
          <w:szCs w:val="28"/>
        </w:rPr>
        <w:tab/>
      </w:r>
      <w:r w:rsidR="00EA47DE">
        <w:rPr>
          <w:rFonts w:ascii="Palatino Linotype" w:hAnsi="Palatino Linotype"/>
          <w:sz w:val="28"/>
          <w:szCs w:val="28"/>
        </w:rPr>
        <w:tab/>
      </w:r>
      <w:r w:rsidR="00EA47DE">
        <w:rPr>
          <w:rFonts w:ascii="Palatino Linotype" w:hAnsi="Palatino Linotype"/>
          <w:sz w:val="28"/>
          <w:szCs w:val="28"/>
        </w:rPr>
        <w:tab/>
      </w:r>
      <w:r w:rsidR="00EA47DE">
        <w:rPr>
          <w:rFonts w:ascii="Palatino Linotype" w:hAnsi="Palatino Linotype"/>
          <w:sz w:val="28"/>
          <w:szCs w:val="28"/>
        </w:rPr>
        <w:tab/>
      </w:r>
      <w:r w:rsidR="00EA47DE" w:rsidRPr="00EA47DE">
        <w:rPr>
          <w:rFonts w:ascii="Palatino Linotype" w:hAnsi="Palatino Linotype"/>
          <w:sz w:val="28"/>
          <w:szCs w:val="28"/>
        </w:rPr>
        <w:t xml:space="preserve">village Nadirabad via Yousifabad U/c Aitbar Khan Chandio </w:t>
      </w:r>
      <w:r w:rsidR="00EA47DE">
        <w:rPr>
          <w:rFonts w:ascii="Palatino Linotype" w:hAnsi="Palatino Linotype"/>
          <w:sz w:val="28"/>
          <w:szCs w:val="28"/>
        </w:rPr>
        <w:tab/>
      </w:r>
      <w:r w:rsidR="00EA47DE">
        <w:rPr>
          <w:rFonts w:ascii="Palatino Linotype" w:hAnsi="Palatino Linotype"/>
          <w:sz w:val="28"/>
          <w:szCs w:val="28"/>
        </w:rPr>
        <w:tab/>
      </w:r>
      <w:r w:rsidR="00EA47DE">
        <w:rPr>
          <w:rFonts w:ascii="Palatino Linotype" w:hAnsi="Palatino Linotype"/>
          <w:sz w:val="28"/>
          <w:szCs w:val="28"/>
        </w:rPr>
        <w:tab/>
      </w:r>
      <w:r w:rsidR="00EA47DE">
        <w:rPr>
          <w:rFonts w:ascii="Palatino Linotype" w:hAnsi="Palatino Linotype"/>
          <w:sz w:val="28"/>
          <w:szCs w:val="28"/>
        </w:rPr>
        <w:tab/>
      </w:r>
      <w:r w:rsidR="00EA47DE" w:rsidRPr="00EA47DE">
        <w:rPr>
          <w:rFonts w:ascii="Palatino Linotype" w:hAnsi="Palatino Linotype"/>
          <w:sz w:val="28"/>
          <w:szCs w:val="28"/>
        </w:rPr>
        <w:t>Taluka Shahdadkot mile 0/0-3/1 (5.0 KMs).</w:t>
      </w:r>
    </w:p>
    <w:p w:rsidR="00CC5C34" w:rsidRPr="006650F1" w:rsidRDefault="00AF7D51" w:rsidP="001C7CBC">
      <w:pPr>
        <w:pStyle w:val="NoSpacing"/>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6E0037">
        <w:rPr>
          <w:rFonts w:ascii="Palatino Linotype" w:hAnsi="Palatino Linotype"/>
          <w:b/>
          <w:bCs/>
          <w:sz w:val="28"/>
          <w:szCs w:val="28"/>
        </w:rPr>
        <w:t>495</w:t>
      </w:r>
      <w:r w:rsidRPr="006914EB">
        <w:rPr>
          <w:rFonts w:ascii="Palatino Linotype" w:hAnsi="Palatino Linotype"/>
          <w:b/>
          <w:bCs/>
          <w:sz w:val="28"/>
          <w:szCs w:val="28"/>
        </w:rPr>
        <w:tab/>
        <w:t>Dated: 0</w:t>
      </w:r>
      <w:r w:rsidR="006E0037">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6E0037">
        <w:rPr>
          <w:rFonts w:ascii="Palatino Linotype" w:hAnsi="Palatino Linotype"/>
          <w:b/>
          <w:bCs/>
          <w:sz w:val="28"/>
          <w:szCs w:val="28"/>
        </w:rPr>
        <w:t>2</w:t>
      </w:r>
      <w:r>
        <w:rPr>
          <w:rFonts w:ascii="Palatino Linotype" w:hAnsi="Palatino Linotype"/>
          <w:b/>
          <w:bCs/>
          <w:sz w:val="28"/>
          <w:szCs w:val="28"/>
        </w:rPr>
        <w:t>.0</w:t>
      </w:r>
      <w:r w:rsidR="006E0037">
        <w:rPr>
          <w:rFonts w:ascii="Palatino Linotype" w:hAnsi="Palatino Linotype"/>
          <w:b/>
          <w:bCs/>
          <w:sz w:val="28"/>
          <w:szCs w:val="28"/>
        </w:rPr>
        <w:t>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6E0037"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03.03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Default="00C46A89" w:rsidP="00034B6C">
      <w:pPr>
        <w:spacing w:after="0" w:line="240" w:lineRule="auto"/>
        <w:jc w:val="center"/>
        <w:rPr>
          <w:rFonts w:ascii="Palatino Linotype" w:hAnsi="Palatino Linotype"/>
          <w:b/>
          <w:sz w:val="24"/>
          <w:szCs w:val="24"/>
          <w:u w:val="single"/>
        </w:rPr>
      </w:pPr>
      <w:r w:rsidRPr="00C46A89">
        <w:rPr>
          <w:rFonts w:ascii="Palatino Linotype" w:hAnsi="Palatino Linotype"/>
          <w:b/>
          <w:sz w:val="28"/>
          <w:szCs w:val="28"/>
        </w:rPr>
        <w:t xml:space="preserve">NIT S.NO.  </w:t>
      </w:r>
      <w:r w:rsidR="001C7CBC">
        <w:rPr>
          <w:rFonts w:ascii="Palatino Linotype" w:hAnsi="Palatino Linotype"/>
          <w:b/>
          <w:sz w:val="28"/>
          <w:szCs w:val="28"/>
          <w:u w:val="single"/>
        </w:rPr>
        <w:t>1</w:t>
      </w:r>
      <w:r w:rsidR="00EA47DE">
        <w:rPr>
          <w:rFonts w:ascii="Palatino Linotype" w:hAnsi="Palatino Linotype"/>
          <w:b/>
          <w:sz w:val="28"/>
          <w:szCs w:val="28"/>
          <w:u w:val="single"/>
        </w:rPr>
        <w:t>2</w:t>
      </w:r>
    </w:p>
    <w:p w:rsidR="00034B6C" w:rsidRDefault="00034B6C" w:rsidP="00034B6C">
      <w:pPr>
        <w:spacing w:after="0" w:line="240" w:lineRule="auto"/>
        <w:jc w:val="center"/>
        <w:rPr>
          <w:rFonts w:ascii="Palatino Linotype" w:hAnsi="Palatino Linotype"/>
          <w:b/>
          <w:sz w:val="24"/>
          <w:szCs w:val="24"/>
          <w:u w:val="single"/>
        </w:rPr>
      </w:pPr>
    </w:p>
    <w:p w:rsidR="00173D0A" w:rsidRDefault="00173D0A" w:rsidP="00034B6C">
      <w:pPr>
        <w:spacing w:after="0" w:line="240" w:lineRule="auto"/>
        <w:jc w:val="center"/>
        <w:rPr>
          <w:rFonts w:ascii="Palatino Linotype" w:hAnsi="Palatino Linotype"/>
          <w:b/>
          <w:sz w:val="24"/>
          <w:szCs w:val="24"/>
          <w:u w:val="single"/>
        </w:rPr>
      </w:pPr>
    </w:p>
    <w:p w:rsidR="007940A2" w:rsidRDefault="007940A2"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2859A4" w:rsidP="00BB1B3E">
            <w:pPr>
              <w:pStyle w:val="BodyTextIndent3"/>
              <w:ind w:left="0"/>
              <w:rPr>
                <w:rFonts w:ascii="Palatino Linotype" w:hAnsi="Palatino Linotype"/>
                <w:b/>
                <w:bCs/>
                <w:sz w:val="20"/>
                <w:szCs w:val="22"/>
              </w:rPr>
            </w:pPr>
            <w:r w:rsidRPr="002859A4">
              <w:rPr>
                <w:rFonts w:ascii="Palatino Linotype" w:hAnsi="Palatino Linotype"/>
                <w:b/>
                <w:sz w:val="20"/>
                <w:szCs w:val="22"/>
              </w:rPr>
              <w:t>Construction of link road from Imam Bux Jamali road to village Nadirabad via Yousifabad U/c Aitbar Khan Chandio Taluka Shahdadkot mile 0/0-3/1 (5.0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AF7A9D">
              <w:rPr>
                <w:rFonts w:ascii="Palatino Linotype" w:hAnsi="Palatino Linotype"/>
                <w:b/>
                <w:sz w:val="18"/>
                <w:szCs w:val="22"/>
              </w:rPr>
              <w:t>37.647</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6E0037">
              <w:rPr>
                <w:rFonts w:ascii="Palatino Linotype" w:hAnsi="Palatino Linotype"/>
                <w:b/>
                <w:sz w:val="20"/>
                <w:szCs w:val="22"/>
              </w:rPr>
              <w:t>3</w:t>
            </w:r>
            <w:r>
              <w:rPr>
                <w:rFonts w:ascii="Palatino Linotype" w:hAnsi="Palatino Linotype"/>
                <w:b/>
                <w:sz w:val="20"/>
                <w:szCs w:val="22"/>
              </w:rPr>
              <w:t>.0</w:t>
            </w:r>
            <w:r w:rsidR="006E0037">
              <w:rPr>
                <w:rFonts w:ascii="Palatino Linotype" w:hAnsi="Palatino Linotype"/>
                <w:b/>
                <w:sz w:val="20"/>
                <w:szCs w:val="22"/>
              </w:rPr>
              <w:t>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6E0037"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63471C" w:rsidRDefault="0063471C"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CBB" w:rsidRDefault="00BF3CBB" w:rsidP="004A37F2">
      <w:pPr>
        <w:spacing w:after="0" w:line="240" w:lineRule="auto"/>
      </w:pPr>
      <w:r>
        <w:separator/>
      </w:r>
    </w:p>
  </w:endnote>
  <w:endnote w:type="continuationSeparator" w:id="1">
    <w:p w:rsidR="00BF3CBB" w:rsidRDefault="00BF3CBB"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7DE" w:rsidRDefault="00EA47D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CBB" w:rsidRDefault="00BF3CBB" w:rsidP="004A37F2">
      <w:pPr>
        <w:spacing w:after="0" w:line="240" w:lineRule="auto"/>
      </w:pPr>
      <w:r>
        <w:separator/>
      </w:r>
    </w:p>
  </w:footnote>
  <w:footnote w:type="continuationSeparator" w:id="1">
    <w:p w:rsidR="00BF3CBB" w:rsidRDefault="00BF3CBB"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73D0A"/>
    <w:rsid w:val="001825CC"/>
    <w:rsid w:val="001908DE"/>
    <w:rsid w:val="00191BF9"/>
    <w:rsid w:val="0019240C"/>
    <w:rsid w:val="001966D9"/>
    <w:rsid w:val="001B1169"/>
    <w:rsid w:val="001B4527"/>
    <w:rsid w:val="001B78ED"/>
    <w:rsid w:val="001C098E"/>
    <w:rsid w:val="001C0C00"/>
    <w:rsid w:val="001C7584"/>
    <w:rsid w:val="001C7CBC"/>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59A4"/>
    <w:rsid w:val="002860BC"/>
    <w:rsid w:val="00293169"/>
    <w:rsid w:val="002A5D9D"/>
    <w:rsid w:val="002B11F1"/>
    <w:rsid w:val="002B2B2B"/>
    <w:rsid w:val="002C64F0"/>
    <w:rsid w:val="002D1C7C"/>
    <w:rsid w:val="002D1CD0"/>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9786D"/>
    <w:rsid w:val="003D00B0"/>
    <w:rsid w:val="003D40A2"/>
    <w:rsid w:val="003E32B2"/>
    <w:rsid w:val="003E3FA7"/>
    <w:rsid w:val="003F4CA9"/>
    <w:rsid w:val="003F78CB"/>
    <w:rsid w:val="003F7988"/>
    <w:rsid w:val="00407CB7"/>
    <w:rsid w:val="004124F9"/>
    <w:rsid w:val="00422D57"/>
    <w:rsid w:val="004244CD"/>
    <w:rsid w:val="00450A27"/>
    <w:rsid w:val="0045408B"/>
    <w:rsid w:val="004549BD"/>
    <w:rsid w:val="00463913"/>
    <w:rsid w:val="00473CF1"/>
    <w:rsid w:val="00480D75"/>
    <w:rsid w:val="00491793"/>
    <w:rsid w:val="004937C5"/>
    <w:rsid w:val="004A37F2"/>
    <w:rsid w:val="004B3E32"/>
    <w:rsid w:val="004B6D2C"/>
    <w:rsid w:val="004C794D"/>
    <w:rsid w:val="004D00AC"/>
    <w:rsid w:val="004D0A78"/>
    <w:rsid w:val="004D7676"/>
    <w:rsid w:val="004E1485"/>
    <w:rsid w:val="004E59BC"/>
    <w:rsid w:val="004E6804"/>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3471C"/>
    <w:rsid w:val="00653EE1"/>
    <w:rsid w:val="006618C6"/>
    <w:rsid w:val="00666D28"/>
    <w:rsid w:val="00667B43"/>
    <w:rsid w:val="006768FF"/>
    <w:rsid w:val="00680B0C"/>
    <w:rsid w:val="006914EB"/>
    <w:rsid w:val="00692927"/>
    <w:rsid w:val="006A0825"/>
    <w:rsid w:val="006A226F"/>
    <w:rsid w:val="006B668B"/>
    <w:rsid w:val="006C3AA6"/>
    <w:rsid w:val="006D0CB7"/>
    <w:rsid w:val="006D307A"/>
    <w:rsid w:val="006E0037"/>
    <w:rsid w:val="00701FBC"/>
    <w:rsid w:val="0071385B"/>
    <w:rsid w:val="0071555F"/>
    <w:rsid w:val="007217BC"/>
    <w:rsid w:val="00734797"/>
    <w:rsid w:val="00741E65"/>
    <w:rsid w:val="007467B2"/>
    <w:rsid w:val="00752820"/>
    <w:rsid w:val="007573F8"/>
    <w:rsid w:val="0076775A"/>
    <w:rsid w:val="00771A50"/>
    <w:rsid w:val="00773D0C"/>
    <w:rsid w:val="00786AA8"/>
    <w:rsid w:val="007930C4"/>
    <w:rsid w:val="007940A2"/>
    <w:rsid w:val="007973D0"/>
    <w:rsid w:val="007A3919"/>
    <w:rsid w:val="007B3A52"/>
    <w:rsid w:val="007C0B2D"/>
    <w:rsid w:val="007C428F"/>
    <w:rsid w:val="007D13F0"/>
    <w:rsid w:val="007D2B50"/>
    <w:rsid w:val="007D31F2"/>
    <w:rsid w:val="007F67B5"/>
    <w:rsid w:val="00804612"/>
    <w:rsid w:val="008069B1"/>
    <w:rsid w:val="00813B0E"/>
    <w:rsid w:val="00814951"/>
    <w:rsid w:val="008246A4"/>
    <w:rsid w:val="008414F3"/>
    <w:rsid w:val="00842480"/>
    <w:rsid w:val="00855CE9"/>
    <w:rsid w:val="00855DB3"/>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9F4740"/>
    <w:rsid w:val="00A10F24"/>
    <w:rsid w:val="00A121C1"/>
    <w:rsid w:val="00A177E5"/>
    <w:rsid w:val="00A228E8"/>
    <w:rsid w:val="00A2347F"/>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A9D"/>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E3335"/>
    <w:rsid w:val="00BF2E21"/>
    <w:rsid w:val="00BF3CBB"/>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E128F"/>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37EFA"/>
    <w:rsid w:val="00E44B10"/>
    <w:rsid w:val="00E521C7"/>
    <w:rsid w:val="00E7615D"/>
    <w:rsid w:val="00E92500"/>
    <w:rsid w:val="00EA47DE"/>
    <w:rsid w:val="00EB5A0A"/>
    <w:rsid w:val="00EB766A"/>
    <w:rsid w:val="00EB799C"/>
    <w:rsid w:val="00EB79A4"/>
    <w:rsid w:val="00EB7C90"/>
    <w:rsid w:val="00EC34CF"/>
    <w:rsid w:val="00EC6817"/>
    <w:rsid w:val="00EC7978"/>
    <w:rsid w:val="00ED51E4"/>
    <w:rsid w:val="00ED7AB2"/>
    <w:rsid w:val="00EE535E"/>
    <w:rsid w:val="00EF368D"/>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7DD7-1530-46C9-84C1-E9ECB8EB7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8263</Words>
  <Characters>47103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6</cp:revision>
  <cp:lastPrinted>2016-02-03T17:00:00Z</cp:lastPrinted>
  <dcterms:created xsi:type="dcterms:W3CDTF">2016-02-03T13:24:00Z</dcterms:created>
  <dcterms:modified xsi:type="dcterms:W3CDTF">2016-02-03T17:00:00Z</dcterms:modified>
</cp:coreProperties>
</file>