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B56" w:rsidRDefault="008E5B56" w:rsidP="008E5B56">
      <w:pPr>
        <w:spacing w:after="0" w:line="240" w:lineRule="auto"/>
        <w:rPr>
          <w:rFonts w:ascii="Times New Roman" w:hAnsi="Times New Roman"/>
          <w:sz w:val="20"/>
          <w:u w:val="single"/>
        </w:rPr>
      </w:pPr>
      <w:r w:rsidRPr="0020077A">
        <w:rPr>
          <w:rFonts w:ascii="Times New Roman" w:hAnsi="Times New Roman"/>
          <w:sz w:val="20"/>
          <w:u w:val="single"/>
        </w:rPr>
        <w:t>Office Telephone No. 022-2760048</w:t>
      </w:r>
    </w:p>
    <w:p w:rsidR="008E5B56" w:rsidRDefault="008E5B56" w:rsidP="008E5B56">
      <w:pPr>
        <w:spacing w:after="0" w:line="240" w:lineRule="auto"/>
        <w:jc w:val="center"/>
        <w:rPr>
          <w:rFonts w:ascii="Times New Roman" w:hAnsi="Times New Roman"/>
          <w:b/>
          <w:sz w:val="18"/>
          <w:u w:val="single"/>
        </w:rPr>
      </w:pPr>
    </w:p>
    <w:p w:rsidR="008E5B56" w:rsidRPr="00883B0B" w:rsidRDefault="008E5B56" w:rsidP="008E5B5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8E5B56" w:rsidRDefault="008E5B56" w:rsidP="008E5B5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8E5B56" w:rsidRDefault="008E5B56" w:rsidP="008E5B56">
      <w:pPr>
        <w:spacing w:after="0" w:line="240" w:lineRule="auto"/>
        <w:ind w:left="720"/>
        <w:rPr>
          <w:rFonts w:ascii="Times New Roman" w:hAnsi="Times New Roman"/>
          <w:sz w:val="20"/>
          <w:szCs w:val="20"/>
        </w:rPr>
      </w:pPr>
    </w:p>
    <w:p w:rsidR="004C3CBF" w:rsidRDefault="004C3CBF" w:rsidP="008E5B56">
      <w:pPr>
        <w:spacing w:after="0" w:line="240" w:lineRule="auto"/>
        <w:ind w:left="720"/>
        <w:rPr>
          <w:rFonts w:ascii="Times New Roman" w:hAnsi="Times New Roman"/>
          <w:sz w:val="20"/>
          <w:szCs w:val="20"/>
        </w:rPr>
      </w:pPr>
    </w:p>
    <w:p w:rsidR="004C3CBF" w:rsidRDefault="004C3CBF" w:rsidP="004C3CBF">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4C3CBF" w:rsidRDefault="004C3CBF" w:rsidP="008E5B56">
      <w:pPr>
        <w:spacing w:after="0" w:line="240" w:lineRule="auto"/>
        <w:ind w:left="720"/>
        <w:rPr>
          <w:rFonts w:ascii="Times New Roman" w:hAnsi="Times New Roman"/>
          <w:sz w:val="20"/>
          <w:szCs w:val="20"/>
        </w:rPr>
      </w:pPr>
    </w:p>
    <w:p w:rsidR="004C3CBF" w:rsidRDefault="004C3CBF" w:rsidP="008E5B56">
      <w:pPr>
        <w:spacing w:after="0" w:line="240" w:lineRule="auto"/>
        <w:ind w:left="720"/>
        <w:rPr>
          <w:rFonts w:ascii="Times New Roman" w:hAnsi="Times New Roman"/>
          <w:sz w:val="20"/>
          <w:szCs w:val="20"/>
        </w:rPr>
      </w:pPr>
    </w:p>
    <w:p w:rsidR="008E5B56" w:rsidRDefault="008E5B56" w:rsidP="008E5B56">
      <w:pPr>
        <w:spacing w:after="0" w:line="240" w:lineRule="auto"/>
        <w:jc w:val="center"/>
        <w:rPr>
          <w:rFonts w:ascii="Times New Roman" w:hAnsi="Times New Roman"/>
          <w:b/>
          <w:i/>
          <w:sz w:val="18"/>
          <w:u w:val="single"/>
        </w:rPr>
      </w:pPr>
    </w:p>
    <w:p w:rsidR="008E5B56" w:rsidRPr="005F16D1" w:rsidRDefault="002B0ECE" w:rsidP="008E5B5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3C0060">
        <w:rPr>
          <w:rFonts w:ascii="Times New Roman" w:hAnsi="Times New Roman"/>
          <w:b/>
          <w:i/>
          <w:sz w:val="28"/>
          <w:u w:val="single"/>
        </w:rPr>
        <w:t>01</w:t>
      </w:r>
    </w:p>
    <w:p w:rsidR="008E5B56" w:rsidRDefault="008E5B56" w:rsidP="008E5B56">
      <w:pPr>
        <w:spacing w:after="0" w:line="240" w:lineRule="auto"/>
        <w:ind w:left="720" w:firstLine="720"/>
        <w:jc w:val="both"/>
        <w:rPr>
          <w:rFonts w:ascii="Times New Roman" w:hAnsi="Times New Roman"/>
          <w:sz w:val="20"/>
          <w:szCs w:val="18"/>
        </w:rPr>
      </w:pPr>
    </w:p>
    <w:p w:rsidR="00497C15" w:rsidRPr="001E2E1D" w:rsidRDefault="001E2E1D" w:rsidP="005F16D1">
      <w:pPr>
        <w:spacing w:after="0" w:line="240" w:lineRule="auto"/>
        <w:jc w:val="center"/>
        <w:rPr>
          <w:rFonts w:ascii="Times New Roman" w:hAnsi="Times New Roman"/>
          <w:b/>
          <w:sz w:val="20"/>
          <w:szCs w:val="18"/>
          <w:u w:val="single"/>
        </w:rPr>
      </w:pPr>
      <w:r w:rsidRPr="001E2E1D">
        <w:rPr>
          <w:rFonts w:ascii="Times New Roman" w:hAnsi="Times New Roman"/>
          <w:b/>
          <w:sz w:val="24"/>
          <w:szCs w:val="18"/>
          <w:u w:val="single"/>
        </w:rPr>
        <w:t>Construction of C.C Block Different Villages of U.C Baudero</w:t>
      </w:r>
    </w:p>
    <w:p w:rsidR="008E5B56" w:rsidRDefault="008E5B56" w:rsidP="00497C15">
      <w:pPr>
        <w:spacing w:after="0" w:line="240" w:lineRule="auto"/>
        <w:jc w:val="center"/>
        <w:rPr>
          <w:rFonts w:ascii="Times New Roman" w:hAnsi="Times New Roman"/>
          <w:sz w:val="18"/>
          <w:szCs w:val="18"/>
        </w:rPr>
      </w:pPr>
    </w:p>
    <w:p w:rsidR="00990280" w:rsidRDefault="00990280" w:rsidP="008E5B56">
      <w:pPr>
        <w:pStyle w:val="ListParagraph"/>
        <w:spacing w:after="0" w:line="240" w:lineRule="auto"/>
        <w:ind w:left="4320" w:firstLine="720"/>
        <w:jc w:val="center"/>
        <w:rPr>
          <w:rFonts w:ascii="Times New Roman" w:hAnsi="Times New Roman"/>
          <w:sz w:val="18"/>
          <w:szCs w:val="18"/>
        </w:rPr>
      </w:pPr>
    </w:p>
    <w:p w:rsidR="008E5B56" w:rsidRPr="004C3CBF" w:rsidRDefault="004C3CBF" w:rsidP="004C3CBF">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sidR="000E2A0B">
        <w:rPr>
          <w:rFonts w:ascii="Times New Roman" w:hAnsi="Times New Roman"/>
          <w:b/>
          <w:sz w:val="33"/>
          <w:szCs w:val="18"/>
          <w:u w:val="single"/>
        </w:rPr>
        <w:t>envelope:</w:t>
      </w:r>
    </w:p>
    <w:p w:rsidR="008E5B56" w:rsidRPr="00D31978" w:rsidRDefault="008E5B56" w:rsidP="008E5B56">
      <w:pPr>
        <w:pStyle w:val="ListParagraph"/>
        <w:spacing w:after="0" w:line="240" w:lineRule="auto"/>
        <w:ind w:left="1080"/>
        <w:rPr>
          <w:rFonts w:ascii="Times New Roman" w:hAnsi="Times New Roman"/>
          <w:b/>
          <w:sz w:val="19"/>
          <w:szCs w:val="18"/>
          <w:u w:val="single"/>
        </w:rPr>
      </w:pPr>
    </w:p>
    <w:p w:rsidR="008E5B56" w:rsidRPr="000F3AE4" w:rsidRDefault="008E5B56" w:rsidP="000F3AE4">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00EA3FDF" w:rsidRPr="000F3AE4">
        <w:rPr>
          <w:rFonts w:ascii="Times New Roman" w:hAnsi="Times New Roman"/>
          <w:sz w:val="24"/>
          <w:szCs w:val="18"/>
        </w:rPr>
        <w:tab/>
      </w:r>
      <w:r w:rsidRPr="000F3AE4">
        <w:rPr>
          <w:rFonts w:ascii="Times New Roman" w:hAnsi="Times New Roman"/>
          <w:sz w:val="24"/>
          <w:szCs w:val="18"/>
        </w:rPr>
        <w:t>Registration with Income Tax Department (NTN copy).</w:t>
      </w:r>
    </w:p>
    <w:p w:rsidR="00EA3FDF" w:rsidRPr="000F3AE4" w:rsidRDefault="00EA3FDF" w:rsidP="000F3AE4">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EA3FDF" w:rsidRPr="000F3AE4" w:rsidRDefault="00EA3FDF" w:rsidP="000F3AE4">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r>
      <w:r w:rsidR="008D7105" w:rsidRPr="000F3AE4">
        <w:rPr>
          <w:rFonts w:ascii="Times New Roman" w:hAnsi="Times New Roman"/>
          <w:sz w:val="24"/>
          <w:szCs w:val="18"/>
        </w:rPr>
        <w:t>Copy of CNIC.</w:t>
      </w:r>
    </w:p>
    <w:p w:rsidR="008D7105" w:rsidRPr="000F3AE4" w:rsidRDefault="008D7105" w:rsidP="000F3AE4">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8E5B56" w:rsidRPr="000F3AE4" w:rsidRDefault="008D7105" w:rsidP="000F3AE4">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r>
      <w:r w:rsidR="00C931A6" w:rsidRPr="000F3AE4">
        <w:rPr>
          <w:rFonts w:ascii="Times New Roman" w:hAnsi="Times New Roman"/>
          <w:sz w:val="24"/>
          <w:szCs w:val="18"/>
        </w:rPr>
        <w:t>5</w:t>
      </w:r>
      <w:r w:rsidR="008E5B56" w:rsidRPr="000F3AE4">
        <w:rPr>
          <w:rFonts w:ascii="Times New Roman" w:hAnsi="Times New Roman"/>
          <w:sz w:val="24"/>
          <w:szCs w:val="18"/>
        </w:rPr>
        <w:t xml:space="preserve">% Earnest money </w:t>
      </w:r>
      <w:r w:rsidRPr="000F3AE4">
        <w:rPr>
          <w:rFonts w:ascii="Times New Roman" w:hAnsi="Times New Roman"/>
          <w:sz w:val="24"/>
          <w:szCs w:val="18"/>
        </w:rPr>
        <w:t>should</w:t>
      </w:r>
      <w:r w:rsidR="008E5B56" w:rsidRPr="000F3AE4">
        <w:rPr>
          <w:rFonts w:ascii="Times New Roman" w:hAnsi="Times New Roman"/>
          <w:sz w:val="24"/>
          <w:szCs w:val="18"/>
        </w:rPr>
        <w:t xml:space="preserve"> be </w:t>
      </w:r>
      <w:r w:rsidRPr="000F3AE4">
        <w:rPr>
          <w:rFonts w:ascii="Times New Roman" w:hAnsi="Times New Roman"/>
          <w:sz w:val="24"/>
          <w:szCs w:val="18"/>
        </w:rPr>
        <w:t>attached.</w:t>
      </w:r>
      <w:r w:rsidR="008E5B56" w:rsidRPr="000F3AE4">
        <w:rPr>
          <w:rFonts w:ascii="Times New Roman" w:hAnsi="Times New Roman"/>
          <w:sz w:val="24"/>
          <w:szCs w:val="18"/>
        </w:rPr>
        <w:t xml:space="preserve"> </w:t>
      </w:r>
    </w:p>
    <w:p w:rsidR="008E5B56" w:rsidRDefault="008E5B56" w:rsidP="000E2A0B">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sidR="00C10212" w:rsidRPr="000F3AE4">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008D7105" w:rsidRPr="000F3AE4">
        <w:rPr>
          <w:rFonts w:ascii="Times New Roman" w:hAnsi="Times New Roman"/>
          <w:sz w:val="24"/>
          <w:szCs w:val="18"/>
        </w:rPr>
        <w:tab/>
        <w:t>Turnover at least three years with Certificate of bank showing credit it worthiness alongwith current bank statement.</w:t>
      </w:r>
    </w:p>
    <w:p w:rsidR="000E2A0B" w:rsidRPr="000F3AE4" w:rsidRDefault="000E2A0B" w:rsidP="000E2A0B">
      <w:pPr>
        <w:pStyle w:val="ListParagraph"/>
        <w:tabs>
          <w:tab w:val="left" w:pos="360"/>
        </w:tabs>
        <w:spacing w:after="0" w:line="240" w:lineRule="auto"/>
        <w:ind w:hanging="720"/>
        <w:jc w:val="both"/>
        <w:rPr>
          <w:rFonts w:ascii="Times New Roman" w:hAnsi="Times New Roman"/>
          <w:sz w:val="24"/>
          <w:szCs w:val="18"/>
        </w:rPr>
      </w:pPr>
    </w:p>
    <w:p w:rsidR="008E5B56" w:rsidRPr="000F3AE4" w:rsidRDefault="008E5B56" w:rsidP="000F3AE4">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w:t>
      </w:r>
      <w:r w:rsidR="00C10212" w:rsidRPr="000F3AE4">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00C10212" w:rsidRPr="000F3AE4">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8E5B56" w:rsidRDefault="008E5B56" w:rsidP="000E2A0B">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sidR="001757DF" w:rsidRPr="000F3AE4">
        <w:rPr>
          <w:rFonts w:ascii="Times New Roman" w:hAnsi="Times New Roman"/>
          <w:sz w:val="24"/>
          <w:szCs w:val="18"/>
        </w:rPr>
        <w:t>i</w:t>
      </w:r>
      <w:r w:rsidR="00C10212" w:rsidRPr="000F3AE4">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t>Affidavits to the effect that all documents / particulars / information furnished are true and correct.</w:t>
      </w:r>
    </w:p>
    <w:p w:rsidR="000E2A0B" w:rsidRPr="000F3AE4" w:rsidRDefault="000E2A0B" w:rsidP="000E2A0B">
      <w:pPr>
        <w:pStyle w:val="ListParagraph"/>
        <w:tabs>
          <w:tab w:val="left" w:pos="360"/>
        </w:tabs>
        <w:spacing w:after="0" w:line="240" w:lineRule="auto"/>
        <w:ind w:hanging="720"/>
        <w:jc w:val="both"/>
        <w:rPr>
          <w:rFonts w:ascii="Times New Roman" w:hAnsi="Times New Roman"/>
          <w:sz w:val="24"/>
          <w:szCs w:val="18"/>
        </w:rPr>
      </w:pPr>
    </w:p>
    <w:p w:rsidR="008E5B56" w:rsidRDefault="00C10212" w:rsidP="000E2A0B">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008E5B56" w:rsidRPr="000F3AE4">
        <w:rPr>
          <w:rFonts w:ascii="Times New Roman" w:hAnsi="Times New Roman"/>
          <w:sz w:val="24"/>
          <w:szCs w:val="18"/>
        </w:rPr>
        <w:t>.</w:t>
      </w:r>
      <w:r w:rsidR="008E5B56" w:rsidRPr="000F3AE4">
        <w:rPr>
          <w:rFonts w:ascii="Times New Roman" w:hAnsi="Times New Roman"/>
          <w:sz w:val="24"/>
          <w:szCs w:val="18"/>
        </w:rPr>
        <w:tab/>
      </w:r>
      <w:r w:rsidRPr="000F3AE4">
        <w:rPr>
          <w:rFonts w:ascii="Times New Roman" w:hAnsi="Times New Roman"/>
          <w:sz w:val="24"/>
          <w:szCs w:val="18"/>
        </w:rPr>
        <w:tab/>
      </w:r>
      <w:r w:rsidR="008E5B56" w:rsidRPr="000F3AE4">
        <w:rPr>
          <w:rFonts w:ascii="Times New Roman" w:hAnsi="Times New Roman"/>
          <w:sz w:val="24"/>
          <w:szCs w:val="18"/>
        </w:rPr>
        <w:t>Undertaking on stamp paper that firm is not involved in any kind of litigation, departmental rift, abandoned or unnecessary delay in completion of any work in the Government and as well as in private organizations.</w:t>
      </w:r>
    </w:p>
    <w:p w:rsidR="001757DF" w:rsidRDefault="001757DF" w:rsidP="004C3CBF">
      <w:pPr>
        <w:spacing w:after="0" w:line="240" w:lineRule="auto"/>
        <w:jc w:val="both"/>
        <w:rPr>
          <w:rFonts w:ascii="Times New Roman" w:hAnsi="Times New Roman"/>
          <w:sz w:val="18"/>
          <w:szCs w:val="18"/>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AA6B3C" w:rsidP="008E5B5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8E5B56" w:rsidRPr="00D31978" w:rsidRDefault="008E5B56" w:rsidP="008E5B5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8E5B56" w:rsidRPr="00D31978" w:rsidRDefault="008E5B56" w:rsidP="008E5B5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8E5B56" w:rsidRPr="00D31978" w:rsidRDefault="008E5B56" w:rsidP="008E5B5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8E5B56" w:rsidP="008E5B5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pPr>
        <w:rPr>
          <w:rFonts w:ascii="Times New Roman" w:hAnsi="Times New Roman"/>
          <w:sz w:val="18"/>
          <w:szCs w:val="20"/>
        </w:rPr>
      </w:pPr>
      <w:r>
        <w:rPr>
          <w:rFonts w:ascii="Times New Roman" w:hAnsi="Times New Roman"/>
          <w:sz w:val="18"/>
          <w:szCs w:val="20"/>
        </w:rPr>
        <w:br w:type="page"/>
      </w: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02</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63560E">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4"/>
          <w:u w:val="single"/>
        </w:rPr>
        <w:t>Construction of C.C Block Different Street of Village Arif Khatian</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8E5B5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8E5B56" w:rsidRDefault="008E5B56" w:rsidP="008E5B56">
      <w:pPr>
        <w:spacing w:after="0" w:line="240" w:lineRule="auto"/>
        <w:ind w:left="720" w:firstLine="720"/>
        <w:rPr>
          <w:rFonts w:ascii="Times New Roman" w:hAnsi="Times New Roman"/>
          <w:b/>
          <w:bCs/>
          <w:sz w:val="20"/>
          <w:szCs w:val="20"/>
          <w:u w:val="single"/>
        </w:rPr>
      </w:pPr>
    </w:p>
    <w:p w:rsidR="008E5B56" w:rsidRDefault="008E5B56" w:rsidP="008E5B56">
      <w:pPr>
        <w:spacing w:after="0" w:line="240" w:lineRule="auto"/>
        <w:ind w:left="720" w:firstLine="720"/>
        <w:rPr>
          <w:rFonts w:ascii="Times New Roman" w:hAnsi="Times New Roman"/>
          <w:b/>
          <w:bCs/>
          <w:sz w:val="20"/>
          <w:szCs w:val="20"/>
          <w:u w:val="single"/>
        </w:rPr>
      </w:pPr>
    </w:p>
    <w:p w:rsidR="005C6738" w:rsidRDefault="005C6738" w:rsidP="002C1C96">
      <w:pPr>
        <w:spacing w:after="0" w:line="240" w:lineRule="auto"/>
        <w:rPr>
          <w:rFonts w:ascii="Times New Roman" w:hAnsi="Times New Roman"/>
          <w:b/>
          <w:bCs/>
          <w:sz w:val="20"/>
          <w:szCs w:val="20"/>
          <w:u w:val="single"/>
        </w:rPr>
      </w:pPr>
    </w:p>
    <w:p w:rsidR="002C1C96" w:rsidRDefault="002C1C96" w:rsidP="002C1C96">
      <w:pPr>
        <w:spacing w:after="0" w:line="240" w:lineRule="auto"/>
        <w:rPr>
          <w:rFonts w:ascii="Times New Roman" w:hAnsi="Times New Roman"/>
          <w:b/>
          <w:bCs/>
          <w:sz w:val="20"/>
          <w:szCs w:val="20"/>
          <w:u w:val="single"/>
        </w:rPr>
      </w:pPr>
    </w:p>
    <w:p w:rsidR="002C1C96" w:rsidRDefault="002C1C96" w:rsidP="002C1C96">
      <w:pPr>
        <w:spacing w:after="0" w:line="240" w:lineRule="auto"/>
        <w:rPr>
          <w:rFonts w:ascii="Times New Roman" w:hAnsi="Times New Roman"/>
          <w:b/>
          <w:bCs/>
          <w:sz w:val="20"/>
          <w:szCs w:val="20"/>
          <w:u w:val="single"/>
        </w:rPr>
      </w:pPr>
    </w:p>
    <w:p w:rsidR="002C1C96" w:rsidRDefault="002C1C96" w:rsidP="002C1C96">
      <w:pPr>
        <w:spacing w:after="0" w:line="240" w:lineRule="auto"/>
        <w:rPr>
          <w:rFonts w:ascii="Times New Roman" w:hAnsi="Times New Roman"/>
          <w:b/>
          <w:bCs/>
          <w:sz w:val="20"/>
          <w:szCs w:val="20"/>
          <w:u w:val="single"/>
        </w:rPr>
      </w:pPr>
    </w:p>
    <w:p w:rsidR="002C1C96" w:rsidRDefault="002C1C96" w:rsidP="002C1C96">
      <w:pPr>
        <w:spacing w:after="0" w:line="240" w:lineRule="auto"/>
        <w:rPr>
          <w:rFonts w:ascii="Times New Roman" w:hAnsi="Times New Roman"/>
          <w:b/>
          <w:bCs/>
          <w:sz w:val="20"/>
          <w:szCs w:val="20"/>
          <w:u w:val="single"/>
        </w:rPr>
      </w:pPr>
    </w:p>
    <w:p w:rsidR="001E2E1D" w:rsidRDefault="001E2E1D" w:rsidP="002C1C96">
      <w:pPr>
        <w:spacing w:after="0" w:line="240" w:lineRule="auto"/>
        <w:rPr>
          <w:rFonts w:ascii="Times New Roman" w:hAnsi="Times New Roman"/>
          <w:sz w:val="20"/>
          <w:u w:val="single"/>
        </w:rPr>
      </w:pPr>
    </w:p>
    <w:p w:rsidR="001E2E1D" w:rsidRDefault="001E2E1D" w:rsidP="002C1C96">
      <w:pPr>
        <w:spacing w:after="0" w:line="240" w:lineRule="auto"/>
        <w:rPr>
          <w:rFonts w:ascii="Times New Roman" w:hAnsi="Times New Roman"/>
          <w:sz w:val="20"/>
          <w:u w:val="single"/>
        </w:rPr>
      </w:pPr>
    </w:p>
    <w:p w:rsidR="001E2E1D" w:rsidRDefault="001E2E1D" w:rsidP="002C1C96">
      <w:pPr>
        <w:spacing w:after="0" w:line="240" w:lineRule="auto"/>
        <w:rPr>
          <w:rFonts w:ascii="Times New Roman" w:hAnsi="Times New Roman"/>
          <w:sz w:val="20"/>
          <w:u w:val="single"/>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03</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6"/>
          <w:u w:val="single"/>
        </w:rPr>
        <w:t>Construction of C.C Block Various Street of U.C Arif Khatian at Shahpur</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04</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30"/>
          <w:u w:val="single"/>
        </w:rPr>
        <w:t>Construction of C.C Block at Village Tajpur</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1E2E1D" w:rsidRDefault="001E2E1D" w:rsidP="002C1C96">
      <w:pPr>
        <w:spacing w:after="0" w:line="240" w:lineRule="auto"/>
        <w:rPr>
          <w:rFonts w:ascii="Times New Roman" w:hAnsi="Times New Roman"/>
          <w:sz w:val="20"/>
          <w:u w:val="single"/>
        </w:rPr>
      </w:pPr>
    </w:p>
    <w:p w:rsidR="001E2E1D" w:rsidRDefault="001E2E1D" w:rsidP="002C1C96">
      <w:pPr>
        <w:spacing w:after="0" w:line="240" w:lineRule="auto"/>
        <w:rPr>
          <w:rFonts w:ascii="Times New Roman" w:hAnsi="Times New Roman"/>
          <w:sz w:val="20"/>
          <w:u w:val="single"/>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05</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32"/>
          <w:u w:val="single"/>
        </w:rPr>
        <w:t>Construction of C.C Block at Village Khanpur</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06</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4"/>
          <w:u w:val="single"/>
        </w:rPr>
        <w:t>Construction of Paver Block at Dahri Muhalla at Village Dost Mohammad Dahri</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07</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6"/>
          <w:u w:val="single"/>
        </w:rPr>
        <w:t>Construction of Paver Block at Bagri Muhalla at Village Dost Mohammad Dahri</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1E2E1D" w:rsidRDefault="001E2E1D" w:rsidP="002C1C96">
      <w:pPr>
        <w:spacing w:after="0" w:line="240" w:lineRule="auto"/>
        <w:rPr>
          <w:rFonts w:ascii="Times New Roman" w:hAnsi="Times New Roman"/>
          <w:sz w:val="20"/>
          <w:u w:val="single"/>
        </w:rPr>
      </w:pPr>
    </w:p>
    <w:p w:rsidR="001E2E1D" w:rsidRDefault="001E2E1D" w:rsidP="002C1C96">
      <w:pPr>
        <w:spacing w:after="0" w:line="240" w:lineRule="auto"/>
        <w:rPr>
          <w:rFonts w:ascii="Times New Roman" w:hAnsi="Times New Roman"/>
          <w:sz w:val="20"/>
          <w:u w:val="single"/>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08</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6"/>
          <w:u w:val="single"/>
        </w:rPr>
        <w:t>Construction of C.C Block Different Street of Bhitshah Town</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09</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8"/>
          <w:u w:val="single"/>
        </w:rPr>
        <w:t>Construction of C.C Block at Village Pir Mohammad Baloch</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Pr>
          <w:rFonts w:ascii="Times New Roman" w:hAnsi="Times New Roman"/>
          <w:b/>
          <w:i/>
          <w:sz w:val="28"/>
          <w:u w:val="single"/>
        </w:rPr>
        <w:t>1</w:t>
      </w:r>
      <w:r w:rsidR="00C926B7">
        <w:rPr>
          <w:rFonts w:ascii="Times New Roman" w:hAnsi="Times New Roman"/>
          <w:b/>
          <w:i/>
          <w:sz w:val="28"/>
          <w:u w:val="single"/>
        </w:rPr>
        <w:t>0</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32"/>
          <w:u w:val="single"/>
        </w:rPr>
        <w:t>Construction of Paver Block at Sakhi Murad Shah Road Hala</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Pr>
          <w:rFonts w:ascii="Times New Roman" w:hAnsi="Times New Roman"/>
          <w:b/>
          <w:i/>
          <w:sz w:val="28"/>
          <w:u w:val="single"/>
        </w:rPr>
        <w:t>1</w:t>
      </w:r>
      <w:r w:rsidR="00C926B7">
        <w:rPr>
          <w:rFonts w:ascii="Times New Roman" w:hAnsi="Times New Roman"/>
          <w:b/>
          <w:i/>
          <w:sz w:val="28"/>
          <w:u w:val="single"/>
        </w:rPr>
        <w:t>1</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C926B7">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8"/>
          <w:u w:val="single"/>
        </w:rPr>
        <w:t>Construction of Paver Block at Sakhi Murad Shah Road Sand Muhalla Hala</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F9659F" w:rsidRDefault="00F9659F" w:rsidP="002C1C96">
      <w:pPr>
        <w:spacing w:after="0" w:line="240" w:lineRule="auto"/>
        <w:rPr>
          <w:rFonts w:ascii="Times New Roman" w:hAnsi="Times New Roman"/>
          <w:sz w:val="18"/>
          <w:szCs w:val="20"/>
        </w:rPr>
      </w:pPr>
    </w:p>
    <w:p w:rsidR="00F9659F" w:rsidRDefault="00F9659F"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Pr>
          <w:rFonts w:ascii="Times New Roman" w:hAnsi="Times New Roman"/>
          <w:b/>
          <w:i/>
          <w:sz w:val="28"/>
          <w:u w:val="single"/>
        </w:rPr>
        <w:t>1</w:t>
      </w:r>
      <w:r w:rsidR="00C926B7">
        <w:rPr>
          <w:rFonts w:ascii="Times New Roman" w:hAnsi="Times New Roman"/>
          <w:b/>
          <w:i/>
          <w:sz w:val="28"/>
          <w:u w:val="single"/>
        </w:rPr>
        <w:t>2</w:t>
      </w:r>
    </w:p>
    <w:p w:rsidR="002C1C96" w:rsidRDefault="002C1C96" w:rsidP="002C1C96">
      <w:pPr>
        <w:spacing w:after="0" w:line="240" w:lineRule="auto"/>
        <w:ind w:left="720" w:firstLine="720"/>
        <w:jc w:val="both"/>
        <w:rPr>
          <w:rFonts w:ascii="Times New Roman" w:hAnsi="Times New Roman"/>
          <w:sz w:val="20"/>
          <w:szCs w:val="18"/>
        </w:rPr>
      </w:pPr>
    </w:p>
    <w:p w:rsidR="002C1C96" w:rsidRPr="001E2E1D" w:rsidRDefault="001E2E1D" w:rsidP="002C1C96">
      <w:pPr>
        <w:spacing w:after="0" w:line="240" w:lineRule="auto"/>
        <w:jc w:val="center"/>
        <w:rPr>
          <w:rFonts w:ascii="Times New Roman" w:hAnsi="Times New Roman"/>
          <w:b/>
          <w:sz w:val="20"/>
          <w:szCs w:val="18"/>
          <w:u w:val="single"/>
        </w:rPr>
      </w:pPr>
      <w:r w:rsidRPr="001E2E1D">
        <w:rPr>
          <w:rFonts w:ascii="Times New Roman" w:eastAsia="Times New Roman" w:hAnsi="Times New Roman" w:cs="Times New Roman"/>
          <w:b/>
          <w:sz w:val="28"/>
          <w:u w:val="single"/>
        </w:rPr>
        <w:t>Construction of C.C Block at Wahan Muhalla and Chouhan Muhalla Khyber</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2C1C96" w:rsidRPr="004C3CBF" w:rsidRDefault="002C1C96" w:rsidP="002C1C96">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2C1C96" w:rsidRPr="00D31978" w:rsidRDefault="002C1C96" w:rsidP="002C1C96">
      <w:pPr>
        <w:pStyle w:val="ListParagraph"/>
        <w:spacing w:after="0" w:line="240" w:lineRule="auto"/>
        <w:ind w:left="1080"/>
        <w:rPr>
          <w:rFonts w:ascii="Times New Roman" w:hAnsi="Times New Roman"/>
          <w:b/>
          <w:sz w:val="19"/>
          <w:szCs w:val="18"/>
          <w:u w:val="single"/>
        </w:rPr>
      </w:pP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iii.</w:t>
      </w:r>
      <w:r w:rsidRPr="000F3AE4">
        <w:rPr>
          <w:rFonts w:ascii="Times New Roman" w:hAnsi="Times New Roman"/>
          <w:sz w:val="24"/>
          <w:szCs w:val="18"/>
        </w:rPr>
        <w:tab/>
      </w:r>
      <w:r w:rsidRPr="000F3AE4">
        <w:rPr>
          <w:rFonts w:ascii="Times New Roman" w:hAnsi="Times New Roman"/>
          <w:sz w:val="24"/>
          <w:szCs w:val="18"/>
        </w:rPr>
        <w:tab/>
        <w:t>Copy of CNIC.</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2C1C96" w:rsidRPr="000F3AE4" w:rsidRDefault="002C1C96" w:rsidP="002C1C96">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w:t>
      </w:r>
      <w:r w:rsidRPr="000F3AE4">
        <w:rPr>
          <w:rFonts w:ascii="Times New Roman" w:hAnsi="Times New Roman"/>
          <w:sz w:val="24"/>
          <w:szCs w:val="18"/>
        </w:rPr>
        <w:tab/>
      </w:r>
      <w:r w:rsidRPr="000F3AE4">
        <w:rPr>
          <w:rFonts w:ascii="Times New Roman" w:hAnsi="Times New Roman"/>
          <w:sz w:val="24"/>
          <w:szCs w:val="18"/>
        </w:rPr>
        <w:tab/>
        <w:t>Turnover at least three years with Certificate of bank showing credit it worthiness alongwith current bank statement.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Pr="000F3AE4" w:rsidRDefault="002C1C96" w:rsidP="002C1C96">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vii.</w:t>
      </w:r>
      <w:r w:rsidRPr="000F3AE4">
        <w:rPr>
          <w:rFonts w:ascii="Times New Roman" w:hAnsi="Times New Roman"/>
          <w:sz w:val="24"/>
          <w:szCs w:val="18"/>
        </w:rPr>
        <w:tab/>
      </w:r>
      <w:r w:rsidRPr="000F3AE4">
        <w:rPr>
          <w:rFonts w:ascii="Times New Roman" w:hAnsi="Times New Roman"/>
          <w:sz w:val="24"/>
          <w:szCs w:val="18"/>
        </w:rPr>
        <w:tab/>
        <w:t xml:space="preserve">Affidavit to the effect that firm has not been black listed. </w:t>
      </w:r>
    </w:p>
    <w:p w:rsidR="002C1C96" w:rsidRDefault="002C1C96" w:rsidP="002C1C96">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viii.</w:t>
      </w:r>
      <w:r w:rsidRPr="000F3AE4">
        <w:rPr>
          <w:rFonts w:ascii="Times New Roman" w:hAnsi="Times New Roman"/>
          <w:sz w:val="24"/>
          <w:szCs w:val="18"/>
        </w:rPr>
        <w:tab/>
        <w:t>Affidavits to the effect that all documents / particulars / information furnished are true and correct.</w:t>
      </w:r>
    </w:p>
    <w:p w:rsidR="002C1C96" w:rsidRPr="000F3AE4" w:rsidRDefault="002C1C96" w:rsidP="002C1C96">
      <w:pPr>
        <w:pStyle w:val="ListParagraph"/>
        <w:tabs>
          <w:tab w:val="left" w:pos="360"/>
        </w:tabs>
        <w:spacing w:after="0" w:line="240" w:lineRule="auto"/>
        <w:ind w:hanging="720"/>
        <w:jc w:val="both"/>
        <w:rPr>
          <w:rFonts w:ascii="Times New Roman" w:hAnsi="Times New Roman"/>
          <w:sz w:val="24"/>
          <w:szCs w:val="18"/>
        </w:rPr>
      </w:pPr>
    </w:p>
    <w:p w:rsidR="002C1C96" w:rsidRDefault="002C1C96" w:rsidP="002C1C96">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ix.</w:t>
      </w:r>
      <w:r w:rsidRPr="000F3AE4">
        <w:rPr>
          <w:rFonts w:ascii="Times New Roman" w:hAnsi="Times New Roman"/>
          <w:sz w:val="24"/>
          <w:szCs w:val="18"/>
        </w:rPr>
        <w:tab/>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18"/>
          <w:szCs w:val="20"/>
        </w:rPr>
      </w:pPr>
    </w:p>
    <w:sectPr w:rsidR="002C1C96" w:rsidSect="00D31978">
      <w:footerReference w:type="default" r:id="rId7"/>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813" w:rsidRDefault="00A65813" w:rsidP="00D77418">
      <w:pPr>
        <w:spacing w:after="0" w:line="240" w:lineRule="auto"/>
      </w:pPr>
      <w:r>
        <w:separator/>
      </w:r>
    </w:p>
  </w:endnote>
  <w:endnote w:type="continuationSeparator" w:id="1">
    <w:p w:rsidR="00A65813" w:rsidRDefault="00A65813" w:rsidP="00D774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91" w:rsidRDefault="00E51791">
    <w:pPr>
      <w:pStyle w:val="Footer"/>
    </w:pPr>
  </w:p>
  <w:p w:rsidR="00E51791" w:rsidRDefault="00E517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813" w:rsidRDefault="00A65813" w:rsidP="00D77418">
      <w:pPr>
        <w:spacing w:after="0" w:line="240" w:lineRule="auto"/>
      </w:pPr>
      <w:r>
        <w:separator/>
      </w:r>
    </w:p>
  </w:footnote>
  <w:footnote w:type="continuationSeparator" w:id="1">
    <w:p w:rsidR="00A65813" w:rsidRDefault="00A65813" w:rsidP="00D774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E6791"/>
    <w:multiLevelType w:val="hybridMultilevel"/>
    <w:tmpl w:val="BC22FD3E"/>
    <w:lvl w:ilvl="0" w:tplc="B7104F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651985"/>
    <w:multiLevelType w:val="hybridMultilevel"/>
    <w:tmpl w:val="650299E8"/>
    <w:lvl w:ilvl="0" w:tplc="C75CC35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E8319B3"/>
    <w:multiLevelType w:val="hybridMultilevel"/>
    <w:tmpl w:val="0AAE37AE"/>
    <w:lvl w:ilvl="0" w:tplc="CB28466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4C68BF"/>
    <w:multiLevelType w:val="hybridMultilevel"/>
    <w:tmpl w:val="7FEC0DD2"/>
    <w:lvl w:ilvl="0" w:tplc="0F7E993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3C2A2B"/>
    <w:rsid w:val="00011E13"/>
    <w:rsid w:val="00025320"/>
    <w:rsid w:val="00027F02"/>
    <w:rsid w:val="00051CC6"/>
    <w:rsid w:val="00063D49"/>
    <w:rsid w:val="00071663"/>
    <w:rsid w:val="00080D87"/>
    <w:rsid w:val="00092A39"/>
    <w:rsid w:val="00092D46"/>
    <w:rsid w:val="00093E16"/>
    <w:rsid w:val="000A6AB5"/>
    <w:rsid w:val="000B2584"/>
    <w:rsid w:val="000B35AD"/>
    <w:rsid w:val="000B4BC6"/>
    <w:rsid w:val="000B54CF"/>
    <w:rsid w:val="000C1BA0"/>
    <w:rsid w:val="000C4A63"/>
    <w:rsid w:val="000C4FE2"/>
    <w:rsid w:val="000C6B03"/>
    <w:rsid w:val="000D0BE3"/>
    <w:rsid w:val="000D314F"/>
    <w:rsid w:val="000D75A2"/>
    <w:rsid w:val="000E1821"/>
    <w:rsid w:val="000E2A0B"/>
    <w:rsid w:val="000E34BC"/>
    <w:rsid w:val="000E3F16"/>
    <w:rsid w:val="000F1791"/>
    <w:rsid w:val="000F1C3B"/>
    <w:rsid w:val="000F3AE4"/>
    <w:rsid w:val="000F6FD9"/>
    <w:rsid w:val="00107E98"/>
    <w:rsid w:val="00117FE0"/>
    <w:rsid w:val="001274E1"/>
    <w:rsid w:val="00134884"/>
    <w:rsid w:val="0013607E"/>
    <w:rsid w:val="00146AAD"/>
    <w:rsid w:val="00150C33"/>
    <w:rsid w:val="00164265"/>
    <w:rsid w:val="00166671"/>
    <w:rsid w:val="001757DF"/>
    <w:rsid w:val="001852AB"/>
    <w:rsid w:val="00185B4A"/>
    <w:rsid w:val="00194F11"/>
    <w:rsid w:val="001B73BD"/>
    <w:rsid w:val="001E2E1D"/>
    <w:rsid w:val="0020077A"/>
    <w:rsid w:val="0020149D"/>
    <w:rsid w:val="00207E33"/>
    <w:rsid w:val="00225C6D"/>
    <w:rsid w:val="00234DD5"/>
    <w:rsid w:val="00237515"/>
    <w:rsid w:val="00257509"/>
    <w:rsid w:val="0026360A"/>
    <w:rsid w:val="0027297E"/>
    <w:rsid w:val="0027597C"/>
    <w:rsid w:val="00277768"/>
    <w:rsid w:val="0029297C"/>
    <w:rsid w:val="00296301"/>
    <w:rsid w:val="00297D25"/>
    <w:rsid w:val="002B0ECE"/>
    <w:rsid w:val="002C1C96"/>
    <w:rsid w:val="002F2DB9"/>
    <w:rsid w:val="003027CC"/>
    <w:rsid w:val="003207C7"/>
    <w:rsid w:val="00334962"/>
    <w:rsid w:val="00361FB2"/>
    <w:rsid w:val="00374228"/>
    <w:rsid w:val="00374603"/>
    <w:rsid w:val="00381896"/>
    <w:rsid w:val="003858AE"/>
    <w:rsid w:val="00395ED2"/>
    <w:rsid w:val="003974F3"/>
    <w:rsid w:val="003B3BF5"/>
    <w:rsid w:val="003C0060"/>
    <w:rsid w:val="003C2A2B"/>
    <w:rsid w:val="003D12EE"/>
    <w:rsid w:val="003D4FE0"/>
    <w:rsid w:val="003E2E7E"/>
    <w:rsid w:val="003F5D33"/>
    <w:rsid w:val="0040238A"/>
    <w:rsid w:val="00404412"/>
    <w:rsid w:val="004101A7"/>
    <w:rsid w:val="00414AB6"/>
    <w:rsid w:val="00417630"/>
    <w:rsid w:val="00423040"/>
    <w:rsid w:val="00441D42"/>
    <w:rsid w:val="00447718"/>
    <w:rsid w:val="0046011C"/>
    <w:rsid w:val="004649D5"/>
    <w:rsid w:val="004776FB"/>
    <w:rsid w:val="00483684"/>
    <w:rsid w:val="00485D6C"/>
    <w:rsid w:val="00497C15"/>
    <w:rsid w:val="004A2F8A"/>
    <w:rsid w:val="004B31FA"/>
    <w:rsid w:val="004B657C"/>
    <w:rsid w:val="004C3CBF"/>
    <w:rsid w:val="004D7C02"/>
    <w:rsid w:val="004F0887"/>
    <w:rsid w:val="00500257"/>
    <w:rsid w:val="00503026"/>
    <w:rsid w:val="00520F82"/>
    <w:rsid w:val="0052532B"/>
    <w:rsid w:val="005274A9"/>
    <w:rsid w:val="0052778D"/>
    <w:rsid w:val="005309E9"/>
    <w:rsid w:val="00540B22"/>
    <w:rsid w:val="00567ACD"/>
    <w:rsid w:val="005700E4"/>
    <w:rsid w:val="0057051E"/>
    <w:rsid w:val="0057182B"/>
    <w:rsid w:val="00577EFE"/>
    <w:rsid w:val="005C0C06"/>
    <w:rsid w:val="005C6738"/>
    <w:rsid w:val="005D7243"/>
    <w:rsid w:val="005F16D1"/>
    <w:rsid w:val="005F4A8A"/>
    <w:rsid w:val="006014FA"/>
    <w:rsid w:val="00605E3A"/>
    <w:rsid w:val="006148DD"/>
    <w:rsid w:val="00616A04"/>
    <w:rsid w:val="0063124B"/>
    <w:rsid w:val="006324C2"/>
    <w:rsid w:val="00633CC0"/>
    <w:rsid w:val="0063560E"/>
    <w:rsid w:val="00670DE8"/>
    <w:rsid w:val="00675A5D"/>
    <w:rsid w:val="00691A81"/>
    <w:rsid w:val="00691B4D"/>
    <w:rsid w:val="006944C3"/>
    <w:rsid w:val="006B5170"/>
    <w:rsid w:val="006C2A23"/>
    <w:rsid w:val="006D340E"/>
    <w:rsid w:val="006E07FE"/>
    <w:rsid w:val="006E3076"/>
    <w:rsid w:val="006E3423"/>
    <w:rsid w:val="006F556D"/>
    <w:rsid w:val="00701602"/>
    <w:rsid w:val="00705A98"/>
    <w:rsid w:val="007157BF"/>
    <w:rsid w:val="007206FF"/>
    <w:rsid w:val="00721493"/>
    <w:rsid w:val="007318A4"/>
    <w:rsid w:val="00736ED2"/>
    <w:rsid w:val="007412B7"/>
    <w:rsid w:val="00742297"/>
    <w:rsid w:val="00751D22"/>
    <w:rsid w:val="00764FA6"/>
    <w:rsid w:val="007759ED"/>
    <w:rsid w:val="007812A3"/>
    <w:rsid w:val="00784A62"/>
    <w:rsid w:val="00792FD8"/>
    <w:rsid w:val="007960D8"/>
    <w:rsid w:val="007B491C"/>
    <w:rsid w:val="007D23C1"/>
    <w:rsid w:val="007E1276"/>
    <w:rsid w:val="007F7D9E"/>
    <w:rsid w:val="00803B02"/>
    <w:rsid w:val="0082475D"/>
    <w:rsid w:val="00830930"/>
    <w:rsid w:val="00833AAA"/>
    <w:rsid w:val="00842523"/>
    <w:rsid w:val="00846AE8"/>
    <w:rsid w:val="00850B0F"/>
    <w:rsid w:val="00855929"/>
    <w:rsid w:val="00856AC4"/>
    <w:rsid w:val="00860611"/>
    <w:rsid w:val="00863A2E"/>
    <w:rsid w:val="00883B0B"/>
    <w:rsid w:val="0088448D"/>
    <w:rsid w:val="0088599A"/>
    <w:rsid w:val="00886424"/>
    <w:rsid w:val="0089518E"/>
    <w:rsid w:val="008B0146"/>
    <w:rsid w:val="008B73B8"/>
    <w:rsid w:val="008C268B"/>
    <w:rsid w:val="008C4676"/>
    <w:rsid w:val="008D7105"/>
    <w:rsid w:val="008E5B56"/>
    <w:rsid w:val="008F534A"/>
    <w:rsid w:val="0091422B"/>
    <w:rsid w:val="0091523D"/>
    <w:rsid w:val="00941F26"/>
    <w:rsid w:val="009448BE"/>
    <w:rsid w:val="00945E27"/>
    <w:rsid w:val="009466F9"/>
    <w:rsid w:val="0096016D"/>
    <w:rsid w:val="00960A14"/>
    <w:rsid w:val="00960E5C"/>
    <w:rsid w:val="0096154C"/>
    <w:rsid w:val="0096632E"/>
    <w:rsid w:val="00973551"/>
    <w:rsid w:val="00990280"/>
    <w:rsid w:val="009A588E"/>
    <w:rsid w:val="009B1D2D"/>
    <w:rsid w:val="009B1DF9"/>
    <w:rsid w:val="009B4F1E"/>
    <w:rsid w:val="009B59EE"/>
    <w:rsid w:val="009C2C98"/>
    <w:rsid w:val="009C5B1D"/>
    <w:rsid w:val="009C6B3A"/>
    <w:rsid w:val="009C7E16"/>
    <w:rsid w:val="009D3550"/>
    <w:rsid w:val="009E2CD3"/>
    <w:rsid w:val="009E3EAA"/>
    <w:rsid w:val="009F2AD9"/>
    <w:rsid w:val="00A00961"/>
    <w:rsid w:val="00A26C84"/>
    <w:rsid w:val="00A34840"/>
    <w:rsid w:val="00A45B71"/>
    <w:rsid w:val="00A513D6"/>
    <w:rsid w:val="00A62524"/>
    <w:rsid w:val="00A62B11"/>
    <w:rsid w:val="00A62C70"/>
    <w:rsid w:val="00A65813"/>
    <w:rsid w:val="00A75BEF"/>
    <w:rsid w:val="00A92A2D"/>
    <w:rsid w:val="00A93EA7"/>
    <w:rsid w:val="00A97EEA"/>
    <w:rsid w:val="00AA6B3C"/>
    <w:rsid w:val="00AC5194"/>
    <w:rsid w:val="00AD3257"/>
    <w:rsid w:val="00AD621E"/>
    <w:rsid w:val="00AF0B9C"/>
    <w:rsid w:val="00AF38D9"/>
    <w:rsid w:val="00B03DBC"/>
    <w:rsid w:val="00B13706"/>
    <w:rsid w:val="00B14640"/>
    <w:rsid w:val="00B15C83"/>
    <w:rsid w:val="00B20D8D"/>
    <w:rsid w:val="00B310FF"/>
    <w:rsid w:val="00B34487"/>
    <w:rsid w:val="00B41233"/>
    <w:rsid w:val="00B64B2F"/>
    <w:rsid w:val="00B713D1"/>
    <w:rsid w:val="00B74985"/>
    <w:rsid w:val="00B77C86"/>
    <w:rsid w:val="00B8361D"/>
    <w:rsid w:val="00B87DB3"/>
    <w:rsid w:val="00B94631"/>
    <w:rsid w:val="00B9463D"/>
    <w:rsid w:val="00B94FD7"/>
    <w:rsid w:val="00BA28F4"/>
    <w:rsid w:val="00BA7899"/>
    <w:rsid w:val="00BA7F91"/>
    <w:rsid w:val="00BB3855"/>
    <w:rsid w:val="00BB4B19"/>
    <w:rsid w:val="00BC02B4"/>
    <w:rsid w:val="00BC27D5"/>
    <w:rsid w:val="00BC5851"/>
    <w:rsid w:val="00BC7E11"/>
    <w:rsid w:val="00BD795D"/>
    <w:rsid w:val="00BF53A6"/>
    <w:rsid w:val="00BF5479"/>
    <w:rsid w:val="00C10212"/>
    <w:rsid w:val="00C109CC"/>
    <w:rsid w:val="00C1331D"/>
    <w:rsid w:val="00C1535B"/>
    <w:rsid w:val="00C223FA"/>
    <w:rsid w:val="00C617EC"/>
    <w:rsid w:val="00C66725"/>
    <w:rsid w:val="00C71C04"/>
    <w:rsid w:val="00C806FF"/>
    <w:rsid w:val="00C8183D"/>
    <w:rsid w:val="00C81DA4"/>
    <w:rsid w:val="00C926B7"/>
    <w:rsid w:val="00C931A6"/>
    <w:rsid w:val="00C95418"/>
    <w:rsid w:val="00CA38AE"/>
    <w:rsid w:val="00CA397E"/>
    <w:rsid w:val="00CB283A"/>
    <w:rsid w:val="00CD0C23"/>
    <w:rsid w:val="00CE0BBA"/>
    <w:rsid w:val="00CF553B"/>
    <w:rsid w:val="00D03151"/>
    <w:rsid w:val="00D16685"/>
    <w:rsid w:val="00D31978"/>
    <w:rsid w:val="00D32B32"/>
    <w:rsid w:val="00D33CC6"/>
    <w:rsid w:val="00D53895"/>
    <w:rsid w:val="00D6036F"/>
    <w:rsid w:val="00D60459"/>
    <w:rsid w:val="00D77418"/>
    <w:rsid w:val="00D83B8D"/>
    <w:rsid w:val="00D862E4"/>
    <w:rsid w:val="00D95076"/>
    <w:rsid w:val="00DA1131"/>
    <w:rsid w:val="00DB3FED"/>
    <w:rsid w:val="00DD3072"/>
    <w:rsid w:val="00DF11F3"/>
    <w:rsid w:val="00DF6949"/>
    <w:rsid w:val="00E0140D"/>
    <w:rsid w:val="00E06B88"/>
    <w:rsid w:val="00E341BB"/>
    <w:rsid w:val="00E51791"/>
    <w:rsid w:val="00E620AD"/>
    <w:rsid w:val="00E66BA1"/>
    <w:rsid w:val="00E66DC4"/>
    <w:rsid w:val="00E67CF8"/>
    <w:rsid w:val="00E810DF"/>
    <w:rsid w:val="00E81DC0"/>
    <w:rsid w:val="00E94FEE"/>
    <w:rsid w:val="00EA3FDF"/>
    <w:rsid w:val="00EB1BD4"/>
    <w:rsid w:val="00EE0952"/>
    <w:rsid w:val="00EF1F5C"/>
    <w:rsid w:val="00EF672E"/>
    <w:rsid w:val="00F029C0"/>
    <w:rsid w:val="00F06FB1"/>
    <w:rsid w:val="00F20169"/>
    <w:rsid w:val="00F25D6E"/>
    <w:rsid w:val="00F2629C"/>
    <w:rsid w:val="00F43CB3"/>
    <w:rsid w:val="00F44506"/>
    <w:rsid w:val="00F50B89"/>
    <w:rsid w:val="00F52A5B"/>
    <w:rsid w:val="00F5730B"/>
    <w:rsid w:val="00F63A5A"/>
    <w:rsid w:val="00F709F0"/>
    <w:rsid w:val="00F81F21"/>
    <w:rsid w:val="00F9659F"/>
    <w:rsid w:val="00F97EAD"/>
    <w:rsid w:val="00FA12F7"/>
    <w:rsid w:val="00FB121C"/>
    <w:rsid w:val="00FC1B8C"/>
    <w:rsid w:val="00FD112B"/>
    <w:rsid w:val="00FD5604"/>
    <w:rsid w:val="00FF1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3C2A2B"/>
    <w:pPr>
      <w:spacing w:after="0" w:line="240" w:lineRule="auto"/>
      <w:ind w:left="1440" w:hanging="720"/>
      <w:jc w:val="both"/>
    </w:pPr>
    <w:rPr>
      <w:rFonts w:ascii="Times New Roman" w:eastAsia="Times New Roman" w:hAnsi="Times New Roman" w:cs="Times New Roman"/>
    </w:rPr>
  </w:style>
  <w:style w:type="paragraph" w:styleId="ListParagraph">
    <w:name w:val="List Paragraph"/>
    <w:basedOn w:val="Normal"/>
    <w:uiPriority w:val="34"/>
    <w:qFormat/>
    <w:rsid w:val="003C2A2B"/>
    <w:pPr>
      <w:ind w:left="720"/>
      <w:contextualSpacing/>
    </w:pPr>
    <w:rPr>
      <w:rFonts w:ascii="Calibri" w:eastAsia="Times New Roman" w:hAnsi="Calibri" w:cs="Times New Roman"/>
    </w:rPr>
  </w:style>
  <w:style w:type="character" w:styleId="Hyperlink">
    <w:name w:val="Hyperlink"/>
    <w:basedOn w:val="DefaultParagraphFont"/>
    <w:rsid w:val="003C2A2B"/>
    <w:rPr>
      <w:color w:val="0000FF"/>
      <w:u w:val="single"/>
    </w:rPr>
  </w:style>
  <w:style w:type="paragraph" w:styleId="Header">
    <w:name w:val="header"/>
    <w:basedOn w:val="Normal"/>
    <w:link w:val="HeaderChar"/>
    <w:uiPriority w:val="99"/>
    <w:semiHidden/>
    <w:unhideWhenUsed/>
    <w:rsid w:val="00D774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7418"/>
  </w:style>
  <w:style w:type="paragraph" w:styleId="Footer">
    <w:name w:val="footer"/>
    <w:basedOn w:val="Normal"/>
    <w:link w:val="FooterChar"/>
    <w:uiPriority w:val="99"/>
    <w:unhideWhenUsed/>
    <w:rsid w:val="00D77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4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12</Pages>
  <Words>1957</Words>
  <Characters>11159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dc:creator>
  <cp:keywords/>
  <dc:description/>
  <cp:lastModifiedBy>Highways Matiari</cp:lastModifiedBy>
  <cp:revision>233</cp:revision>
  <cp:lastPrinted>2016-11-18T20:44:00Z</cp:lastPrinted>
  <dcterms:created xsi:type="dcterms:W3CDTF">2015-02-04T23:16:00Z</dcterms:created>
  <dcterms:modified xsi:type="dcterms:W3CDTF">2016-11-24T04:04:00Z</dcterms:modified>
</cp:coreProperties>
</file>